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AFE623" w14:textId="3E0E8700" w:rsidR="00F51CC3" w:rsidRPr="00F51CC3" w:rsidRDefault="00766685" w:rsidP="00F51CC3">
      <w:pPr>
        <w:jc w:val="center"/>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fldChar w:fldCharType="begin"/>
      </w:r>
      <w:r>
        <w:rPr>
          <w:rFonts w:ascii="Times New Roman" w:hAnsi="Times New Roman" w:cs="Times New Roman"/>
          <w:b/>
          <w:bCs/>
          <w:sz w:val="24"/>
          <w:szCs w:val="24"/>
          <w:shd w:val="clear" w:color="auto" w:fill="FFFFFF"/>
        </w:rPr>
        <w:instrText xml:space="preserve">  </w:instrText>
      </w:r>
      <w:r>
        <w:rPr>
          <w:rFonts w:ascii="Times New Roman" w:hAnsi="Times New Roman" w:cs="Times New Roman"/>
          <w:b/>
          <w:bCs/>
          <w:sz w:val="24"/>
          <w:szCs w:val="24"/>
          <w:shd w:val="clear" w:color="auto" w:fill="FFFFFF"/>
        </w:rPr>
        <w:fldChar w:fldCharType="end"/>
      </w:r>
      <w:r w:rsidR="00F51CC3" w:rsidRPr="00F51CC3">
        <w:rPr>
          <w:rFonts w:ascii="Times New Roman" w:hAnsi="Times New Roman" w:cs="Times New Roman"/>
          <w:b/>
          <w:bCs/>
          <w:sz w:val="24"/>
          <w:szCs w:val="24"/>
          <w:shd w:val="clear" w:color="auto" w:fill="FFFFFF"/>
        </w:rPr>
        <w:t>Systemic immunomodulatory treatments for atopic dermatitis: a living systematic review and network meta-analysis</w:t>
      </w:r>
    </w:p>
    <w:p w14:paraId="491CD59C" w14:textId="12C067C9" w:rsidR="00E81793" w:rsidRDefault="005E02E1" w:rsidP="00FE2A78">
      <w:pPr>
        <w:jc w:val="center"/>
        <w:rPr>
          <w:rFonts w:ascii="Times New Roman" w:hAnsi="Times New Roman" w:cs="Times New Roman"/>
          <w:b/>
          <w:sz w:val="24"/>
          <w:szCs w:val="24"/>
        </w:rPr>
      </w:pPr>
      <w:r>
        <w:rPr>
          <w:rFonts w:ascii="Times New Roman" w:hAnsi="Times New Roman" w:cs="Times New Roman"/>
          <w:b/>
          <w:sz w:val="24"/>
          <w:szCs w:val="24"/>
        </w:rPr>
        <w:t>Supplementary Appendix</w:t>
      </w:r>
      <w:r w:rsidR="00E81793">
        <w:rPr>
          <w:rFonts w:ascii="Times New Roman" w:hAnsi="Times New Roman" w:cs="Times New Roman"/>
          <w:b/>
          <w:sz w:val="24"/>
          <w:szCs w:val="24"/>
        </w:rPr>
        <w:t xml:space="preserve"> </w:t>
      </w:r>
      <w:r w:rsidR="00663EC6">
        <w:rPr>
          <w:rFonts w:ascii="Times New Roman" w:hAnsi="Times New Roman" w:cs="Times New Roman"/>
          <w:b/>
          <w:sz w:val="24"/>
          <w:szCs w:val="24"/>
        </w:rPr>
        <w:t xml:space="preserve">for Baseline Review – Published </w:t>
      </w:r>
      <w:bookmarkStart w:id="0" w:name="_GoBack"/>
      <w:bookmarkEnd w:id="0"/>
      <w:r w:rsidR="00663EC6">
        <w:rPr>
          <w:rFonts w:ascii="Times New Roman" w:hAnsi="Times New Roman" w:cs="Times New Roman"/>
          <w:b/>
          <w:sz w:val="24"/>
          <w:szCs w:val="24"/>
        </w:rPr>
        <w:t>online April 22, 2020</w:t>
      </w:r>
    </w:p>
    <w:p w14:paraId="6E2C24F7" w14:textId="4E09BD3B" w:rsidR="00E81793" w:rsidRDefault="005B3D92" w:rsidP="0078578F">
      <w:pPr>
        <w:jc w:val="center"/>
        <w:rPr>
          <w:rFonts w:ascii="Times New Roman" w:hAnsi="Times New Roman" w:cs="Times New Roman"/>
          <w:b/>
          <w:sz w:val="24"/>
          <w:szCs w:val="24"/>
        </w:rPr>
      </w:pPr>
      <w:r w:rsidRPr="005B3D92">
        <w:rPr>
          <w:rFonts w:ascii="Times New Roman" w:hAnsi="Times New Roman" w:cs="Times New Roman"/>
          <w:b/>
          <w:sz w:val="24"/>
          <w:szCs w:val="24"/>
        </w:rPr>
        <w:t>Table of Contents</w:t>
      </w:r>
    </w:p>
    <w:p w14:paraId="3EE743C0" w14:textId="77777777" w:rsidR="00761D92" w:rsidRDefault="0078578F">
      <w:pPr>
        <w:pStyle w:val="TOC1"/>
        <w:rPr>
          <w:rFonts w:asciiTheme="minorHAnsi" w:eastAsiaTheme="minorEastAsia" w:hAnsiTheme="minorHAnsi"/>
          <w:b w:val="0"/>
          <w:bCs w:val="0"/>
          <w:iCs w:val="0"/>
          <w:noProof/>
          <w:sz w:val="22"/>
          <w:szCs w:val="22"/>
        </w:rPr>
      </w:pPr>
      <w:r>
        <w:rPr>
          <w:rFonts w:cs="Times New Roman"/>
          <w:b w:val="0"/>
          <w:sz w:val="24"/>
        </w:rPr>
        <w:fldChar w:fldCharType="begin"/>
      </w:r>
      <w:r>
        <w:rPr>
          <w:rFonts w:cs="Times New Roman"/>
          <w:b w:val="0"/>
          <w:sz w:val="24"/>
        </w:rPr>
        <w:instrText xml:space="preserve"> TOC \o "1-2" \h \z \u </w:instrText>
      </w:r>
      <w:r>
        <w:rPr>
          <w:rFonts w:cs="Times New Roman"/>
          <w:b w:val="0"/>
          <w:sz w:val="24"/>
        </w:rPr>
        <w:fldChar w:fldCharType="separate"/>
      </w:r>
      <w:hyperlink w:anchor="_Toc31198892" w:history="1">
        <w:r w:rsidR="00761D92" w:rsidRPr="000A5910">
          <w:rPr>
            <w:rStyle w:val="Hyperlink"/>
            <w:noProof/>
          </w:rPr>
          <w:t>1. Search Strategy</w:t>
        </w:r>
        <w:r w:rsidR="00761D92">
          <w:rPr>
            <w:noProof/>
            <w:webHidden/>
          </w:rPr>
          <w:tab/>
        </w:r>
        <w:r w:rsidR="00761D92">
          <w:rPr>
            <w:noProof/>
            <w:webHidden/>
          </w:rPr>
          <w:fldChar w:fldCharType="begin"/>
        </w:r>
        <w:r w:rsidR="00761D92">
          <w:rPr>
            <w:noProof/>
            <w:webHidden/>
          </w:rPr>
          <w:instrText xml:space="preserve"> PAGEREF _Toc31198892 \h </w:instrText>
        </w:r>
        <w:r w:rsidR="00761D92">
          <w:rPr>
            <w:noProof/>
            <w:webHidden/>
          </w:rPr>
        </w:r>
        <w:r w:rsidR="00761D92">
          <w:rPr>
            <w:noProof/>
            <w:webHidden/>
          </w:rPr>
          <w:fldChar w:fldCharType="separate"/>
        </w:r>
        <w:r w:rsidR="00761D92">
          <w:rPr>
            <w:noProof/>
            <w:webHidden/>
          </w:rPr>
          <w:t>1</w:t>
        </w:r>
        <w:r w:rsidR="00761D92">
          <w:rPr>
            <w:noProof/>
            <w:webHidden/>
          </w:rPr>
          <w:fldChar w:fldCharType="end"/>
        </w:r>
      </w:hyperlink>
    </w:p>
    <w:p w14:paraId="491EE79A" w14:textId="77777777" w:rsidR="00761D92" w:rsidRDefault="00663EC6">
      <w:pPr>
        <w:pStyle w:val="TOC1"/>
        <w:rPr>
          <w:rFonts w:asciiTheme="minorHAnsi" w:eastAsiaTheme="minorEastAsia" w:hAnsiTheme="minorHAnsi"/>
          <w:b w:val="0"/>
          <w:bCs w:val="0"/>
          <w:iCs w:val="0"/>
          <w:noProof/>
          <w:sz w:val="22"/>
          <w:szCs w:val="22"/>
        </w:rPr>
      </w:pPr>
      <w:hyperlink w:anchor="_Toc31198893" w:history="1">
        <w:r w:rsidR="00761D92" w:rsidRPr="000A5910">
          <w:rPr>
            <w:rStyle w:val="Hyperlink"/>
            <w:noProof/>
          </w:rPr>
          <w:t>2. Table 1: Systemic immunomodulatory therapies studied in randomized controlled trials for atopic dermatitis included in our review</w:t>
        </w:r>
        <w:r w:rsidR="00761D92">
          <w:rPr>
            <w:noProof/>
            <w:webHidden/>
          </w:rPr>
          <w:tab/>
        </w:r>
        <w:r w:rsidR="00761D92">
          <w:rPr>
            <w:noProof/>
            <w:webHidden/>
          </w:rPr>
          <w:fldChar w:fldCharType="begin"/>
        </w:r>
        <w:r w:rsidR="00761D92">
          <w:rPr>
            <w:noProof/>
            <w:webHidden/>
          </w:rPr>
          <w:instrText xml:space="preserve"> PAGEREF _Toc31198893 \h </w:instrText>
        </w:r>
        <w:r w:rsidR="00761D92">
          <w:rPr>
            <w:noProof/>
            <w:webHidden/>
          </w:rPr>
        </w:r>
        <w:r w:rsidR="00761D92">
          <w:rPr>
            <w:noProof/>
            <w:webHidden/>
          </w:rPr>
          <w:fldChar w:fldCharType="separate"/>
        </w:r>
        <w:r w:rsidR="00761D92">
          <w:rPr>
            <w:noProof/>
            <w:webHidden/>
          </w:rPr>
          <w:t>7</w:t>
        </w:r>
        <w:r w:rsidR="00761D92">
          <w:rPr>
            <w:noProof/>
            <w:webHidden/>
          </w:rPr>
          <w:fldChar w:fldCharType="end"/>
        </w:r>
      </w:hyperlink>
    </w:p>
    <w:p w14:paraId="41A7EA65" w14:textId="77777777" w:rsidR="00761D92" w:rsidRDefault="00663EC6">
      <w:pPr>
        <w:pStyle w:val="TOC1"/>
        <w:rPr>
          <w:rFonts w:asciiTheme="minorHAnsi" w:eastAsiaTheme="minorEastAsia" w:hAnsiTheme="minorHAnsi"/>
          <w:b w:val="0"/>
          <w:bCs w:val="0"/>
          <w:iCs w:val="0"/>
          <w:noProof/>
          <w:sz w:val="22"/>
          <w:szCs w:val="22"/>
        </w:rPr>
      </w:pPr>
      <w:hyperlink w:anchor="_Toc31198894" w:history="1">
        <w:r w:rsidR="00761D92" w:rsidRPr="000A5910">
          <w:rPr>
            <w:rStyle w:val="Hyperlink"/>
            <w:noProof/>
          </w:rPr>
          <w:t>3. Table 2: Risk of Bias in trials</w:t>
        </w:r>
        <w:r w:rsidR="00761D92">
          <w:rPr>
            <w:noProof/>
            <w:webHidden/>
          </w:rPr>
          <w:tab/>
        </w:r>
        <w:r w:rsidR="00761D92">
          <w:rPr>
            <w:noProof/>
            <w:webHidden/>
          </w:rPr>
          <w:fldChar w:fldCharType="begin"/>
        </w:r>
        <w:r w:rsidR="00761D92">
          <w:rPr>
            <w:noProof/>
            <w:webHidden/>
          </w:rPr>
          <w:instrText xml:space="preserve"> PAGEREF _Toc31198894 \h </w:instrText>
        </w:r>
        <w:r w:rsidR="00761D92">
          <w:rPr>
            <w:noProof/>
            <w:webHidden/>
          </w:rPr>
        </w:r>
        <w:r w:rsidR="00761D92">
          <w:rPr>
            <w:noProof/>
            <w:webHidden/>
          </w:rPr>
          <w:fldChar w:fldCharType="separate"/>
        </w:r>
        <w:r w:rsidR="00761D92">
          <w:rPr>
            <w:noProof/>
            <w:webHidden/>
          </w:rPr>
          <w:t>8</w:t>
        </w:r>
        <w:r w:rsidR="00761D92">
          <w:rPr>
            <w:noProof/>
            <w:webHidden/>
          </w:rPr>
          <w:fldChar w:fldCharType="end"/>
        </w:r>
      </w:hyperlink>
    </w:p>
    <w:p w14:paraId="61D7EA4C" w14:textId="77777777" w:rsidR="00761D92" w:rsidRDefault="00663EC6">
      <w:pPr>
        <w:pStyle w:val="TOC1"/>
        <w:rPr>
          <w:rFonts w:asciiTheme="minorHAnsi" w:eastAsiaTheme="minorEastAsia" w:hAnsiTheme="minorHAnsi"/>
          <w:b w:val="0"/>
          <w:bCs w:val="0"/>
          <w:iCs w:val="0"/>
          <w:noProof/>
          <w:sz w:val="22"/>
          <w:szCs w:val="22"/>
        </w:rPr>
      </w:pPr>
      <w:hyperlink w:anchor="_Toc31198895" w:history="1">
        <w:r w:rsidR="00761D92" w:rsidRPr="000A5910">
          <w:rPr>
            <w:rStyle w:val="Hyperlink"/>
            <w:noProof/>
          </w:rPr>
          <w:t>4. Table 3: Support for risk of bias assessments</w:t>
        </w:r>
        <w:r w:rsidR="00761D92">
          <w:rPr>
            <w:noProof/>
            <w:webHidden/>
          </w:rPr>
          <w:tab/>
        </w:r>
        <w:r w:rsidR="00761D92">
          <w:rPr>
            <w:noProof/>
            <w:webHidden/>
          </w:rPr>
          <w:fldChar w:fldCharType="begin"/>
        </w:r>
        <w:r w:rsidR="00761D92">
          <w:rPr>
            <w:noProof/>
            <w:webHidden/>
          </w:rPr>
          <w:instrText xml:space="preserve"> PAGEREF _Toc31198895 \h </w:instrText>
        </w:r>
        <w:r w:rsidR="00761D92">
          <w:rPr>
            <w:noProof/>
            <w:webHidden/>
          </w:rPr>
        </w:r>
        <w:r w:rsidR="00761D92">
          <w:rPr>
            <w:noProof/>
            <w:webHidden/>
          </w:rPr>
          <w:fldChar w:fldCharType="separate"/>
        </w:r>
        <w:r w:rsidR="00761D92">
          <w:rPr>
            <w:noProof/>
            <w:webHidden/>
          </w:rPr>
          <w:t>13</w:t>
        </w:r>
        <w:r w:rsidR="00761D92">
          <w:rPr>
            <w:noProof/>
            <w:webHidden/>
          </w:rPr>
          <w:fldChar w:fldCharType="end"/>
        </w:r>
      </w:hyperlink>
    </w:p>
    <w:p w14:paraId="33445BFF" w14:textId="77777777" w:rsidR="00761D92" w:rsidRDefault="00663EC6">
      <w:pPr>
        <w:pStyle w:val="TOC1"/>
        <w:rPr>
          <w:rFonts w:asciiTheme="minorHAnsi" w:eastAsiaTheme="minorEastAsia" w:hAnsiTheme="minorHAnsi"/>
          <w:b w:val="0"/>
          <w:bCs w:val="0"/>
          <w:iCs w:val="0"/>
          <w:noProof/>
          <w:sz w:val="22"/>
          <w:szCs w:val="22"/>
        </w:rPr>
      </w:pPr>
      <w:hyperlink w:anchor="_Toc31198896" w:history="1">
        <w:r w:rsidR="00761D92" w:rsidRPr="000A5910">
          <w:rPr>
            <w:rStyle w:val="Hyperlink"/>
            <w:noProof/>
          </w:rPr>
          <w:t>7A. Network meta-analysis of change in EASI score up to 16 weeks of treatment</w:t>
        </w:r>
        <w:r w:rsidR="00761D92">
          <w:rPr>
            <w:noProof/>
            <w:webHidden/>
          </w:rPr>
          <w:tab/>
        </w:r>
        <w:r w:rsidR="00761D92">
          <w:rPr>
            <w:noProof/>
            <w:webHidden/>
          </w:rPr>
          <w:fldChar w:fldCharType="begin"/>
        </w:r>
        <w:r w:rsidR="00761D92">
          <w:rPr>
            <w:noProof/>
            <w:webHidden/>
          </w:rPr>
          <w:instrText xml:space="preserve"> PAGEREF _Toc31198896 \h </w:instrText>
        </w:r>
        <w:r w:rsidR="00761D92">
          <w:rPr>
            <w:noProof/>
            <w:webHidden/>
          </w:rPr>
        </w:r>
        <w:r w:rsidR="00761D92">
          <w:rPr>
            <w:noProof/>
            <w:webHidden/>
          </w:rPr>
          <w:fldChar w:fldCharType="separate"/>
        </w:r>
        <w:r w:rsidR="00761D92">
          <w:rPr>
            <w:noProof/>
            <w:webHidden/>
          </w:rPr>
          <w:t>48</w:t>
        </w:r>
        <w:r w:rsidR="00761D92">
          <w:rPr>
            <w:noProof/>
            <w:webHidden/>
          </w:rPr>
          <w:fldChar w:fldCharType="end"/>
        </w:r>
      </w:hyperlink>
    </w:p>
    <w:p w14:paraId="608A1F2D"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897" w:history="1">
        <w:r w:rsidR="00761D92" w:rsidRPr="000A5910">
          <w:rPr>
            <w:rStyle w:val="Hyperlink"/>
            <w:noProof/>
          </w:rPr>
          <w:t>1. Network meta-analysis of change in EASI score up to 16 weeks of treatment– main analysis</w:t>
        </w:r>
        <w:r w:rsidR="00761D92">
          <w:rPr>
            <w:noProof/>
            <w:webHidden/>
          </w:rPr>
          <w:tab/>
        </w:r>
        <w:r w:rsidR="00761D92">
          <w:rPr>
            <w:noProof/>
            <w:webHidden/>
          </w:rPr>
          <w:fldChar w:fldCharType="begin"/>
        </w:r>
        <w:r w:rsidR="00761D92">
          <w:rPr>
            <w:noProof/>
            <w:webHidden/>
          </w:rPr>
          <w:instrText xml:space="preserve"> PAGEREF _Toc31198897 \h </w:instrText>
        </w:r>
        <w:r w:rsidR="00761D92">
          <w:rPr>
            <w:noProof/>
            <w:webHidden/>
          </w:rPr>
        </w:r>
        <w:r w:rsidR="00761D92">
          <w:rPr>
            <w:noProof/>
            <w:webHidden/>
          </w:rPr>
          <w:fldChar w:fldCharType="separate"/>
        </w:r>
        <w:r w:rsidR="00761D92">
          <w:rPr>
            <w:noProof/>
            <w:webHidden/>
          </w:rPr>
          <w:t>48</w:t>
        </w:r>
        <w:r w:rsidR="00761D92">
          <w:rPr>
            <w:noProof/>
            <w:webHidden/>
          </w:rPr>
          <w:fldChar w:fldCharType="end"/>
        </w:r>
      </w:hyperlink>
    </w:p>
    <w:p w14:paraId="2DDADD83"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898" w:history="1">
        <w:r w:rsidR="00761D92" w:rsidRPr="000A5910">
          <w:rPr>
            <w:rStyle w:val="Hyperlink"/>
            <w:noProof/>
          </w:rPr>
          <w:t>2. Network meta-analysis of change in EASI score up to 16 weeks of treatment – analysis including only studies at low risk of bias</w:t>
        </w:r>
        <w:r w:rsidR="00761D92">
          <w:rPr>
            <w:noProof/>
            <w:webHidden/>
          </w:rPr>
          <w:tab/>
        </w:r>
        <w:r w:rsidR="00761D92">
          <w:rPr>
            <w:noProof/>
            <w:webHidden/>
          </w:rPr>
          <w:fldChar w:fldCharType="begin"/>
        </w:r>
        <w:r w:rsidR="00761D92">
          <w:rPr>
            <w:noProof/>
            <w:webHidden/>
          </w:rPr>
          <w:instrText xml:space="preserve"> PAGEREF _Toc31198898 \h </w:instrText>
        </w:r>
        <w:r w:rsidR="00761D92">
          <w:rPr>
            <w:noProof/>
            <w:webHidden/>
          </w:rPr>
        </w:r>
        <w:r w:rsidR="00761D92">
          <w:rPr>
            <w:noProof/>
            <w:webHidden/>
          </w:rPr>
          <w:fldChar w:fldCharType="separate"/>
        </w:r>
        <w:r w:rsidR="00761D92">
          <w:rPr>
            <w:noProof/>
            <w:webHidden/>
          </w:rPr>
          <w:t>54</w:t>
        </w:r>
        <w:r w:rsidR="00761D92">
          <w:rPr>
            <w:noProof/>
            <w:webHidden/>
          </w:rPr>
          <w:fldChar w:fldCharType="end"/>
        </w:r>
      </w:hyperlink>
    </w:p>
    <w:p w14:paraId="4070AE1A"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899" w:history="1">
        <w:r w:rsidR="00761D92" w:rsidRPr="000A5910">
          <w:rPr>
            <w:rStyle w:val="Hyperlink"/>
            <w:noProof/>
          </w:rPr>
          <w:t>3. Network meta-analysis of change in EASI score up to 16 weeks of treatment – analysis including only studies that did not allow concomitant topical anti-inflammatory treatment</w:t>
        </w:r>
        <w:r w:rsidR="00761D92">
          <w:rPr>
            <w:noProof/>
            <w:webHidden/>
          </w:rPr>
          <w:tab/>
        </w:r>
        <w:r w:rsidR="00761D92">
          <w:rPr>
            <w:noProof/>
            <w:webHidden/>
          </w:rPr>
          <w:fldChar w:fldCharType="begin"/>
        </w:r>
        <w:r w:rsidR="00761D92">
          <w:rPr>
            <w:noProof/>
            <w:webHidden/>
          </w:rPr>
          <w:instrText xml:space="preserve"> PAGEREF _Toc31198899 \h </w:instrText>
        </w:r>
        <w:r w:rsidR="00761D92">
          <w:rPr>
            <w:noProof/>
            <w:webHidden/>
          </w:rPr>
        </w:r>
        <w:r w:rsidR="00761D92">
          <w:rPr>
            <w:noProof/>
            <w:webHidden/>
          </w:rPr>
          <w:fldChar w:fldCharType="separate"/>
        </w:r>
        <w:r w:rsidR="00761D92">
          <w:rPr>
            <w:noProof/>
            <w:webHidden/>
          </w:rPr>
          <w:t>58</w:t>
        </w:r>
        <w:r w:rsidR="00761D92">
          <w:rPr>
            <w:noProof/>
            <w:webHidden/>
          </w:rPr>
          <w:fldChar w:fldCharType="end"/>
        </w:r>
      </w:hyperlink>
    </w:p>
    <w:p w14:paraId="3DD3E82C"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00" w:history="1">
        <w:r w:rsidR="00761D92" w:rsidRPr="000A5910">
          <w:rPr>
            <w:rStyle w:val="Hyperlink"/>
            <w:noProof/>
          </w:rPr>
          <w:t>4. Network meta-analysis of change in EASI score up to 16 weeks of treatment – analysis including only studies that allowed concomitant topical anti-inflammatory treatment</w:t>
        </w:r>
        <w:r w:rsidR="00761D92">
          <w:rPr>
            <w:noProof/>
            <w:webHidden/>
          </w:rPr>
          <w:tab/>
        </w:r>
        <w:r w:rsidR="00761D92">
          <w:rPr>
            <w:noProof/>
            <w:webHidden/>
          </w:rPr>
          <w:fldChar w:fldCharType="begin"/>
        </w:r>
        <w:r w:rsidR="00761D92">
          <w:rPr>
            <w:noProof/>
            <w:webHidden/>
          </w:rPr>
          <w:instrText xml:space="preserve"> PAGEREF _Toc31198900 \h </w:instrText>
        </w:r>
        <w:r w:rsidR="00761D92">
          <w:rPr>
            <w:noProof/>
            <w:webHidden/>
          </w:rPr>
        </w:r>
        <w:r w:rsidR="00761D92">
          <w:rPr>
            <w:noProof/>
            <w:webHidden/>
          </w:rPr>
          <w:fldChar w:fldCharType="separate"/>
        </w:r>
        <w:r w:rsidR="00761D92">
          <w:rPr>
            <w:noProof/>
            <w:webHidden/>
          </w:rPr>
          <w:t>62</w:t>
        </w:r>
        <w:r w:rsidR="00761D92">
          <w:rPr>
            <w:noProof/>
            <w:webHidden/>
          </w:rPr>
          <w:fldChar w:fldCharType="end"/>
        </w:r>
      </w:hyperlink>
    </w:p>
    <w:p w14:paraId="057EB9D4"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01" w:history="1">
        <w:r w:rsidR="00761D92" w:rsidRPr="000A5910">
          <w:rPr>
            <w:rStyle w:val="Hyperlink"/>
            <w:noProof/>
          </w:rPr>
          <w:t>5. Network meta-analysis of change in EASI score up to 16 weeks of treatment – analysis including only studies that report results as change in score from baseline</w:t>
        </w:r>
        <w:r w:rsidR="00761D92">
          <w:rPr>
            <w:noProof/>
            <w:webHidden/>
          </w:rPr>
          <w:tab/>
        </w:r>
        <w:r w:rsidR="00761D92">
          <w:rPr>
            <w:noProof/>
            <w:webHidden/>
          </w:rPr>
          <w:fldChar w:fldCharType="begin"/>
        </w:r>
        <w:r w:rsidR="00761D92">
          <w:rPr>
            <w:noProof/>
            <w:webHidden/>
          </w:rPr>
          <w:instrText xml:space="preserve"> PAGEREF _Toc31198901 \h </w:instrText>
        </w:r>
        <w:r w:rsidR="00761D92">
          <w:rPr>
            <w:noProof/>
            <w:webHidden/>
          </w:rPr>
        </w:r>
        <w:r w:rsidR="00761D92">
          <w:rPr>
            <w:noProof/>
            <w:webHidden/>
          </w:rPr>
          <w:fldChar w:fldCharType="separate"/>
        </w:r>
        <w:r w:rsidR="00761D92">
          <w:rPr>
            <w:noProof/>
            <w:webHidden/>
          </w:rPr>
          <w:t>66</w:t>
        </w:r>
        <w:r w:rsidR="00761D92">
          <w:rPr>
            <w:noProof/>
            <w:webHidden/>
          </w:rPr>
          <w:fldChar w:fldCharType="end"/>
        </w:r>
      </w:hyperlink>
    </w:p>
    <w:p w14:paraId="69ABA552" w14:textId="77777777" w:rsidR="00761D92" w:rsidRDefault="00663EC6">
      <w:pPr>
        <w:pStyle w:val="TOC1"/>
        <w:rPr>
          <w:rFonts w:asciiTheme="minorHAnsi" w:eastAsiaTheme="minorEastAsia" w:hAnsiTheme="minorHAnsi"/>
          <w:b w:val="0"/>
          <w:bCs w:val="0"/>
          <w:iCs w:val="0"/>
          <w:noProof/>
          <w:sz w:val="22"/>
          <w:szCs w:val="22"/>
        </w:rPr>
      </w:pPr>
      <w:hyperlink w:anchor="_Toc31198902" w:history="1">
        <w:r w:rsidR="00761D92" w:rsidRPr="000A5910">
          <w:rPr>
            <w:rStyle w:val="Hyperlink"/>
            <w:noProof/>
          </w:rPr>
          <w:t>7B. Network meta-analysis of change in clinical signs on the standardized mean difference scale up to 16 weeks of treatment</w:t>
        </w:r>
        <w:r w:rsidR="00761D92">
          <w:rPr>
            <w:noProof/>
            <w:webHidden/>
          </w:rPr>
          <w:tab/>
        </w:r>
        <w:r w:rsidR="00761D92">
          <w:rPr>
            <w:noProof/>
            <w:webHidden/>
          </w:rPr>
          <w:fldChar w:fldCharType="begin"/>
        </w:r>
        <w:r w:rsidR="00761D92">
          <w:rPr>
            <w:noProof/>
            <w:webHidden/>
          </w:rPr>
          <w:instrText xml:space="preserve"> PAGEREF _Toc31198902 \h </w:instrText>
        </w:r>
        <w:r w:rsidR="00761D92">
          <w:rPr>
            <w:noProof/>
            <w:webHidden/>
          </w:rPr>
        </w:r>
        <w:r w:rsidR="00761D92">
          <w:rPr>
            <w:noProof/>
            <w:webHidden/>
          </w:rPr>
          <w:fldChar w:fldCharType="separate"/>
        </w:r>
        <w:r w:rsidR="00761D92">
          <w:rPr>
            <w:noProof/>
            <w:webHidden/>
          </w:rPr>
          <w:t>70</w:t>
        </w:r>
        <w:r w:rsidR="00761D92">
          <w:rPr>
            <w:noProof/>
            <w:webHidden/>
          </w:rPr>
          <w:fldChar w:fldCharType="end"/>
        </w:r>
      </w:hyperlink>
    </w:p>
    <w:p w14:paraId="78F23A8A"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03" w:history="1">
        <w:r w:rsidR="00761D92" w:rsidRPr="000A5910">
          <w:rPr>
            <w:rStyle w:val="Hyperlink"/>
            <w:noProof/>
          </w:rPr>
          <w:t>1. Network meta-analysis of change in clinical signs on the standardized mean difference scale up to 16 weeks of treatment – main analysis</w:t>
        </w:r>
        <w:r w:rsidR="00761D92">
          <w:rPr>
            <w:noProof/>
            <w:webHidden/>
          </w:rPr>
          <w:tab/>
        </w:r>
        <w:r w:rsidR="00761D92">
          <w:rPr>
            <w:noProof/>
            <w:webHidden/>
          </w:rPr>
          <w:fldChar w:fldCharType="begin"/>
        </w:r>
        <w:r w:rsidR="00761D92">
          <w:rPr>
            <w:noProof/>
            <w:webHidden/>
          </w:rPr>
          <w:instrText xml:space="preserve"> PAGEREF _Toc31198903 \h </w:instrText>
        </w:r>
        <w:r w:rsidR="00761D92">
          <w:rPr>
            <w:noProof/>
            <w:webHidden/>
          </w:rPr>
        </w:r>
        <w:r w:rsidR="00761D92">
          <w:rPr>
            <w:noProof/>
            <w:webHidden/>
          </w:rPr>
          <w:fldChar w:fldCharType="separate"/>
        </w:r>
        <w:r w:rsidR="00761D92">
          <w:rPr>
            <w:noProof/>
            <w:webHidden/>
          </w:rPr>
          <w:t>70</w:t>
        </w:r>
        <w:r w:rsidR="00761D92">
          <w:rPr>
            <w:noProof/>
            <w:webHidden/>
          </w:rPr>
          <w:fldChar w:fldCharType="end"/>
        </w:r>
      </w:hyperlink>
    </w:p>
    <w:p w14:paraId="7FBCB4B8"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04" w:history="1">
        <w:r w:rsidR="00761D92" w:rsidRPr="000A5910">
          <w:rPr>
            <w:rStyle w:val="Hyperlink"/>
            <w:noProof/>
          </w:rPr>
          <w:t>2. Network meta-analysis of change in clinical signs on the standardized mean difference scale up to 16 weeks of treatment – among medications currently in use</w:t>
        </w:r>
        <w:r w:rsidR="00761D92">
          <w:rPr>
            <w:noProof/>
            <w:webHidden/>
          </w:rPr>
          <w:tab/>
        </w:r>
        <w:r w:rsidR="00761D92">
          <w:rPr>
            <w:noProof/>
            <w:webHidden/>
          </w:rPr>
          <w:fldChar w:fldCharType="begin"/>
        </w:r>
        <w:r w:rsidR="00761D92">
          <w:rPr>
            <w:noProof/>
            <w:webHidden/>
          </w:rPr>
          <w:instrText xml:space="preserve"> PAGEREF _Toc31198904 \h </w:instrText>
        </w:r>
        <w:r w:rsidR="00761D92">
          <w:rPr>
            <w:noProof/>
            <w:webHidden/>
          </w:rPr>
        </w:r>
        <w:r w:rsidR="00761D92">
          <w:rPr>
            <w:noProof/>
            <w:webHidden/>
          </w:rPr>
          <w:fldChar w:fldCharType="separate"/>
        </w:r>
        <w:r w:rsidR="00761D92">
          <w:rPr>
            <w:noProof/>
            <w:webHidden/>
          </w:rPr>
          <w:t>76</w:t>
        </w:r>
        <w:r w:rsidR="00761D92">
          <w:rPr>
            <w:noProof/>
            <w:webHidden/>
          </w:rPr>
          <w:fldChar w:fldCharType="end"/>
        </w:r>
      </w:hyperlink>
    </w:p>
    <w:p w14:paraId="056DE8F7" w14:textId="77777777" w:rsidR="00761D92" w:rsidRDefault="00663EC6">
      <w:pPr>
        <w:pStyle w:val="TOC1"/>
        <w:rPr>
          <w:rFonts w:asciiTheme="minorHAnsi" w:eastAsiaTheme="minorEastAsia" w:hAnsiTheme="minorHAnsi"/>
          <w:b w:val="0"/>
          <w:bCs w:val="0"/>
          <w:iCs w:val="0"/>
          <w:noProof/>
          <w:sz w:val="22"/>
          <w:szCs w:val="22"/>
        </w:rPr>
      </w:pPr>
      <w:hyperlink w:anchor="_Toc31198905" w:history="1">
        <w:r w:rsidR="00761D92" w:rsidRPr="000A5910">
          <w:rPr>
            <w:rStyle w:val="Hyperlink"/>
            <w:noProof/>
          </w:rPr>
          <w:t>7C. Network meta-analysis of change in POEM scores up to 16 weeks of treatment</w:t>
        </w:r>
        <w:r w:rsidR="00761D92">
          <w:rPr>
            <w:noProof/>
            <w:webHidden/>
          </w:rPr>
          <w:tab/>
        </w:r>
        <w:r w:rsidR="00761D92">
          <w:rPr>
            <w:noProof/>
            <w:webHidden/>
          </w:rPr>
          <w:fldChar w:fldCharType="begin"/>
        </w:r>
        <w:r w:rsidR="00761D92">
          <w:rPr>
            <w:noProof/>
            <w:webHidden/>
          </w:rPr>
          <w:instrText xml:space="preserve"> PAGEREF _Toc31198905 \h </w:instrText>
        </w:r>
        <w:r w:rsidR="00761D92">
          <w:rPr>
            <w:noProof/>
            <w:webHidden/>
          </w:rPr>
        </w:r>
        <w:r w:rsidR="00761D92">
          <w:rPr>
            <w:noProof/>
            <w:webHidden/>
          </w:rPr>
          <w:fldChar w:fldCharType="separate"/>
        </w:r>
        <w:r w:rsidR="00761D92">
          <w:rPr>
            <w:noProof/>
            <w:webHidden/>
          </w:rPr>
          <w:t>79</w:t>
        </w:r>
        <w:r w:rsidR="00761D92">
          <w:rPr>
            <w:noProof/>
            <w:webHidden/>
          </w:rPr>
          <w:fldChar w:fldCharType="end"/>
        </w:r>
      </w:hyperlink>
    </w:p>
    <w:p w14:paraId="648EF16B"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06" w:history="1">
        <w:r w:rsidR="00761D92" w:rsidRPr="000A5910">
          <w:rPr>
            <w:rStyle w:val="Hyperlink"/>
            <w:noProof/>
          </w:rPr>
          <w:t>1. Network meta-analysis of change in POEM score up to 16 weeks of treatment – main analysis</w:t>
        </w:r>
        <w:r w:rsidR="00761D92">
          <w:rPr>
            <w:noProof/>
            <w:webHidden/>
          </w:rPr>
          <w:tab/>
        </w:r>
        <w:r w:rsidR="00761D92">
          <w:rPr>
            <w:noProof/>
            <w:webHidden/>
          </w:rPr>
          <w:fldChar w:fldCharType="begin"/>
        </w:r>
        <w:r w:rsidR="00761D92">
          <w:rPr>
            <w:noProof/>
            <w:webHidden/>
          </w:rPr>
          <w:instrText xml:space="preserve"> PAGEREF _Toc31198906 \h </w:instrText>
        </w:r>
        <w:r w:rsidR="00761D92">
          <w:rPr>
            <w:noProof/>
            <w:webHidden/>
          </w:rPr>
        </w:r>
        <w:r w:rsidR="00761D92">
          <w:rPr>
            <w:noProof/>
            <w:webHidden/>
          </w:rPr>
          <w:fldChar w:fldCharType="separate"/>
        </w:r>
        <w:r w:rsidR="00761D92">
          <w:rPr>
            <w:noProof/>
            <w:webHidden/>
          </w:rPr>
          <w:t>79</w:t>
        </w:r>
        <w:r w:rsidR="00761D92">
          <w:rPr>
            <w:noProof/>
            <w:webHidden/>
          </w:rPr>
          <w:fldChar w:fldCharType="end"/>
        </w:r>
      </w:hyperlink>
    </w:p>
    <w:p w14:paraId="5AD07DB8"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07" w:history="1">
        <w:r w:rsidR="00761D92" w:rsidRPr="000A5910">
          <w:rPr>
            <w:rStyle w:val="Hyperlink"/>
            <w:noProof/>
          </w:rPr>
          <w:t>2. Network meta-analysis of change in POEM score up to 16 weeks of treatment – analysis including only studies at low risk of bias</w:t>
        </w:r>
        <w:r w:rsidR="00761D92">
          <w:rPr>
            <w:noProof/>
            <w:webHidden/>
          </w:rPr>
          <w:tab/>
        </w:r>
        <w:r w:rsidR="00761D92">
          <w:rPr>
            <w:noProof/>
            <w:webHidden/>
          </w:rPr>
          <w:fldChar w:fldCharType="begin"/>
        </w:r>
        <w:r w:rsidR="00761D92">
          <w:rPr>
            <w:noProof/>
            <w:webHidden/>
          </w:rPr>
          <w:instrText xml:space="preserve"> PAGEREF _Toc31198907 \h </w:instrText>
        </w:r>
        <w:r w:rsidR="00761D92">
          <w:rPr>
            <w:noProof/>
            <w:webHidden/>
          </w:rPr>
        </w:r>
        <w:r w:rsidR="00761D92">
          <w:rPr>
            <w:noProof/>
            <w:webHidden/>
          </w:rPr>
          <w:fldChar w:fldCharType="separate"/>
        </w:r>
        <w:r w:rsidR="00761D92">
          <w:rPr>
            <w:noProof/>
            <w:webHidden/>
          </w:rPr>
          <w:t>83</w:t>
        </w:r>
        <w:r w:rsidR="00761D92">
          <w:rPr>
            <w:noProof/>
            <w:webHidden/>
          </w:rPr>
          <w:fldChar w:fldCharType="end"/>
        </w:r>
      </w:hyperlink>
    </w:p>
    <w:p w14:paraId="0B73F29C"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08" w:history="1">
        <w:r w:rsidR="00761D92" w:rsidRPr="000A5910">
          <w:rPr>
            <w:rStyle w:val="Hyperlink"/>
            <w:noProof/>
          </w:rPr>
          <w:t>3. Network meta-analysis of change in POEM score up to 16 weeks of treatment – analysis including only studies that did not allow concomitant topical anti-inflammatory treatment</w:t>
        </w:r>
        <w:r w:rsidR="00761D92">
          <w:rPr>
            <w:noProof/>
            <w:webHidden/>
          </w:rPr>
          <w:tab/>
        </w:r>
        <w:r w:rsidR="00761D92">
          <w:rPr>
            <w:noProof/>
            <w:webHidden/>
          </w:rPr>
          <w:fldChar w:fldCharType="begin"/>
        </w:r>
        <w:r w:rsidR="00761D92">
          <w:rPr>
            <w:noProof/>
            <w:webHidden/>
          </w:rPr>
          <w:instrText xml:space="preserve"> PAGEREF _Toc31198908 \h </w:instrText>
        </w:r>
        <w:r w:rsidR="00761D92">
          <w:rPr>
            <w:noProof/>
            <w:webHidden/>
          </w:rPr>
        </w:r>
        <w:r w:rsidR="00761D92">
          <w:rPr>
            <w:noProof/>
            <w:webHidden/>
          </w:rPr>
          <w:fldChar w:fldCharType="separate"/>
        </w:r>
        <w:r w:rsidR="00761D92">
          <w:rPr>
            <w:noProof/>
            <w:webHidden/>
          </w:rPr>
          <w:t>86</w:t>
        </w:r>
        <w:r w:rsidR="00761D92">
          <w:rPr>
            <w:noProof/>
            <w:webHidden/>
          </w:rPr>
          <w:fldChar w:fldCharType="end"/>
        </w:r>
      </w:hyperlink>
    </w:p>
    <w:p w14:paraId="7A2EFA53"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09" w:history="1">
        <w:r w:rsidR="00761D92" w:rsidRPr="000A5910">
          <w:rPr>
            <w:rStyle w:val="Hyperlink"/>
            <w:noProof/>
          </w:rPr>
          <w:t>4. Network meta-analysis of change in POEM score – analysis including only studies that allowed concomitant topical anti-inflammatory treatment up to 16 weeks of treatment</w:t>
        </w:r>
        <w:r w:rsidR="00761D92">
          <w:rPr>
            <w:noProof/>
            <w:webHidden/>
          </w:rPr>
          <w:tab/>
        </w:r>
        <w:r w:rsidR="00761D92">
          <w:rPr>
            <w:noProof/>
            <w:webHidden/>
          </w:rPr>
          <w:fldChar w:fldCharType="begin"/>
        </w:r>
        <w:r w:rsidR="00761D92">
          <w:rPr>
            <w:noProof/>
            <w:webHidden/>
          </w:rPr>
          <w:instrText xml:space="preserve"> PAGEREF _Toc31198909 \h </w:instrText>
        </w:r>
        <w:r w:rsidR="00761D92">
          <w:rPr>
            <w:noProof/>
            <w:webHidden/>
          </w:rPr>
        </w:r>
        <w:r w:rsidR="00761D92">
          <w:rPr>
            <w:noProof/>
            <w:webHidden/>
          </w:rPr>
          <w:fldChar w:fldCharType="separate"/>
        </w:r>
        <w:r w:rsidR="00761D92">
          <w:rPr>
            <w:noProof/>
            <w:webHidden/>
          </w:rPr>
          <w:t>90</w:t>
        </w:r>
        <w:r w:rsidR="00761D92">
          <w:rPr>
            <w:noProof/>
            <w:webHidden/>
          </w:rPr>
          <w:fldChar w:fldCharType="end"/>
        </w:r>
      </w:hyperlink>
    </w:p>
    <w:p w14:paraId="77463012" w14:textId="77777777" w:rsidR="00761D92" w:rsidRDefault="00663EC6">
      <w:pPr>
        <w:pStyle w:val="TOC1"/>
        <w:rPr>
          <w:rFonts w:asciiTheme="minorHAnsi" w:eastAsiaTheme="minorEastAsia" w:hAnsiTheme="minorHAnsi"/>
          <w:b w:val="0"/>
          <w:bCs w:val="0"/>
          <w:iCs w:val="0"/>
          <w:noProof/>
          <w:sz w:val="22"/>
          <w:szCs w:val="22"/>
        </w:rPr>
      </w:pPr>
      <w:hyperlink w:anchor="_Toc31198910" w:history="1">
        <w:r w:rsidR="00761D92" w:rsidRPr="000A5910">
          <w:rPr>
            <w:rStyle w:val="Hyperlink"/>
            <w:noProof/>
          </w:rPr>
          <w:t>7D. Network meta-analysis of withdrawal due to adverse event up to 16 weeks of treatment</w:t>
        </w:r>
        <w:r w:rsidR="00761D92">
          <w:rPr>
            <w:noProof/>
            <w:webHidden/>
          </w:rPr>
          <w:tab/>
        </w:r>
        <w:r w:rsidR="00761D92">
          <w:rPr>
            <w:noProof/>
            <w:webHidden/>
          </w:rPr>
          <w:fldChar w:fldCharType="begin"/>
        </w:r>
        <w:r w:rsidR="00761D92">
          <w:rPr>
            <w:noProof/>
            <w:webHidden/>
          </w:rPr>
          <w:instrText xml:space="preserve"> PAGEREF _Toc31198910 \h </w:instrText>
        </w:r>
        <w:r w:rsidR="00761D92">
          <w:rPr>
            <w:noProof/>
            <w:webHidden/>
          </w:rPr>
        </w:r>
        <w:r w:rsidR="00761D92">
          <w:rPr>
            <w:noProof/>
            <w:webHidden/>
          </w:rPr>
          <w:fldChar w:fldCharType="separate"/>
        </w:r>
        <w:r w:rsidR="00761D92">
          <w:rPr>
            <w:noProof/>
            <w:webHidden/>
          </w:rPr>
          <w:t>94</w:t>
        </w:r>
        <w:r w:rsidR="00761D92">
          <w:rPr>
            <w:noProof/>
            <w:webHidden/>
          </w:rPr>
          <w:fldChar w:fldCharType="end"/>
        </w:r>
      </w:hyperlink>
    </w:p>
    <w:p w14:paraId="5AAF0E5C"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11" w:history="1">
        <w:r w:rsidR="00761D92" w:rsidRPr="000A5910">
          <w:rPr>
            <w:rStyle w:val="Hyperlink"/>
            <w:noProof/>
          </w:rPr>
          <w:t>1. Network meta-analysis of withdrawal due to adverse event up to 16 weeks of treatment – main analysis</w:t>
        </w:r>
        <w:r w:rsidR="00761D92">
          <w:rPr>
            <w:noProof/>
            <w:webHidden/>
          </w:rPr>
          <w:tab/>
        </w:r>
        <w:r w:rsidR="00761D92">
          <w:rPr>
            <w:noProof/>
            <w:webHidden/>
          </w:rPr>
          <w:fldChar w:fldCharType="begin"/>
        </w:r>
        <w:r w:rsidR="00761D92">
          <w:rPr>
            <w:noProof/>
            <w:webHidden/>
          </w:rPr>
          <w:instrText xml:space="preserve"> PAGEREF _Toc31198911 \h </w:instrText>
        </w:r>
        <w:r w:rsidR="00761D92">
          <w:rPr>
            <w:noProof/>
            <w:webHidden/>
          </w:rPr>
        </w:r>
        <w:r w:rsidR="00761D92">
          <w:rPr>
            <w:noProof/>
            <w:webHidden/>
          </w:rPr>
          <w:fldChar w:fldCharType="separate"/>
        </w:r>
        <w:r w:rsidR="00761D92">
          <w:rPr>
            <w:noProof/>
            <w:webHidden/>
          </w:rPr>
          <w:t>94</w:t>
        </w:r>
        <w:r w:rsidR="00761D92">
          <w:rPr>
            <w:noProof/>
            <w:webHidden/>
          </w:rPr>
          <w:fldChar w:fldCharType="end"/>
        </w:r>
      </w:hyperlink>
    </w:p>
    <w:p w14:paraId="08C6C7F3"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12" w:history="1">
        <w:r w:rsidR="00761D92" w:rsidRPr="000A5910">
          <w:rPr>
            <w:rStyle w:val="Hyperlink"/>
            <w:noProof/>
          </w:rPr>
          <w:t>2. Network meta-analysis of withdrawal due to adverse event up to 16 weeks of treatment - analyses using restrictive priors on treatment effects and heterogeneity parameters (all medications)</w:t>
        </w:r>
        <w:r w:rsidR="00761D92">
          <w:rPr>
            <w:noProof/>
            <w:webHidden/>
          </w:rPr>
          <w:tab/>
        </w:r>
        <w:r w:rsidR="00761D92">
          <w:rPr>
            <w:noProof/>
            <w:webHidden/>
          </w:rPr>
          <w:fldChar w:fldCharType="begin"/>
        </w:r>
        <w:r w:rsidR="00761D92">
          <w:rPr>
            <w:noProof/>
            <w:webHidden/>
          </w:rPr>
          <w:instrText xml:space="preserve"> PAGEREF _Toc31198912 \h </w:instrText>
        </w:r>
        <w:r w:rsidR="00761D92">
          <w:rPr>
            <w:noProof/>
            <w:webHidden/>
          </w:rPr>
        </w:r>
        <w:r w:rsidR="00761D92">
          <w:rPr>
            <w:noProof/>
            <w:webHidden/>
          </w:rPr>
          <w:fldChar w:fldCharType="separate"/>
        </w:r>
        <w:r w:rsidR="00761D92">
          <w:rPr>
            <w:noProof/>
            <w:webHidden/>
          </w:rPr>
          <w:t>96</w:t>
        </w:r>
        <w:r w:rsidR="00761D92">
          <w:rPr>
            <w:noProof/>
            <w:webHidden/>
          </w:rPr>
          <w:fldChar w:fldCharType="end"/>
        </w:r>
      </w:hyperlink>
    </w:p>
    <w:p w14:paraId="4CF177AA"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13" w:history="1">
        <w:r w:rsidR="00761D92" w:rsidRPr="000A5910">
          <w:rPr>
            <w:rStyle w:val="Hyperlink"/>
            <w:noProof/>
          </w:rPr>
          <w:t>3. Network meta-analysis of withdrawal due to adverse event up to 16 weeks of treatment - analyses using restrictive priors on treatment effects and heterogeneity parameters (including only medications currently in use)</w:t>
        </w:r>
        <w:r w:rsidR="00761D92">
          <w:rPr>
            <w:noProof/>
            <w:webHidden/>
          </w:rPr>
          <w:tab/>
        </w:r>
        <w:r w:rsidR="00761D92">
          <w:rPr>
            <w:noProof/>
            <w:webHidden/>
          </w:rPr>
          <w:fldChar w:fldCharType="begin"/>
        </w:r>
        <w:r w:rsidR="00761D92">
          <w:rPr>
            <w:noProof/>
            <w:webHidden/>
          </w:rPr>
          <w:instrText xml:space="preserve"> PAGEREF _Toc31198913 \h </w:instrText>
        </w:r>
        <w:r w:rsidR="00761D92">
          <w:rPr>
            <w:noProof/>
            <w:webHidden/>
          </w:rPr>
        </w:r>
        <w:r w:rsidR="00761D92">
          <w:rPr>
            <w:noProof/>
            <w:webHidden/>
          </w:rPr>
          <w:fldChar w:fldCharType="separate"/>
        </w:r>
        <w:r w:rsidR="00761D92">
          <w:rPr>
            <w:noProof/>
            <w:webHidden/>
          </w:rPr>
          <w:t>99</w:t>
        </w:r>
        <w:r w:rsidR="00761D92">
          <w:rPr>
            <w:noProof/>
            <w:webHidden/>
          </w:rPr>
          <w:fldChar w:fldCharType="end"/>
        </w:r>
      </w:hyperlink>
    </w:p>
    <w:p w14:paraId="66888C0C" w14:textId="77777777" w:rsidR="00761D92" w:rsidRDefault="00663EC6">
      <w:pPr>
        <w:pStyle w:val="TOC1"/>
        <w:rPr>
          <w:rFonts w:asciiTheme="minorHAnsi" w:eastAsiaTheme="minorEastAsia" w:hAnsiTheme="minorHAnsi"/>
          <w:b w:val="0"/>
          <w:bCs w:val="0"/>
          <w:iCs w:val="0"/>
          <w:noProof/>
          <w:sz w:val="22"/>
          <w:szCs w:val="22"/>
        </w:rPr>
      </w:pPr>
      <w:hyperlink w:anchor="_Toc31198914" w:history="1">
        <w:r w:rsidR="00761D92" w:rsidRPr="000A5910">
          <w:rPr>
            <w:rStyle w:val="Hyperlink"/>
            <w:noProof/>
          </w:rPr>
          <w:t>7E. Network meta-analysis of serious adverse event up to 16 weeks of treatment</w:t>
        </w:r>
        <w:r w:rsidR="00761D92">
          <w:rPr>
            <w:noProof/>
            <w:webHidden/>
          </w:rPr>
          <w:tab/>
        </w:r>
        <w:r w:rsidR="00761D92">
          <w:rPr>
            <w:noProof/>
            <w:webHidden/>
          </w:rPr>
          <w:fldChar w:fldCharType="begin"/>
        </w:r>
        <w:r w:rsidR="00761D92">
          <w:rPr>
            <w:noProof/>
            <w:webHidden/>
          </w:rPr>
          <w:instrText xml:space="preserve"> PAGEREF _Toc31198914 \h </w:instrText>
        </w:r>
        <w:r w:rsidR="00761D92">
          <w:rPr>
            <w:noProof/>
            <w:webHidden/>
          </w:rPr>
        </w:r>
        <w:r w:rsidR="00761D92">
          <w:rPr>
            <w:noProof/>
            <w:webHidden/>
          </w:rPr>
          <w:fldChar w:fldCharType="separate"/>
        </w:r>
        <w:r w:rsidR="00761D92">
          <w:rPr>
            <w:noProof/>
            <w:webHidden/>
          </w:rPr>
          <w:t>102</w:t>
        </w:r>
        <w:r w:rsidR="00761D92">
          <w:rPr>
            <w:noProof/>
            <w:webHidden/>
          </w:rPr>
          <w:fldChar w:fldCharType="end"/>
        </w:r>
      </w:hyperlink>
    </w:p>
    <w:p w14:paraId="1F7199A7"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15" w:history="1">
        <w:r w:rsidR="00761D92" w:rsidRPr="000A5910">
          <w:rPr>
            <w:rStyle w:val="Hyperlink"/>
            <w:noProof/>
          </w:rPr>
          <w:t>1. Network meta-analysis of serious adverse event up to 16 weeks of treatment – main analysis</w:t>
        </w:r>
        <w:r w:rsidR="00761D92">
          <w:rPr>
            <w:noProof/>
            <w:webHidden/>
          </w:rPr>
          <w:tab/>
        </w:r>
        <w:r w:rsidR="00761D92">
          <w:rPr>
            <w:noProof/>
            <w:webHidden/>
          </w:rPr>
          <w:fldChar w:fldCharType="begin"/>
        </w:r>
        <w:r w:rsidR="00761D92">
          <w:rPr>
            <w:noProof/>
            <w:webHidden/>
          </w:rPr>
          <w:instrText xml:space="preserve"> PAGEREF _Toc31198915 \h </w:instrText>
        </w:r>
        <w:r w:rsidR="00761D92">
          <w:rPr>
            <w:noProof/>
            <w:webHidden/>
          </w:rPr>
        </w:r>
        <w:r w:rsidR="00761D92">
          <w:rPr>
            <w:noProof/>
            <w:webHidden/>
          </w:rPr>
          <w:fldChar w:fldCharType="separate"/>
        </w:r>
        <w:r w:rsidR="00761D92">
          <w:rPr>
            <w:noProof/>
            <w:webHidden/>
          </w:rPr>
          <w:t>102</w:t>
        </w:r>
        <w:r w:rsidR="00761D92">
          <w:rPr>
            <w:noProof/>
            <w:webHidden/>
          </w:rPr>
          <w:fldChar w:fldCharType="end"/>
        </w:r>
      </w:hyperlink>
    </w:p>
    <w:p w14:paraId="642067B8"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16" w:history="1">
        <w:r w:rsidR="00761D92" w:rsidRPr="000A5910">
          <w:rPr>
            <w:rStyle w:val="Hyperlink"/>
            <w:noProof/>
          </w:rPr>
          <w:t>2. Network meta-analysis of serious adverse event up to 16 weeks of treatment - analyses using restrictive priors on treatment effects and heterogeneity parameters (all medications)</w:t>
        </w:r>
        <w:r w:rsidR="00761D92">
          <w:rPr>
            <w:noProof/>
            <w:webHidden/>
          </w:rPr>
          <w:tab/>
        </w:r>
        <w:r w:rsidR="00761D92">
          <w:rPr>
            <w:noProof/>
            <w:webHidden/>
          </w:rPr>
          <w:fldChar w:fldCharType="begin"/>
        </w:r>
        <w:r w:rsidR="00761D92">
          <w:rPr>
            <w:noProof/>
            <w:webHidden/>
          </w:rPr>
          <w:instrText xml:space="preserve"> PAGEREF _Toc31198916 \h </w:instrText>
        </w:r>
        <w:r w:rsidR="00761D92">
          <w:rPr>
            <w:noProof/>
            <w:webHidden/>
          </w:rPr>
        </w:r>
        <w:r w:rsidR="00761D92">
          <w:rPr>
            <w:noProof/>
            <w:webHidden/>
          </w:rPr>
          <w:fldChar w:fldCharType="separate"/>
        </w:r>
        <w:r w:rsidR="00761D92">
          <w:rPr>
            <w:noProof/>
            <w:webHidden/>
          </w:rPr>
          <w:t>106</w:t>
        </w:r>
        <w:r w:rsidR="00761D92">
          <w:rPr>
            <w:noProof/>
            <w:webHidden/>
          </w:rPr>
          <w:fldChar w:fldCharType="end"/>
        </w:r>
      </w:hyperlink>
    </w:p>
    <w:p w14:paraId="4A37E5B2"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17" w:history="1">
        <w:r w:rsidR="00761D92" w:rsidRPr="000A5910">
          <w:rPr>
            <w:rStyle w:val="Hyperlink"/>
            <w:noProof/>
          </w:rPr>
          <w:t>3.  Network meta-analysis of serious adverse event up to 16 weeks of treatment - analyses using restrictive priors on treatment effects and heterogeneity parameters (including only medications currently in use)</w:t>
        </w:r>
        <w:r w:rsidR="00761D92">
          <w:rPr>
            <w:noProof/>
            <w:webHidden/>
          </w:rPr>
          <w:tab/>
        </w:r>
        <w:r w:rsidR="00761D92">
          <w:rPr>
            <w:noProof/>
            <w:webHidden/>
          </w:rPr>
          <w:fldChar w:fldCharType="begin"/>
        </w:r>
        <w:r w:rsidR="00761D92">
          <w:rPr>
            <w:noProof/>
            <w:webHidden/>
          </w:rPr>
          <w:instrText xml:space="preserve"> PAGEREF _Toc31198917 \h </w:instrText>
        </w:r>
        <w:r w:rsidR="00761D92">
          <w:rPr>
            <w:noProof/>
            <w:webHidden/>
          </w:rPr>
        </w:r>
        <w:r w:rsidR="00761D92">
          <w:rPr>
            <w:noProof/>
            <w:webHidden/>
          </w:rPr>
          <w:fldChar w:fldCharType="separate"/>
        </w:r>
        <w:r w:rsidR="00761D92">
          <w:rPr>
            <w:noProof/>
            <w:webHidden/>
          </w:rPr>
          <w:t>109</w:t>
        </w:r>
        <w:r w:rsidR="00761D92">
          <w:rPr>
            <w:noProof/>
            <w:webHidden/>
          </w:rPr>
          <w:fldChar w:fldCharType="end"/>
        </w:r>
      </w:hyperlink>
    </w:p>
    <w:p w14:paraId="5D73AE10" w14:textId="77777777" w:rsidR="00761D92" w:rsidRDefault="00663EC6">
      <w:pPr>
        <w:pStyle w:val="TOC1"/>
        <w:rPr>
          <w:rFonts w:asciiTheme="minorHAnsi" w:eastAsiaTheme="minorEastAsia" w:hAnsiTheme="minorHAnsi"/>
          <w:b w:val="0"/>
          <w:bCs w:val="0"/>
          <w:iCs w:val="0"/>
          <w:noProof/>
          <w:sz w:val="22"/>
          <w:szCs w:val="22"/>
        </w:rPr>
      </w:pPr>
      <w:hyperlink w:anchor="_Toc31198918" w:history="1">
        <w:r w:rsidR="00761D92" w:rsidRPr="000A5910">
          <w:rPr>
            <w:rStyle w:val="Hyperlink"/>
            <w:noProof/>
          </w:rPr>
          <w:t>7F. Network meta-analysis of change in DLQI scores up to 16 weeks of treatment</w:t>
        </w:r>
        <w:r w:rsidR="00761D92">
          <w:rPr>
            <w:noProof/>
            <w:webHidden/>
          </w:rPr>
          <w:tab/>
        </w:r>
        <w:r w:rsidR="00761D92">
          <w:rPr>
            <w:noProof/>
            <w:webHidden/>
          </w:rPr>
          <w:fldChar w:fldCharType="begin"/>
        </w:r>
        <w:r w:rsidR="00761D92">
          <w:rPr>
            <w:noProof/>
            <w:webHidden/>
          </w:rPr>
          <w:instrText xml:space="preserve"> PAGEREF _Toc31198918 \h </w:instrText>
        </w:r>
        <w:r w:rsidR="00761D92">
          <w:rPr>
            <w:noProof/>
            <w:webHidden/>
          </w:rPr>
        </w:r>
        <w:r w:rsidR="00761D92">
          <w:rPr>
            <w:noProof/>
            <w:webHidden/>
          </w:rPr>
          <w:fldChar w:fldCharType="separate"/>
        </w:r>
        <w:r w:rsidR="00761D92">
          <w:rPr>
            <w:noProof/>
            <w:webHidden/>
          </w:rPr>
          <w:t>111</w:t>
        </w:r>
        <w:r w:rsidR="00761D92">
          <w:rPr>
            <w:noProof/>
            <w:webHidden/>
          </w:rPr>
          <w:fldChar w:fldCharType="end"/>
        </w:r>
      </w:hyperlink>
    </w:p>
    <w:p w14:paraId="39E971D5"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19" w:history="1">
        <w:r w:rsidR="00761D92" w:rsidRPr="000A5910">
          <w:rPr>
            <w:rStyle w:val="Hyperlink"/>
            <w:noProof/>
          </w:rPr>
          <w:t>1. Network meta-analysis of change in DLQI score up to 16 weeks of treatment – main analysis</w:t>
        </w:r>
        <w:r w:rsidR="00761D92">
          <w:rPr>
            <w:noProof/>
            <w:webHidden/>
          </w:rPr>
          <w:tab/>
        </w:r>
        <w:r w:rsidR="00761D92">
          <w:rPr>
            <w:noProof/>
            <w:webHidden/>
          </w:rPr>
          <w:fldChar w:fldCharType="begin"/>
        </w:r>
        <w:r w:rsidR="00761D92">
          <w:rPr>
            <w:noProof/>
            <w:webHidden/>
          </w:rPr>
          <w:instrText xml:space="preserve"> PAGEREF _Toc31198919 \h </w:instrText>
        </w:r>
        <w:r w:rsidR="00761D92">
          <w:rPr>
            <w:noProof/>
            <w:webHidden/>
          </w:rPr>
        </w:r>
        <w:r w:rsidR="00761D92">
          <w:rPr>
            <w:noProof/>
            <w:webHidden/>
          </w:rPr>
          <w:fldChar w:fldCharType="separate"/>
        </w:r>
        <w:r w:rsidR="00761D92">
          <w:rPr>
            <w:noProof/>
            <w:webHidden/>
          </w:rPr>
          <w:t>111</w:t>
        </w:r>
        <w:r w:rsidR="00761D92">
          <w:rPr>
            <w:noProof/>
            <w:webHidden/>
          </w:rPr>
          <w:fldChar w:fldCharType="end"/>
        </w:r>
      </w:hyperlink>
    </w:p>
    <w:p w14:paraId="4BC0BFEF"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20" w:history="1">
        <w:r w:rsidR="00761D92" w:rsidRPr="000A5910">
          <w:rPr>
            <w:rStyle w:val="Hyperlink"/>
            <w:noProof/>
          </w:rPr>
          <w:t>2. Network meta-analysis of change in DLQI score up to 16 weeks of treatment – analysis including only studies at low risk of bias</w:t>
        </w:r>
        <w:r w:rsidR="00761D92">
          <w:rPr>
            <w:noProof/>
            <w:webHidden/>
          </w:rPr>
          <w:tab/>
        </w:r>
        <w:r w:rsidR="00761D92">
          <w:rPr>
            <w:noProof/>
            <w:webHidden/>
          </w:rPr>
          <w:fldChar w:fldCharType="begin"/>
        </w:r>
        <w:r w:rsidR="00761D92">
          <w:rPr>
            <w:noProof/>
            <w:webHidden/>
          </w:rPr>
          <w:instrText xml:space="preserve"> PAGEREF _Toc31198920 \h </w:instrText>
        </w:r>
        <w:r w:rsidR="00761D92">
          <w:rPr>
            <w:noProof/>
            <w:webHidden/>
          </w:rPr>
        </w:r>
        <w:r w:rsidR="00761D92">
          <w:rPr>
            <w:noProof/>
            <w:webHidden/>
          </w:rPr>
          <w:fldChar w:fldCharType="separate"/>
        </w:r>
        <w:r w:rsidR="00761D92">
          <w:rPr>
            <w:noProof/>
            <w:webHidden/>
          </w:rPr>
          <w:t>116</w:t>
        </w:r>
        <w:r w:rsidR="00761D92">
          <w:rPr>
            <w:noProof/>
            <w:webHidden/>
          </w:rPr>
          <w:fldChar w:fldCharType="end"/>
        </w:r>
      </w:hyperlink>
    </w:p>
    <w:p w14:paraId="3C901F92"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21" w:history="1">
        <w:r w:rsidR="00761D92" w:rsidRPr="000A5910">
          <w:rPr>
            <w:rStyle w:val="Hyperlink"/>
            <w:noProof/>
          </w:rPr>
          <w:t>3. Network meta-analysis of change in DLQI score up to 16 weeks of treatment – analysis including only studies that did not allow concomitant topical anti-inflammatory treatment</w:t>
        </w:r>
        <w:r w:rsidR="00761D92">
          <w:rPr>
            <w:noProof/>
            <w:webHidden/>
          </w:rPr>
          <w:tab/>
        </w:r>
        <w:r w:rsidR="00761D92">
          <w:rPr>
            <w:noProof/>
            <w:webHidden/>
          </w:rPr>
          <w:fldChar w:fldCharType="begin"/>
        </w:r>
        <w:r w:rsidR="00761D92">
          <w:rPr>
            <w:noProof/>
            <w:webHidden/>
          </w:rPr>
          <w:instrText xml:space="preserve"> PAGEREF _Toc31198921 \h </w:instrText>
        </w:r>
        <w:r w:rsidR="00761D92">
          <w:rPr>
            <w:noProof/>
            <w:webHidden/>
          </w:rPr>
        </w:r>
        <w:r w:rsidR="00761D92">
          <w:rPr>
            <w:noProof/>
            <w:webHidden/>
          </w:rPr>
          <w:fldChar w:fldCharType="separate"/>
        </w:r>
        <w:r w:rsidR="00761D92">
          <w:rPr>
            <w:noProof/>
            <w:webHidden/>
          </w:rPr>
          <w:t>120</w:t>
        </w:r>
        <w:r w:rsidR="00761D92">
          <w:rPr>
            <w:noProof/>
            <w:webHidden/>
          </w:rPr>
          <w:fldChar w:fldCharType="end"/>
        </w:r>
      </w:hyperlink>
    </w:p>
    <w:p w14:paraId="00180586"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22" w:history="1">
        <w:r w:rsidR="00761D92" w:rsidRPr="000A5910">
          <w:rPr>
            <w:rStyle w:val="Hyperlink"/>
            <w:noProof/>
          </w:rPr>
          <w:t>4. Network meta-analysis of change in DLQI score up to 16 weeks of treatment – analysis including only studies that allowed concomitant topical anti-inflammatory treatment</w:t>
        </w:r>
        <w:r w:rsidR="00761D92">
          <w:rPr>
            <w:noProof/>
            <w:webHidden/>
          </w:rPr>
          <w:tab/>
        </w:r>
        <w:r w:rsidR="00761D92">
          <w:rPr>
            <w:noProof/>
            <w:webHidden/>
          </w:rPr>
          <w:fldChar w:fldCharType="begin"/>
        </w:r>
        <w:r w:rsidR="00761D92">
          <w:rPr>
            <w:noProof/>
            <w:webHidden/>
          </w:rPr>
          <w:instrText xml:space="preserve"> PAGEREF _Toc31198922 \h </w:instrText>
        </w:r>
        <w:r w:rsidR="00761D92">
          <w:rPr>
            <w:noProof/>
            <w:webHidden/>
          </w:rPr>
        </w:r>
        <w:r w:rsidR="00761D92">
          <w:rPr>
            <w:noProof/>
            <w:webHidden/>
          </w:rPr>
          <w:fldChar w:fldCharType="separate"/>
        </w:r>
        <w:r w:rsidR="00761D92">
          <w:rPr>
            <w:noProof/>
            <w:webHidden/>
          </w:rPr>
          <w:t>124</w:t>
        </w:r>
        <w:r w:rsidR="00761D92">
          <w:rPr>
            <w:noProof/>
            <w:webHidden/>
          </w:rPr>
          <w:fldChar w:fldCharType="end"/>
        </w:r>
      </w:hyperlink>
    </w:p>
    <w:p w14:paraId="3498A538"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23" w:history="1">
        <w:r w:rsidR="00761D92" w:rsidRPr="000A5910">
          <w:rPr>
            <w:rStyle w:val="Hyperlink"/>
            <w:noProof/>
          </w:rPr>
          <w:t>5. Network meta-analysis of change in DLQI score up to 16 weeks of treatment – including only studies that reported change from baseline scores</w:t>
        </w:r>
        <w:r w:rsidR="00761D92">
          <w:rPr>
            <w:noProof/>
            <w:webHidden/>
          </w:rPr>
          <w:tab/>
        </w:r>
        <w:r w:rsidR="00761D92">
          <w:rPr>
            <w:noProof/>
            <w:webHidden/>
          </w:rPr>
          <w:fldChar w:fldCharType="begin"/>
        </w:r>
        <w:r w:rsidR="00761D92">
          <w:rPr>
            <w:noProof/>
            <w:webHidden/>
          </w:rPr>
          <w:instrText xml:space="preserve"> PAGEREF _Toc31198923 \h </w:instrText>
        </w:r>
        <w:r w:rsidR="00761D92">
          <w:rPr>
            <w:noProof/>
            <w:webHidden/>
          </w:rPr>
        </w:r>
        <w:r w:rsidR="00761D92">
          <w:rPr>
            <w:noProof/>
            <w:webHidden/>
          </w:rPr>
          <w:fldChar w:fldCharType="separate"/>
        </w:r>
        <w:r w:rsidR="00761D92">
          <w:rPr>
            <w:noProof/>
            <w:webHidden/>
          </w:rPr>
          <w:t>128</w:t>
        </w:r>
        <w:r w:rsidR="00761D92">
          <w:rPr>
            <w:noProof/>
            <w:webHidden/>
          </w:rPr>
          <w:fldChar w:fldCharType="end"/>
        </w:r>
      </w:hyperlink>
    </w:p>
    <w:p w14:paraId="5F073062"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24" w:history="1">
        <w:r w:rsidR="00761D92" w:rsidRPr="000A5910">
          <w:rPr>
            <w:rStyle w:val="Hyperlink"/>
            <w:noProof/>
          </w:rPr>
          <w:t>6. Network meta-analysis of change in DLQI score up to 16 weeks of treatment– analysis including studies that report results as change from baseline and were at low risk of bias</w:t>
        </w:r>
        <w:r w:rsidR="00761D92">
          <w:rPr>
            <w:noProof/>
            <w:webHidden/>
          </w:rPr>
          <w:tab/>
        </w:r>
        <w:r w:rsidR="00761D92">
          <w:rPr>
            <w:noProof/>
            <w:webHidden/>
          </w:rPr>
          <w:fldChar w:fldCharType="begin"/>
        </w:r>
        <w:r w:rsidR="00761D92">
          <w:rPr>
            <w:noProof/>
            <w:webHidden/>
          </w:rPr>
          <w:instrText xml:space="preserve"> PAGEREF _Toc31198924 \h </w:instrText>
        </w:r>
        <w:r w:rsidR="00761D92">
          <w:rPr>
            <w:noProof/>
            <w:webHidden/>
          </w:rPr>
        </w:r>
        <w:r w:rsidR="00761D92">
          <w:rPr>
            <w:noProof/>
            <w:webHidden/>
          </w:rPr>
          <w:fldChar w:fldCharType="separate"/>
        </w:r>
        <w:r w:rsidR="00761D92">
          <w:rPr>
            <w:noProof/>
            <w:webHidden/>
          </w:rPr>
          <w:t>132</w:t>
        </w:r>
        <w:r w:rsidR="00761D92">
          <w:rPr>
            <w:noProof/>
            <w:webHidden/>
          </w:rPr>
          <w:fldChar w:fldCharType="end"/>
        </w:r>
      </w:hyperlink>
    </w:p>
    <w:p w14:paraId="31D7FB51"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25" w:history="1">
        <w:r w:rsidR="00761D92" w:rsidRPr="000A5910">
          <w:rPr>
            <w:rStyle w:val="Hyperlink"/>
            <w:noProof/>
          </w:rPr>
          <w:t>7. Network meta-analysis of change in DLQI score up to 16 weeks of treatment – analysis including studies that report results as change from baseline and did not allow concomitant topical anti-inflammatory treatment</w:t>
        </w:r>
        <w:r w:rsidR="00761D92">
          <w:rPr>
            <w:noProof/>
            <w:webHidden/>
          </w:rPr>
          <w:tab/>
        </w:r>
        <w:r w:rsidR="00761D92">
          <w:rPr>
            <w:noProof/>
            <w:webHidden/>
          </w:rPr>
          <w:fldChar w:fldCharType="begin"/>
        </w:r>
        <w:r w:rsidR="00761D92">
          <w:rPr>
            <w:noProof/>
            <w:webHidden/>
          </w:rPr>
          <w:instrText xml:space="preserve"> PAGEREF _Toc31198925 \h </w:instrText>
        </w:r>
        <w:r w:rsidR="00761D92">
          <w:rPr>
            <w:noProof/>
            <w:webHidden/>
          </w:rPr>
        </w:r>
        <w:r w:rsidR="00761D92">
          <w:rPr>
            <w:noProof/>
            <w:webHidden/>
          </w:rPr>
          <w:fldChar w:fldCharType="separate"/>
        </w:r>
        <w:r w:rsidR="00761D92">
          <w:rPr>
            <w:noProof/>
            <w:webHidden/>
          </w:rPr>
          <w:t>135</w:t>
        </w:r>
        <w:r w:rsidR="00761D92">
          <w:rPr>
            <w:noProof/>
            <w:webHidden/>
          </w:rPr>
          <w:fldChar w:fldCharType="end"/>
        </w:r>
      </w:hyperlink>
    </w:p>
    <w:p w14:paraId="45D1127D"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26" w:history="1">
        <w:r w:rsidR="00761D92" w:rsidRPr="000A5910">
          <w:rPr>
            <w:rStyle w:val="Hyperlink"/>
            <w:noProof/>
          </w:rPr>
          <w:t>8. Network meta-analysis of change in DLQI score up to 16 weeks of treatment – analysis including studies that report results as change from baseline and allowed concomitant topical anti-inflammatory treatment</w:t>
        </w:r>
        <w:r w:rsidR="00761D92">
          <w:rPr>
            <w:noProof/>
            <w:webHidden/>
          </w:rPr>
          <w:tab/>
        </w:r>
        <w:r w:rsidR="00761D92">
          <w:rPr>
            <w:noProof/>
            <w:webHidden/>
          </w:rPr>
          <w:fldChar w:fldCharType="begin"/>
        </w:r>
        <w:r w:rsidR="00761D92">
          <w:rPr>
            <w:noProof/>
            <w:webHidden/>
          </w:rPr>
          <w:instrText xml:space="preserve"> PAGEREF _Toc31198926 \h </w:instrText>
        </w:r>
        <w:r w:rsidR="00761D92">
          <w:rPr>
            <w:noProof/>
            <w:webHidden/>
          </w:rPr>
        </w:r>
        <w:r w:rsidR="00761D92">
          <w:rPr>
            <w:noProof/>
            <w:webHidden/>
          </w:rPr>
          <w:fldChar w:fldCharType="separate"/>
        </w:r>
        <w:r w:rsidR="00761D92">
          <w:rPr>
            <w:noProof/>
            <w:webHidden/>
          </w:rPr>
          <w:t>138</w:t>
        </w:r>
        <w:r w:rsidR="00761D92">
          <w:rPr>
            <w:noProof/>
            <w:webHidden/>
          </w:rPr>
          <w:fldChar w:fldCharType="end"/>
        </w:r>
      </w:hyperlink>
    </w:p>
    <w:p w14:paraId="00BF2ADE" w14:textId="77777777" w:rsidR="00761D92" w:rsidRDefault="00663EC6">
      <w:pPr>
        <w:pStyle w:val="TOC1"/>
        <w:rPr>
          <w:rFonts w:asciiTheme="minorHAnsi" w:eastAsiaTheme="minorEastAsia" w:hAnsiTheme="minorHAnsi"/>
          <w:b w:val="0"/>
          <w:bCs w:val="0"/>
          <w:iCs w:val="0"/>
          <w:noProof/>
          <w:sz w:val="22"/>
          <w:szCs w:val="22"/>
        </w:rPr>
      </w:pPr>
      <w:hyperlink w:anchor="_Toc31198927" w:history="1">
        <w:r w:rsidR="00761D92" w:rsidRPr="000A5910">
          <w:rPr>
            <w:rStyle w:val="Hyperlink"/>
            <w:noProof/>
          </w:rPr>
          <w:t>7G. Network meta-analysis of change in quality of life (QoL) on the standardized mean difference scale up to 16 weeks of treatment</w:t>
        </w:r>
        <w:r w:rsidR="00761D92">
          <w:rPr>
            <w:noProof/>
            <w:webHidden/>
          </w:rPr>
          <w:tab/>
        </w:r>
        <w:r w:rsidR="00761D92">
          <w:rPr>
            <w:noProof/>
            <w:webHidden/>
          </w:rPr>
          <w:fldChar w:fldCharType="begin"/>
        </w:r>
        <w:r w:rsidR="00761D92">
          <w:rPr>
            <w:noProof/>
            <w:webHidden/>
          </w:rPr>
          <w:instrText xml:space="preserve"> PAGEREF _Toc31198927 \h </w:instrText>
        </w:r>
        <w:r w:rsidR="00761D92">
          <w:rPr>
            <w:noProof/>
            <w:webHidden/>
          </w:rPr>
        </w:r>
        <w:r w:rsidR="00761D92">
          <w:rPr>
            <w:noProof/>
            <w:webHidden/>
          </w:rPr>
          <w:fldChar w:fldCharType="separate"/>
        </w:r>
        <w:r w:rsidR="00761D92">
          <w:rPr>
            <w:noProof/>
            <w:webHidden/>
          </w:rPr>
          <w:t>141</w:t>
        </w:r>
        <w:r w:rsidR="00761D92">
          <w:rPr>
            <w:noProof/>
            <w:webHidden/>
          </w:rPr>
          <w:fldChar w:fldCharType="end"/>
        </w:r>
      </w:hyperlink>
    </w:p>
    <w:p w14:paraId="40DC37E0"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28" w:history="1">
        <w:r w:rsidR="00761D92" w:rsidRPr="000A5910">
          <w:rPr>
            <w:rStyle w:val="Hyperlink"/>
            <w:noProof/>
          </w:rPr>
          <w:t>1. Network meta-analysis of change in QoL on the standardized mean difference scale up to 16 weeks of treatment – main analysis</w:t>
        </w:r>
        <w:r w:rsidR="00761D92">
          <w:rPr>
            <w:noProof/>
            <w:webHidden/>
          </w:rPr>
          <w:tab/>
        </w:r>
        <w:r w:rsidR="00761D92">
          <w:rPr>
            <w:noProof/>
            <w:webHidden/>
          </w:rPr>
          <w:fldChar w:fldCharType="begin"/>
        </w:r>
        <w:r w:rsidR="00761D92">
          <w:rPr>
            <w:noProof/>
            <w:webHidden/>
          </w:rPr>
          <w:instrText xml:space="preserve"> PAGEREF _Toc31198928 \h </w:instrText>
        </w:r>
        <w:r w:rsidR="00761D92">
          <w:rPr>
            <w:noProof/>
            <w:webHidden/>
          </w:rPr>
        </w:r>
        <w:r w:rsidR="00761D92">
          <w:rPr>
            <w:noProof/>
            <w:webHidden/>
          </w:rPr>
          <w:fldChar w:fldCharType="separate"/>
        </w:r>
        <w:r w:rsidR="00761D92">
          <w:rPr>
            <w:noProof/>
            <w:webHidden/>
          </w:rPr>
          <w:t>141</w:t>
        </w:r>
        <w:r w:rsidR="00761D92">
          <w:rPr>
            <w:noProof/>
            <w:webHidden/>
          </w:rPr>
          <w:fldChar w:fldCharType="end"/>
        </w:r>
      </w:hyperlink>
    </w:p>
    <w:p w14:paraId="5B58732D"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29" w:history="1">
        <w:r w:rsidR="00761D92" w:rsidRPr="000A5910">
          <w:rPr>
            <w:rStyle w:val="Hyperlink"/>
            <w:noProof/>
          </w:rPr>
          <w:t>2. Network meta-analysis of change in QoL on the standardized mean difference scale up to 16 weeks of treatment – among medications currently in use</w:t>
        </w:r>
        <w:r w:rsidR="00761D92">
          <w:rPr>
            <w:noProof/>
            <w:webHidden/>
          </w:rPr>
          <w:tab/>
        </w:r>
        <w:r w:rsidR="00761D92">
          <w:rPr>
            <w:noProof/>
            <w:webHidden/>
          </w:rPr>
          <w:fldChar w:fldCharType="begin"/>
        </w:r>
        <w:r w:rsidR="00761D92">
          <w:rPr>
            <w:noProof/>
            <w:webHidden/>
          </w:rPr>
          <w:instrText xml:space="preserve"> PAGEREF _Toc31198929 \h </w:instrText>
        </w:r>
        <w:r w:rsidR="00761D92">
          <w:rPr>
            <w:noProof/>
            <w:webHidden/>
          </w:rPr>
        </w:r>
        <w:r w:rsidR="00761D92">
          <w:rPr>
            <w:noProof/>
            <w:webHidden/>
          </w:rPr>
          <w:fldChar w:fldCharType="separate"/>
        </w:r>
        <w:r w:rsidR="00761D92">
          <w:rPr>
            <w:noProof/>
            <w:webHidden/>
          </w:rPr>
          <w:t>145</w:t>
        </w:r>
        <w:r w:rsidR="00761D92">
          <w:rPr>
            <w:noProof/>
            <w:webHidden/>
          </w:rPr>
          <w:fldChar w:fldCharType="end"/>
        </w:r>
      </w:hyperlink>
    </w:p>
    <w:p w14:paraId="6B4772BE" w14:textId="77777777" w:rsidR="00761D92" w:rsidRDefault="00663EC6">
      <w:pPr>
        <w:pStyle w:val="TOC1"/>
        <w:rPr>
          <w:rFonts w:asciiTheme="minorHAnsi" w:eastAsiaTheme="minorEastAsia" w:hAnsiTheme="minorHAnsi"/>
          <w:b w:val="0"/>
          <w:bCs w:val="0"/>
          <w:iCs w:val="0"/>
          <w:noProof/>
          <w:sz w:val="22"/>
          <w:szCs w:val="22"/>
        </w:rPr>
      </w:pPr>
      <w:hyperlink w:anchor="_Toc31198930" w:history="1">
        <w:r w:rsidR="00761D92" w:rsidRPr="000A5910">
          <w:rPr>
            <w:rStyle w:val="Hyperlink"/>
            <w:noProof/>
          </w:rPr>
          <w:t>7H. Network meta-analysis of change in PPNRS scores up to 16 weeks of treatment</w:t>
        </w:r>
        <w:r w:rsidR="00761D92">
          <w:rPr>
            <w:noProof/>
            <w:webHidden/>
          </w:rPr>
          <w:tab/>
        </w:r>
        <w:r w:rsidR="00761D92">
          <w:rPr>
            <w:noProof/>
            <w:webHidden/>
          </w:rPr>
          <w:fldChar w:fldCharType="begin"/>
        </w:r>
        <w:r w:rsidR="00761D92">
          <w:rPr>
            <w:noProof/>
            <w:webHidden/>
          </w:rPr>
          <w:instrText xml:space="preserve"> PAGEREF _Toc31198930 \h </w:instrText>
        </w:r>
        <w:r w:rsidR="00761D92">
          <w:rPr>
            <w:noProof/>
            <w:webHidden/>
          </w:rPr>
        </w:r>
        <w:r w:rsidR="00761D92">
          <w:rPr>
            <w:noProof/>
            <w:webHidden/>
          </w:rPr>
          <w:fldChar w:fldCharType="separate"/>
        </w:r>
        <w:r w:rsidR="00761D92">
          <w:rPr>
            <w:noProof/>
            <w:webHidden/>
          </w:rPr>
          <w:t>148</w:t>
        </w:r>
        <w:r w:rsidR="00761D92">
          <w:rPr>
            <w:noProof/>
            <w:webHidden/>
          </w:rPr>
          <w:fldChar w:fldCharType="end"/>
        </w:r>
      </w:hyperlink>
    </w:p>
    <w:p w14:paraId="2F09C45B"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31" w:history="1">
        <w:r w:rsidR="00761D92" w:rsidRPr="000A5910">
          <w:rPr>
            <w:rStyle w:val="Hyperlink"/>
            <w:noProof/>
          </w:rPr>
          <w:t>1. Network meta-analysis of change in PPNRS score up to 16 weeks of treatment – main analyses</w:t>
        </w:r>
        <w:r w:rsidR="00761D92">
          <w:rPr>
            <w:noProof/>
            <w:webHidden/>
          </w:rPr>
          <w:tab/>
        </w:r>
        <w:r w:rsidR="00761D92">
          <w:rPr>
            <w:noProof/>
            <w:webHidden/>
          </w:rPr>
          <w:fldChar w:fldCharType="begin"/>
        </w:r>
        <w:r w:rsidR="00761D92">
          <w:rPr>
            <w:noProof/>
            <w:webHidden/>
          </w:rPr>
          <w:instrText xml:space="preserve"> PAGEREF _Toc31198931 \h </w:instrText>
        </w:r>
        <w:r w:rsidR="00761D92">
          <w:rPr>
            <w:noProof/>
            <w:webHidden/>
          </w:rPr>
        </w:r>
        <w:r w:rsidR="00761D92">
          <w:rPr>
            <w:noProof/>
            <w:webHidden/>
          </w:rPr>
          <w:fldChar w:fldCharType="separate"/>
        </w:r>
        <w:r w:rsidR="00761D92">
          <w:rPr>
            <w:noProof/>
            <w:webHidden/>
          </w:rPr>
          <w:t>148</w:t>
        </w:r>
        <w:r w:rsidR="00761D92">
          <w:rPr>
            <w:noProof/>
            <w:webHidden/>
          </w:rPr>
          <w:fldChar w:fldCharType="end"/>
        </w:r>
      </w:hyperlink>
    </w:p>
    <w:p w14:paraId="24BEAF1A"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32" w:history="1">
        <w:r w:rsidR="00761D92" w:rsidRPr="000A5910">
          <w:rPr>
            <w:rStyle w:val="Hyperlink"/>
            <w:noProof/>
          </w:rPr>
          <w:t>2. Network meta-analysis of change in PPNRS score up to 16 weeks of treatment – analysis including only studies at low risk of bias</w:t>
        </w:r>
        <w:r w:rsidR="00761D92">
          <w:rPr>
            <w:noProof/>
            <w:webHidden/>
          </w:rPr>
          <w:tab/>
        </w:r>
        <w:r w:rsidR="00761D92">
          <w:rPr>
            <w:noProof/>
            <w:webHidden/>
          </w:rPr>
          <w:fldChar w:fldCharType="begin"/>
        </w:r>
        <w:r w:rsidR="00761D92">
          <w:rPr>
            <w:noProof/>
            <w:webHidden/>
          </w:rPr>
          <w:instrText xml:space="preserve"> PAGEREF _Toc31198932 \h </w:instrText>
        </w:r>
        <w:r w:rsidR="00761D92">
          <w:rPr>
            <w:noProof/>
            <w:webHidden/>
          </w:rPr>
        </w:r>
        <w:r w:rsidR="00761D92">
          <w:rPr>
            <w:noProof/>
            <w:webHidden/>
          </w:rPr>
          <w:fldChar w:fldCharType="separate"/>
        </w:r>
        <w:r w:rsidR="00761D92">
          <w:rPr>
            <w:noProof/>
            <w:webHidden/>
          </w:rPr>
          <w:t>153</w:t>
        </w:r>
        <w:r w:rsidR="00761D92">
          <w:rPr>
            <w:noProof/>
            <w:webHidden/>
          </w:rPr>
          <w:fldChar w:fldCharType="end"/>
        </w:r>
      </w:hyperlink>
    </w:p>
    <w:p w14:paraId="42503C55"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33" w:history="1">
        <w:r w:rsidR="00761D92" w:rsidRPr="000A5910">
          <w:rPr>
            <w:rStyle w:val="Hyperlink"/>
            <w:noProof/>
          </w:rPr>
          <w:t>3. Network meta-analysis of change in PPNRS score up to 16 weeks of treatment– analysis including only studies that did not allow concomitant topical anti-inflammatory treatment</w:t>
        </w:r>
        <w:r w:rsidR="00761D92">
          <w:rPr>
            <w:noProof/>
            <w:webHidden/>
          </w:rPr>
          <w:tab/>
        </w:r>
        <w:r w:rsidR="00761D92">
          <w:rPr>
            <w:noProof/>
            <w:webHidden/>
          </w:rPr>
          <w:fldChar w:fldCharType="begin"/>
        </w:r>
        <w:r w:rsidR="00761D92">
          <w:rPr>
            <w:noProof/>
            <w:webHidden/>
          </w:rPr>
          <w:instrText xml:space="preserve"> PAGEREF _Toc31198933 \h </w:instrText>
        </w:r>
        <w:r w:rsidR="00761D92">
          <w:rPr>
            <w:noProof/>
            <w:webHidden/>
          </w:rPr>
        </w:r>
        <w:r w:rsidR="00761D92">
          <w:rPr>
            <w:noProof/>
            <w:webHidden/>
          </w:rPr>
          <w:fldChar w:fldCharType="separate"/>
        </w:r>
        <w:r w:rsidR="00761D92">
          <w:rPr>
            <w:noProof/>
            <w:webHidden/>
          </w:rPr>
          <w:t>155</w:t>
        </w:r>
        <w:r w:rsidR="00761D92">
          <w:rPr>
            <w:noProof/>
            <w:webHidden/>
          </w:rPr>
          <w:fldChar w:fldCharType="end"/>
        </w:r>
      </w:hyperlink>
    </w:p>
    <w:p w14:paraId="1B275216"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34" w:history="1">
        <w:r w:rsidR="00761D92" w:rsidRPr="000A5910">
          <w:rPr>
            <w:rStyle w:val="Hyperlink"/>
            <w:noProof/>
          </w:rPr>
          <w:t>4. Network meta-analysis of change in PPNRS score up to 16 weeks of treatment – analysis including only studies that allowed concomitant topical anti-inflammatory treatment</w:t>
        </w:r>
        <w:r w:rsidR="00761D92">
          <w:rPr>
            <w:noProof/>
            <w:webHidden/>
          </w:rPr>
          <w:tab/>
        </w:r>
        <w:r w:rsidR="00761D92">
          <w:rPr>
            <w:noProof/>
            <w:webHidden/>
          </w:rPr>
          <w:fldChar w:fldCharType="begin"/>
        </w:r>
        <w:r w:rsidR="00761D92">
          <w:rPr>
            <w:noProof/>
            <w:webHidden/>
          </w:rPr>
          <w:instrText xml:space="preserve"> PAGEREF _Toc31198934 \h </w:instrText>
        </w:r>
        <w:r w:rsidR="00761D92">
          <w:rPr>
            <w:noProof/>
            <w:webHidden/>
          </w:rPr>
        </w:r>
        <w:r w:rsidR="00761D92">
          <w:rPr>
            <w:noProof/>
            <w:webHidden/>
          </w:rPr>
          <w:fldChar w:fldCharType="separate"/>
        </w:r>
        <w:r w:rsidR="00761D92">
          <w:rPr>
            <w:noProof/>
            <w:webHidden/>
          </w:rPr>
          <w:t>158</w:t>
        </w:r>
        <w:r w:rsidR="00761D92">
          <w:rPr>
            <w:noProof/>
            <w:webHidden/>
          </w:rPr>
          <w:fldChar w:fldCharType="end"/>
        </w:r>
      </w:hyperlink>
    </w:p>
    <w:p w14:paraId="4E84DB3A"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35" w:history="1">
        <w:r w:rsidR="00761D92" w:rsidRPr="000A5910">
          <w:rPr>
            <w:rStyle w:val="Hyperlink"/>
            <w:noProof/>
          </w:rPr>
          <w:t>5. Network meta-analysis of change in PPNRS score up to 16 weeks of treatment – analysis including only studies that report results as change from baseline</w:t>
        </w:r>
        <w:r w:rsidR="00761D92">
          <w:rPr>
            <w:noProof/>
            <w:webHidden/>
          </w:rPr>
          <w:tab/>
        </w:r>
        <w:r w:rsidR="00761D92">
          <w:rPr>
            <w:noProof/>
            <w:webHidden/>
          </w:rPr>
          <w:fldChar w:fldCharType="begin"/>
        </w:r>
        <w:r w:rsidR="00761D92">
          <w:rPr>
            <w:noProof/>
            <w:webHidden/>
          </w:rPr>
          <w:instrText xml:space="preserve"> PAGEREF _Toc31198935 \h </w:instrText>
        </w:r>
        <w:r w:rsidR="00761D92">
          <w:rPr>
            <w:noProof/>
            <w:webHidden/>
          </w:rPr>
        </w:r>
        <w:r w:rsidR="00761D92">
          <w:rPr>
            <w:noProof/>
            <w:webHidden/>
          </w:rPr>
          <w:fldChar w:fldCharType="separate"/>
        </w:r>
        <w:r w:rsidR="00761D92">
          <w:rPr>
            <w:noProof/>
            <w:webHidden/>
          </w:rPr>
          <w:t>161</w:t>
        </w:r>
        <w:r w:rsidR="00761D92">
          <w:rPr>
            <w:noProof/>
            <w:webHidden/>
          </w:rPr>
          <w:fldChar w:fldCharType="end"/>
        </w:r>
      </w:hyperlink>
    </w:p>
    <w:p w14:paraId="59DB139D"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36" w:history="1">
        <w:r w:rsidR="00761D92" w:rsidRPr="000A5910">
          <w:rPr>
            <w:rStyle w:val="Hyperlink"/>
            <w:noProof/>
          </w:rPr>
          <w:t xml:space="preserve">6. Network meta-analysis of change in PPNRS score up to 16 weeks of treatment– analysis including only studies that </w:t>
        </w:r>
        <w:r w:rsidR="00761D92" w:rsidRPr="000A5910">
          <w:rPr>
            <w:rStyle w:val="Hyperlink"/>
            <w:rFonts w:cs="Times New Roman"/>
            <w:noProof/>
          </w:rPr>
          <w:t>report results as change from baseline</w:t>
        </w:r>
        <w:r w:rsidR="00761D92" w:rsidRPr="000A5910">
          <w:rPr>
            <w:rStyle w:val="Hyperlink"/>
            <w:noProof/>
          </w:rPr>
          <w:t xml:space="preserve"> and were at low risk of bias</w:t>
        </w:r>
        <w:r w:rsidR="00761D92">
          <w:rPr>
            <w:noProof/>
            <w:webHidden/>
          </w:rPr>
          <w:tab/>
        </w:r>
        <w:r w:rsidR="00761D92">
          <w:rPr>
            <w:noProof/>
            <w:webHidden/>
          </w:rPr>
          <w:fldChar w:fldCharType="begin"/>
        </w:r>
        <w:r w:rsidR="00761D92">
          <w:rPr>
            <w:noProof/>
            <w:webHidden/>
          </w:rPr>
          <w:instrText xml:space="preserve"> PAGEREF _Toc31198936 \h </w:instrText>
        </w:r>
        <w:r w:rsidR="00761D92">
          <w:rPr>
            <w:noProof/>
            <w:webHidden/>
          </w:rPr>
        </w:r>
        <w:r w:rsidR="00761D92">
          <w:rPr>
            <w:noProof/>
            <w:webHidden/>
          </w:rPr>
          <w:fldChar w:fldCharType="separate"/>
        </w:r>
        <w:r w:rsidR="00761D92">
          <w:rPr>
            <w:noProof/>
            <w:webHidden/>
          </w:rPr>
          <w:t>164</w:t>
        </w:r>
        <w:r w:rsidR="00761D92">
          <w:rPr>
            <w:noProof/>
            <w:webHidden/>
          </w:rPr>
          <w:fldChar w:fldCharType="end"/>
        </w:r>
      </w:hyperlink>
    </w:p>
    <w:p w14:paraId="448C5C2E"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37" w:history="1">
        <w:r w:rsidR="00761D92" w:rsidRPr="000A5910">
          <w:rPr>
            <w:rStyle w:val="Hyperlink"/>
            <w:noProof/>
          </w:rPr>
          <w:t xml:space="preserve">7. Network meta-analysis of change in PPNRS score up to 16 weeks of treatment – analysis including only studies that </w:t>
        </w:r>
        <w:r w:rsidR="00761D92" w:rsidRPr="000A5910">
          <w:rPr>
            <w:rStyle w:val="Hyperlink"/>
            <w:rFonts w:cs="Times New Roman"/>
            <w:noProof/>
          </w:rPr>
          <w:t>report results as change from baseline</w:t>
        </w:r>
        <w:r w:rsidR="00761D92" w:rsidRPr="000A5910">
          <w:rPr>
            <w:rStyle w:val="Hyperlink"/>
            <w:noProof/>
          </w:rPr>
          <w:t xml:space="preserve"> and did not allow concomitant topical anti-inflammatory treatment</w:t>
        </w:r>
        <w:r w:rsidR="00761D92">
          <w:rPr>
            <w:noProof/>
            <w:webHidden/>
          </w:rPr>
          <w:tab/>
        </w:r>
        <w:r w:rsidR="00761D92">
          <w:rPr>
            <w:noProof/>
            <w:webHidden/>
          </w:rPr>
          <w:fldChar w:fldCharType="begin"/>
        </w:r>
        <w:r w:rsidR="00761D92">
          <w:rPr>
            <w:noProof/>
            <w:webHidden/>
          </w:rPr>
          <w:instrText xml:space="preserve"> PAGEREF _Toc31198937 \h </w:instrText>
        </w:r>
        <w:r w:rsidR="00761D92">
          <w:rPr>
            <w:noProof/>
            <w:webHidden/>
          </w:rPr>
        </w:r>
        <w:r w:rsidR="00761D92">
          <w:rPr>
            <w:noProof/>
            <w:webHidden/>
          </w:rPr>
          <w:fldChar w:fldCharType="separate"/>
        </w:r>
        <w:r w:rsidR="00761D92">
          <w:rPr>
            <w:noProof/>
            <w:webHidden/>
          </w:rPr>
          <w:t>166</w:t>
        </w:r>
        <w:r w:rsidR="00761D92">
          <w:rPr>
            <w:noProof/>
            <w:webHidden/>
          </w:rPr>
          <w:fldChar w:fldCharType="end"/>
        </w:r>
      </w:hyperlink>
    </w:p>
    <w:p w14:paraId="57B92B00"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38" w:history="1">
        <w:r w:rsidR="00761D92" w:rsidRPr="000A5910">
          <w:rPr>
            <w:rStyle w:val="Hyperlink"/>
            <w:noProof/>
          </w:rPr>
          <w:t xml:space="preserve">8. Network meta-analysis of change in PPNRS score up to 16 weeks of treatment – analysis including only studies that </w:t>
        </w:r>
        <w:r w:rsidR="00761D92" w:rsidRPr="000A5910">
          <w:rPr>
            <w:rStyle w:val="Hyperlink"/>
            <w:rFonts w:cs="Times New Roman"/>
            <w:noProof/>
          </w:rPr>
          <w:t>report results as change from baseline</w:t>
        </w:r>
        <w:r w:rsidR="00761D92" w:rsidRPr="000A5910">
          <w:rPr>
            <w:rStyle w:val="Hyperlink"/>
            <w:noProof/>
          </w:rPr>
          <w:t xml:space="preserve"> and allowed concomitant topical anti-inflammatory treatment</w:t>
        </w:r>
        <w:r w:rsidR="00761D92">
          <w:rPr>
            <w:noProof/>
            <w:webHidden/>
          </w:rPr>
          <w:tab/>
        </w:r>
        <w:r w:rsidR="00761D92">
          <w:rPr>
            <w:noProof/>
            <w:webHidden/>
          </w:rPr>
          <w:fldChar w:fldCharType="begin"/>
        </w:r>
        <w:r w:rsidR="00761D92">
          <w:rPr>
            <w:noProof/>
            <w:webHidden/>
          </w:rPr>
          <w:instrText xml:space="preserve"> PAGEREF _Toc31198938 \h </w:instrText>
        </w:r>
        <w:r w:rsidR="00761D92">
          <w:rPr>
            <w:noProof/>
            <w:webHidden/>
          </w:rPr>
        </w:r>
        <w:r w:rsidR="00761D92">
          <w:rPr>
            <w:noProof/>
            <w:webHidden/>
          </w:rPr>
          <w:fldChar w:fldCharType="separate"/>
        </w:r>
        <w:r w:rsidR="00761D92">
          <w:rPr>
            <w:noProof/>
            <w:webHidden/>
          </w:rPr>
          <w:t>169</w:t>
        </w:r>
        <w:r w:rsidR="00761D92">
          <w:rPr>
            <w:noProof/>
            <w:webHidden/>
          </w:rPr>
          <w:fldChar w:fldCharType="end"/>
        </w:r>
      </w:hyperlink>
    </w:p>
    <w:p w14:paraId="75B3741E"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39" w:history="1">
        <w:r w:rsidR="00761D92" w:rsidRPr="000A5910">
          <w:rPr>
            <w:rStyle w:val="Hyperlink"/>
            <w:noProof/>
          </w:rPr>
          <w:t xml:space="preserve">9. Network meta-analysis of change in PPNRS score up to 16 weeks of treatment– analysis including only studies that </w:t>
        </w:r>
        <w:r w:rsidR="00761D92" w:rsidRPr="000A5910">
          <w:rPr>
            <w:rStyle w:val="Hyperlink"/>
            <w:rFonts w:cs="Times New Roman"/>
            <w:noProof/>
          </w:rPr>
          <w:t>report results as percent change from baseline</w:t>
        </w:r>
        <w:r w:rsidR="00761D92">
          <w:rPr>
            <w:noProof/>
            <w:webHidden/>
          </w:rPr>
          <w:tab/>
        </w:r>
        <w:r w:rsidR="00761D92">
          <w:rPr>
            <w:noProof/>
            <w:webHidden/>
          </w:rPr>
          <w:fldChar w:fldCharType="begin"/>
        </w:r>
        <w:r w:rsidR="00761D92">
          <w:rPr>
            <w:noProof/>
            <w:webHidden/>
          </w:rPr>
          <w:instrText xml:space="preserve"> PAGEREF _Toc31198939 \h </w:instrText>
        </w:r>
        <w:r w:rsidR="00761D92">
          <w:rPr>
            <w:noProof/>
            <w:webHidden/>
          </w:rPr>
        </w:r>
        <w:r w:rsidR="00761D92">
          <w:rPr>
            <w:noProof/>
            <w:webHidden/>
          </w:rPr>
          <w:fldChar w:fldCharType="separate"/>
        </w:r>
        <w:r w:rsidR="00761D92">
          <w:rPr>
            <w:noProof/>
            <w:webHidden/>
          </w:rPr>
          <w:t>172</w:t>
        </w:r>
        <w:r w:rsidR="00761D92">
          <w:rPr>
            <w:noProof/>
            <w:webHidden/>
          </w:rPr>
          <w:fldChar w:fldCharType="end"/>
        </w:r>
      </w:hyperlink>
    </w:p>
    <w:p w14:paraId="007A89EE" w14:textId="77777777" w:rsidR="00761D92" w:rsidRDefault="00663EC6">
      <w:pPr>
        <w:pStyle w:val="TOC1"/>
        <w:rPr>
          <w:rFonts w:asciiTheme="minorHAnsi" w:eastAsiaTheme="minorEastAsia" w:hAnsiTheme="minorHAnsi"/>
          <w:b w:val="0"/>
          <w:bCs w:val="0"/>
          <w:iCs w:val="0"/>
          <w:noProof/>
          <w:sz w:val="22"/>
          <w:szCs w:val="22"/>
        </w:rPr>
      </w:pPr>
      <w:hyperlink w:anchor="_Toc31198940" w:history="1">
        <w:r w:rsidR="00761D92" w:rsidRPr="000A5910">
          <w:rPr>
            <w:rStyle w:val="Hyperlink"/>
            <w:noProof/>
          </w:rPr>
          <w:t>7I. Network meta-analysis of change in itch VAS scores up to 16 weeks of treatment</w:t>
        </w:r>
        <w:r w:rsidR="00761D92">
          <w:rPr>
            <w:noProof/>
            <w:webHidden/>
          </w:rPr>
          <w:tab/>
        </w:r>
        <w:r w:rsidR="00761D92">
          <w:rPr>
            <w:noProof/>
            <w:webHidden/>
          </w:rPr>
          <w:fldChar w:fldCharType="begin"/>
        </w:r>
        <w:r w:rsidR="00761D92">
          <w:rPr>
            <w:noProof/>
            <w:webHidden/>
          </w:rPr>
          <w:instrText xml:space="preserve"> PAGEREF _Toc31198940 \h </w:instrText>
        </w:r>
        <w:r w:rsidR="00761D92">
          <w:rPr>
            <w:noProof/>
            <w:webHidden/>
          </w:rPr>
        </w:r>
        <w:r w:rsidR="00761D92">
          <w:rPr>
            <w:noProof/>
            <w:webHidden/>
          </w:rPr>
          <w:fldChar w:fldCharType="separate"/>
        </w:r>
        <w:r w:rsidR="00761D92">
          <w:rPr>
            <w:noProof/>
            <w:webHidden/>
          </w:rPr>
          <w:t>176</w:t>
        </w:r>
        <w:r w:rsidR="00761D92">
          <w:rPr>
            <w:noProof/>
            <w:webHidden/>
          </w:rPr>
          <w:fldChar w:fldCharType="end"/>
        </w:r>
      </w:hyperlink>
    </w:p>
    <w:p w14:paraId="780A19A4"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41" w:history="1">
        <w:r w:rsidR="00761D92" w:rsidRPr="000A5910">
          <w:rPr>
            <w:rStyle w:val="Hyperlink"/>
            <w:noProof/>
          </w:rPr>
          <w:t>1. Network meta-analysis of change in itch VAS scores up to 16 weeks of treatment – main analysis</w:t>
        </w:r>
        <w:r w:rsidR="00761D92">
          <w:rPr>
            <w:noProof/>
            <w:webHidden/>
          </w:rPr>
          <w:tab/>
        </w:r>
        <w:r w:rsidR="00761D92">
          <w:rPr>
            <w:noProof/>
            <w:webHidden/>
          </w:rPr>
          <w:fldChar w:fldCharType="begin"/>
        </w:r>
        <w:r w:rsidR="00761D92">
          <w:rPr>
            <w:noProof/>
            <w:webHidden/>
          </w:rPr>
          <w:instrText xml:space="preserve"> PAGEREF _Toc31198941 \h </w:instrText>
        </w:r>
        <w:r w:rsidR="00761D92">
          <w:rPr>
            <w:noProof/>
            <w:webHidden/>
          </w:rPr>
        </w:r>
        <w:r w:rsidR="00761D92">
          <w:rPr>
            <w:noProof/>
            <w:webHidden/>
          </w:rPr>
          <w:fldChar w:fldCharType="separate"/>
        </w:r>
        <w:r w:rsidR="00761D92">
          <w:rPr>
            <w:noProof/>
            <w:webHidden/>
          </w:rPr>
          <w:t>176</w:t>
        </w:r>
        <w:r w:rsidR="00761D92">
          <w:rPr>
            <w:noProof/>
            <w:webHidden/>
          </w:rPr>
          <w:fldChar w:fldCharType="end"/>
        </w:r>
      </w:hyperlink>
    </w:p>
    <w:p w14:paraId="3686B2E6"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42" w:history="1">
        <w:r w:rsidR="00761D92" w:rsidRPr="000A5910">
          <w:rPr>
            <w:rStyle w:val="Hyperlink"/>
            <w:noProof/>
          </w:rPr>
          <w:t>2. Network meta-analysis of change in itch VAS scores up to 16 weeks of treatment – analysis including only studies that allowed concomitant topical anti-inflammatory treatment</w:t>
        </w:r>
        <w:r w:rsidR="00761D92">
          <w:rPr>
            <w:noProof/>
            <w:webHidden/>
          </w:rPr>
          <w:tab/>
        </w:r>
        <w:r w:rsidR="00761D92">
          <w:rPr>
            <w:noProof/>
            <w:webHidden/>
          </w:rPr>
          <w:fldChar w:fldCharType="begin"/>
        </w:r>
        <w:r w:rsidR="00761D92">
          <w:rPr>
            <w:noProof/>
            <w:webHidden/>
          </w:rPr>
          <w:instrText xml:space="preserve"> PAGEREF _Toc31198942 \h </w:instrText>
        </w:r>
        <w:r w:rsidR="00761D92">
          <w:rPr>
            <w:noProof/>
            <w:webHidden/>
          </w:rPr>
        </w:r>
        <w:r w:rsidR="00761D92">
          <w:rPr>
            <w:noProof/>
            <w:webHidden/>
          </w:rPr>
          <w:fldChar w:fldCharType="separate"/>
        </w:r>
        <w:r w:rsidR="00761D92">
          <w:rPr>
            <w:noProof/>
            <w:webHidden/>
          </w:rPr>
          <w:t>180</w:t>
        </w:r>
        <w:r w:rsidR="00761D92">
          <w:rPr>
            <w:noProof/>
            <w:webHidden/>
          </w:rPr>
          <w:fldChar w:fldCharType="end"/>
        </w:r>
      </w:hyperlink>
    </w:p>
    <w:p w14:paraId="6889EC68"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43" w:history="1">
        <w:r w:rsidR="00761D92" w:rsidRPr="000A5910">
          <w:rPr>
            <w:rStyle w:val="Hyperlink"/>
            <w:noProof/>
          </w:rPr>
          <w:t xml:space="preserve">3. Network meta-analysis of change in itch VAS scores up to 16 weeks of treatment – analysis including only studies that </w:t>
        </w:r>
        <w:r w:rsidR="00761D92" w:rsidRPr="000A5910">
          <w:rPr>
            <w:rStyle w:val="Hyperlink"/>
            <w:rFonts w:cs="Times New Roman"/>
            <w:noProof/>
          </w:rPr>
          <w:t>report results as change from baseline</w:t>
        </w:r>
        <w:r w:rsidR="00761D92">
          <w:rPr>
            <w:noProof/>
            <w:webHidden/>
          </w:rPr>
          <w:tab/>
        </w:r>
        <w:r w:rsidR="00761D92">
          <w:rPr>
            <w:noProof/>
            <w:webHidden/>
          </w:rPr>
          <w:fldChar w:fldCharType="begin"/>
        </w:r>
        <w:r w:rsidR="00761D92">
          <w:rPr>
            <w:noProof/>
            <w:webHidden/>
          </w:rPr>
          <w:instrText xml:space="preserve"> PAGEREF _Toc31198943 \h </w:instrText>
        </w:r>
        <w:r w:rsidR="00761D92">
          <w:rPr>
            <w:noProof/>
            <w:webHidden/>
          </w:rPr>
        </w:r>
        <w:r w:rsidR="00761D92">
          <w:rPr>
            <w:noProof/>
            <w:webHidden/>
          </w:rPr>
          <w:fldChar w:fldCharType="separate"/>
        </w:r>
        <w:r w:rsidR="00761D92">
          <w:rPr>
            <w:noProof/>
            <w:webHidden/>
          </w:rPr>
          <w:t>184</w:t>
        </w:r>
        <w:r w:rsidR="00761D92">
          <w:rPr>
            <w:noProof/>
            <w:webHidden/>
          </w:rPr>
          <w:fldChar w:fldCharType="end"/>
        </w:r>
      </w:hyperlink>
    </w:p>
    <w:p w14:paraId="0E3F3D3B" w14:textId="77777777" w:rsidR="00761D92" w:rsidRDefault="00663EC6">
      <w:pPr>
        <w:pStyle w:val="TOC1"/>
        <w:rPr>
          <w:rFonts w:asciiTheme="minorHAnsi" w:eastAsiaTheme="minorEastAsia" w:hAnsiTheme="minorHAnsi"/>
          <w:b w:val="0"/>
          <w:bCs w:val="0"/>
          <w:iCs w:val="0"/>
          <w:noProof/>
          <w:sz w:val="22"/>
          <w:szCs w:val="22"/>
        </w:rPr>
      </w:pPr>
      <w:hyperlink w:anchor="_Toc31198944" w:history="1">
        <w:r w:rsidR="00761D92" w:rsidRPr="000A5910">
          <w:rPr>
            <w:rStyle w:val="Hyperlink"/>
            <w:noProof/>
          </w:rPr>
          <w:t>7J. Network meta-analysis of change in itch on the standardized mean difference scale up to 16 weeks of treatment</w:t>
        </w:r>
        <w:r w:rsidR="00761D92">
          <w:rPr>
            <w:noProof/>
            <w:webHidden/>
          </w:rPr>
          <w:tab/>
        </w:r>
        <w:r w:rsidR="00761D92">
          <w:rPr>
            <w:noProof/>
            <w:webHidden/>
          </w:rPr>
          <w:fldChar w:fldCharType="begin"/>
        </w:r>
        <w:r w:rsidR="00761D92">
          <w:rPr>
            <w:noProof/>
            <w:webHidden/>
          </w:rPr>
          <w:instrText xml:space="preserve"> PAGEREF _Toc31198944 \h </w:instrText>
        </w:r>
        <w:r w:rsidR="00761D92">
          <w:rPr>
            <w:noProof/>
            <w:webHidden/>
          </w:rPr>
        </w:r>
        <w:r w:rsidR="00761D92">
          <w:rPr>
            <w:noProof/>
            <w:webHidden/>
          </w:rPr>
          <w:fldChar w:fldCharType="separate"/>
        </w:r>
        <w:r w:rsidR="00761D92">
          <w:rPr>
            <w:noProof/>
            <w:webHidden/>
          </w:rPr>
          <w:t>188</w:t>
        </w:r>
        <w:r w:rsidR="00761D92">
          <w:rPr>
            <w:noProof/>
            <w:webHidden/>
          </w:rPr>
          <w:fldChar w:fldCharType="end"/>
        </w:r>
      </w:hyperlink>
    </w:p>
    <w:p w14:paraId="2B1CC60B"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45" w:history="1">
        <w:r w:rsidR="00761D92" w:rsidRPr="000A5910">
          <w:rPr>
            <w:rStyle w:val="Hyperlink"/>
            <w:noProof/>
          </w:rPr>
          <w:t>1. Network meta-analysis of change in itch on the standardized mean difference scale up to 16 weeks of treatment– main analysis</w:t>
        </w:r>
        <w:r w:rsidR="00761D92">
          <w:rPr>
            <w:noProof/>
            <w:webHidden/>
          </w:rPr>
          <w:tab/>
        </w:r>
        <w:r w:rsidR="00761D92">
          <w:rPr>
            <w:noProof/>
            <w:webHidden/>
          </w:rPr>
          <w:fldChar w:fldCharType="begin"/>
        </w:r>
        <w:r w:rsidR="00761D92">
          <w:rPr>
            <w:noProof/>
            <w:webHidden/>
          </w:rPr>
          <w:instrText xml:space="preserve"> PAGEREF _Toc31198945 \h </w:instrText>
        </w:r>
        <w:r w:rsidR="00761D92">
          <w:rPr>
            <w:noProof/>
            <w:webHidden/>
          </w:rPr>
        </w:r>
        <w:r w:rsidR="00761D92">
          <w:rPr>
            <w:noProof/>
            <w:webHidden/>
          </w:rPr>
          <w:fldChar w:fldCharType="separate"/>
        </w:r>
        <w:r w:rsidR="00761D92">
          <w:rPr>
            <w:noProof/>
            <w:webHidden/>
          </w:rPr>
          <w:t>188</w:t>
        </w:r>
        <w:r w:rsidR="00761D92">
          <w:rPr>
            <w:noProof/>
            <w:webHidden/>
          </w:rPr>
          <w:fldChar w:fldCharType="end"/>
        </w:r>
      </w:hyperlink>
    </w:p>
    <w:p w14:paraId="09E66406" w14:textId="77777777" w:rsidR="00761D92" w:rsidRDefault="00663EC6">
      <w:pPr>
        <w:pStyle w:val="TOC2"/>
        <w:tabs>
          <w:tab w:val="right" w:leader="hyphen" w:pos="9350"/>
        </w:tabs>
        <w:rPr>
          <w:rFonts w:asciiTheme="minorHAnsi" w:eastAsiaTheme="minorEastAsia" w:hAnsiTheme="minorHAnsi"/>
          <w:bCs w:val="0"/>
          <w:noProof/>
          <w:sz w:val="22"/>
        </w:rPr>
      </w:pPr>
      <w:hyperlink w:anchor="_Toc31198946" w:history="1">
        <w:r w:rsidR="00761D92" w:rsidRPr="000A5910">
          <w:rPr>
            <w:rStyle w:val="Hyperlink"/>
            <w:noProof/>
          </w:rPr>
          <w:t>2. Network meta-analysis of change in itch on the standardized mean difference scale up to 16 weeks of treatment – among medications currently in use</w:t>
        </w:r>
        <w:r w:rsidR="00761D92">
          <w:rPr>
            <w:noProof/>
            <w:webHidden/>
          </w:rPr>
          <w:tab/>
        </w:r>
        <w:r w:rsidR="00761D92">
          <w:rPr>
            <w:noProof/>
            <w:webHidden/>
          </w:rPr>
          <w:fldChar w:fldCharType="begin"/>
        </w:r>
        <w:r w:rsidR="00761D92">
          <w:rPr>
            <w:noProof/>
            <w:webHidden/>
          </w:rPr>
          <w:instrText xml:space="preserve"> PAGEREF _Toc31198946 \h </w:instrText>
        </w:r>
        <w:r w:rsidR="00761D92">
          <w:rPr>
            <w:noProof/>
            <w:webHidden/>
          </w:rPr>
        </w:r>
        <w:r w:rsidR="00761D92">
          <w:rPr>
            <w:noProof/>
            <w:webHidden/>
          </w:rPr>
          <w:fldChar w:fldCharType="separate"/>
        </w:r>
        <w:r w:rsidR="00761D92">
          <w:rPr>
            <w:noProof/>
            <w:webHidden/>
          </w:rPr>
          <w:t>192</w:t>
        </w:r>
        <w:r w:rsidR="00761D92">
          <w:rPr>
            <w:noProof/>
            <w:webHidden/>
          </w:rPr>
          <w:fldChar w:fldCharType="end"/>
        </w:r>
      </w:hyperlink>
    </w:p>
    <w:p w14:paraId="66AD557A" w14:textId="4121759E" w:rsidR="0078578F" w:rsidRPr="0078578F" w:rsidRDefault="0078578F" w:rsidP="0078578F">
      <w:pPr>
        <w:jc w:val="center"/>
        <w:rPr>
          <w:rFonts w:ascii="Times New Roman" w:hAnsi="Times New Roman" w:cs="Times New Roman"/>
          <w:b/>
          <w:sz w:val="24"/>
          <w:szCs w:val="24"/>
        </w:rPr>
      </w:pPr>
      <w:r>
        <w:rPr>
          <w:rFonts w:ascii="Times New Roman" w:hAnsi="Times New Roman" w:cs="Times New Roman"/>
          <w:b/>
          <w:sz w:val="24"/>
          <w:szCs w:val="24"/>
        </w:rPr>
        <w:fldChar w:fldCharType="end"/>
      </w:r>
    </w:p>
    <w:p w14:paraId="2E930786" w14:textId="77777777" w:rsidR="00E81793" w:rsidRPr="0078578F" w:rsidRDefault="00E81793" w:rsidP="00FE2A78">
      <w:pPr>
        <w:jc w:val="center"/>
        <w:rPr>
          <w:rStyle w:val="Hyperlink"/>
          <w:rFonts w:ascii="Times New Roman" w:hAnsi="Times New Roman" w:cs="Times New Roman"/>
          <w:noProof/>
          <w:sz w:val="20"/>
        </w:rPr>
      </w:pPr>
    </w:p>
    <w:p w14:paraId="599479D1" w14:textId="77777777" w:rsidR="00FE2A78" w:rsidRPr="0078578F" w:rsidRDefault="00FE2A78" w:rsidP="00FE2A78">
      <w:pPr>
        <w:rPr>
          <w:rStyle w:val="Hyperlink"/>
          <w:rFonts w:ascii="Times New Roman" w:eastAsiaTheme="minorEastAsia" w:hAnsi="Times New Roman" w:cs="Times New Roman"/>
          <w:noProof/>
          <w:sz w:val="20"/>
        </w:rPr>
      </w:pPr>
    </w:p>
    <w:p w14:paraId="30123479" w14:textId="77777777" w:rsidR="00FE2A78" w:rsidRPr="0078578F" w:rsidRDefault="00FE2A78" w:rsidP="00A92778">
      <w:pPr>
        <w:pStyle w:val="TOC2"/>
        <w:rPr>
          <w:rFonts w:cs="Times New Roman"/>
        </w:rPr>
        <w:sectPr w:rsidR="00FE2A78" w:rsidRPr="0078578F">
          <w:headerReference w:type="default" r:id="rId8"/>
          <w:pgSz w:w="12240" w:h="15840"/>
          <w:pgMar w:top="1440" w:right="1440" w:bottom="1440" w:left="1440" w:header="720" w:footer="720" w:gutter="0"/>
          <w:cols w:space="720"/>
          <w:docGrid w:linePitch="360"/>
        </w:sectPr>
      </w:pPr>
    </w:p>
    <w:p w14:paraId="4573CEDD" w14:textId="77777777" w:rsidR="00C56815" w:rsidRPr="00FB54B8" w:rsidRDefault="00FB54B8" w:rsidP="00FB54B8">
      <w:pPr>
        <w:pStyle w:val="Heading1"/>
        <w:numPr>
          <w:ilvl w:val="0"/>
          <w:numId w:val="0"/>
        </w:numPr>
        <w:ind w:left="720" w:hanging="720"/>
      </w:pPr>
      <w:bookmarkStart w:id="1" w:name="_Toc31198892"/>
      <w:r w:rsidRPr="00FB54B8">
        <w:lastRenderedPageBreak/>
        <w:t xml:space="preserve">1. </w:t>
      </w:r>
      <w:r w:rsidR="00C56815" w:rsidRPr="00FB54B8">
        <w:t>Search Strategy</w:t>
      </w:r>
      <w:bookmarkEnd w:id="1"/>
    </w:p>
    <w:p w14:paraId="06D3C403" w14:textId="77777777" w:rsidR="00C56815" w:rsidRDefault="00C56815" w:rsidP="00C56815">
      <w:pPr>
        <w:pStyle w:val="PlainText"/>
        <w:ind w:left="720"/>
        <w:rPr>
          <w:rFonts w:ascii="Times New Roman" w:hAnsi="Times New Roman" w:cs="Times New Roman"/>
          <w:b/>
          <w:color w:val="000000" w:themeColor="text1"/>
          <w:sz w:val="20"/>
          <w:szCs w:val="20"/>
        </w:rPr>
      </w:pPr>
    </w:p>
    <w:p w14:paraId="051364C2" w14:textId="77777777" w:rsidR="005C7506" w:rsidRPr="00215577" w:rsidRDefault="005C7506" w:rsidP="00215577">
      <w:pPr>
        <w:rPr>
          <w:rFonts w:ascii="Times New Roman" w:hAnsi="Times New Roman" w:cs="Times New Roman"/>
          <w:b/>
          <w:color w:val="000000" w:themeColor="text1"/>
          <w:sz w:val="20"/>
          <w:szCs w:val="20"/>
        </w:rPr>
      </w:pPr>
      <w:r w:rsidRPr="00215577">
        <w:rPr>
          <w:rFonts w:ascii="Times New Roman" w:hAnsi="Times New Roman" w:cs="Times New Roman"/>
          <w:b/>
          <w:sz w:val="20"/>
          <w:szCs w:val="20"/>
        </w:rPr>
        <w:t>Eczema/atopic dermatitis Medline search</w:t>
      </w:r>
    </w:p>
    <w:p w14:paraId="540D2CC2" w14:textId="77777777" w:rsidR="005C7506" w:rsidRPr="005C7506" w:rsidRDefault="005C7506" w:rsidP="005C7506">
      <w:pPr>
        <w:pStyle w:val="PlainText"/>
        <w:ind w:left="360" w:hanging="27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     exp Eczema/ or eczema.mp. </w:t>
      </w:r>
    </w:p>
    <w:p w14:paraId="187AF6DB" w14:textId="77777777" w:rsidR="005C7506" w:rsidRPr="005C7506" w:rsidRDefault="005C7506" w:rsidP="005C7506">
      <w:pPr>
        <w:pStyle w:val="PlainText"/>
        <w:ind w:left="360" w:hanging="27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     exp Dermatitis, Atopic/ </w:t>
      </w:r>
    </w:p>
    <w:p w14:paraId="405CE402" w14:textId="77777777" w:rsidR="005C7506" w:rsidRPr="005C7506" w:rsidRDefault="005C7506" w:rsidP="005C7506">
      <w:pPr>
        <w:pStyle w:val="PlainText"/>
        <w:ind w:left="360" w:hanging="27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     neurodermatitis.mp. or exp Neurodermatitis/ </w:t>
      </w:r>
    </w:p>
    <w:p w14:paraId="46A40043" w14:textId="77777777" w:rsidR="005C7506" w:rsidRPr="005C7506" w:rsidRDefault="005C7506" w:rsidP="005C7506">
      <w:pPr>
        <w:pStyle w:val="PlainText"/>
        <w:ind w:left="360" w:hanging="27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4     exp Dermatitis/ or dermatitis.mp. </w:t>
      </w:r>
    </w:p>
    <w:p w14:paraId="1CAAD485" w14:textId="77777777" w:rsidR="005C7506" w:rsidRPr="005C7506" w:rsidRDefault="005C7506" w:rsidP="005C7506">
      <w:pPr>
        <w:pStyle w:val="PlainText"/>
        <w:ind w:left="360" w:hanging="27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5     or/1-4 </w:t>
      </w:r>
    </w:p>
    <w:p w14:paraId="60A7C569" w14:textId="77777777" w:rsidR="005C7506" w:rsidRPr="005C7506" w:rsidRDefault="005C7506" w:rsidP="005C7506">
      <w:pPr>
        <w:pStyle w:val="PlainText"/>
        <w:ind w:left="360" w:hanging="27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     Cyclosporine/ </w:t>
      </w:r>
    </w:p>
    <w:p w14:paraId="1F4D37D8" w14:textId="77777777" w:rsidR="005C7506" w:rsidRPr="005C7506" w:rsidRDefault="005C7506" w:rsidP="005C7506">
      <w:pPr>
        <w:pStyle w:val="PlainText"/>
        <w:ind w:left="360" w:hanging="27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     (c?closporin* or CyA or Cy-A or CsA or Cs-A or csaneoral or neoral or sandimmun*).tw. </w:t>
      </w:r>
    </w:p>
    <w:p w14:paraId="7064261E" w14:textId="77777777" w:rsidR="005C7506" w:rsidRPr="005C7506" w:rsidRDefault="005C7506" w:rsidP="005C7506">
      <w:pPr>
        <w:pStyle w:val="PlainText"/>
        <w:ind w:left="360" w:hanging="27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8     exp Aminopterin/ </w:t>
      </w:r>
    </w:p>
    <w:p w14:paraId="4D174622" w14:textId="77777777" w:rsidR="005C7506" w:rsidRPr="005C7506" w:rsidRDefault="005C7506" w:rsidP="005C7506">
      <w:pPr>
        <w:pStyle w:val="PlainText"/>
        <w:ind w:left="360" w:hanging="27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9     (aminopterin or MTX or methotrexate).tw. </w:t>
      </w:r>
    </w:p>
    <w:p w14:paraId="10EA5C4C"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10     Azathioprine/</w:t>
      </w:r>
    </w:p>
    <w:p w14:paraId="09E39034"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11     (az?thioprine or im?uran).tw.</w:t>
      </w:r>
    </w:p>
    <w:p w14:paraId="7A1FBE07"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12     Leukotriene Antagonists/ </w:t>
      </w:r>
    </w:p>
    <w:p w14:paraId="2ECA1A04"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13     Quinolines/ </w:t>
      </w:r>
    </w:p>
    <w:p w14:paraId="1A54CE84"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14     (antileukotriene* or anti-leukotriene* or (leukotriene adj3 (antagonist* or block* or inhibitor*))).tw. </w:t>
      </w:r>
    </w:p>
    <w:p w14:paraId="4283673C"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15     (leukast* or zafirlukast* or zileuton* or quinoline*).tw. </w:t>
      </w:r>
    </w:p>
    <w:p w14:paraId="461C3500"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16     Peptide Fragments/ </w:t>
      </w:r>
    </w:p>
    <w:p w14:paraId="432A106D"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17     exp Thymus Hormones/ </w:t>
      </w:r>
    </w:p>
    <w:p w14:paraId="3FC4EDC1"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18     exp Recombinant Proteins/ </w:t>
      </w:r>
    </w:p>
    <w:p w14:paraId="00E1DBE2"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19     Interferon-gamma/ </w:t>
      </w:r>
    </w:p>
    <w:p w14:paraId="73BD2D9D"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20     (rIFN* or bioferon or biogen or immuneron or imukin or kw-2202 or polyferon or ru-42369 or ru42369 or s-6810 or sch-36850 or sun-4800).tw. </w:t>
      </w:r>
    </w:p>
    <w:p w14:paraId="3B8BC8F0"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21     (Certilizumab pegol or Certolizumab Pegol or Immunoglobulin fab fragments or polyethylene glycols or cimzia or CDP 870).mp. or CDP870.tw. </w:t>
      </w:r>
    </w:p>
    <w:p w14:paraId="7CA86997"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22     (ustekinumab or IL 12 or IL 23 or stelara or CNTO 1275 or CNTO-1275).mp. or CNTO1275.tw. </w:t>
      </w:r>
    </w:p>
    <w:p w14:paraId="63E7ADDB"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23     (secukinumab or Cosentyx or AIN 457 or AIN-457).mp. or AIN457.tw. </w:t>
      </w:r>
    </w:p>
    <w:p w14:paraId="4A0588E5"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24     (ixekizumab or taltz or IL17 or LY2439821).mp. or LY-2439821.tw. </w:t>
      </w:r>
    </w:p>
    <w:p w14:paraId="516186F7"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25     (brodalumab or AMG 827 or AMG827 or AMG-827).mp. or siliq.tw. </w:t>
      </w:r>
    </w:p>
    <w:p w14:paraId="2583A067"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26     guselkumab.tw. </w:t>
      </w:r>
    </w:p>
    <w:p w14:paraId="45AD4DC2"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27     (tildrakizumab or SCH 900222).mp. or MK-3222.tw. </w:t>
      </w:r>
    </w:p>
    <w:p w14:paraId="248CEA1D"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28     risankizumab.mp. or C000601773.tw.</w:t>
      </w:r>
    </w:p>
    <w:p w14:paraId="4CFE1DD2"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29     (apremilast or Otezla).mp. or C505730.tw.</w:t>
      </w:r>
    </w:p>
    <w:p w14:paraId="4BCADF79"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30     (tofacitinib or tasocitinib or tofacitinib citrate or Xeljanz or CP 690,550 or CP 690550 or CP-690,550 or</w:t>
      </w:r>
    </w:p>
    <w:p w14:paraId="40EC0B29" w14:textId="77777777" w:rsidR="005C7506" w:rsidRPr="005C7506" w:rsidRDefault="005C7506" w:rsidP="005C7506">
      <w:pPr>
        <w:pStyle w:val="PlainText"/>
        <w:ind w:left="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CP-690550).mp. or CP690550.tw. </w:t>
      </w:r>
    </w:p>
    <w:p w14:paraId="3A74F471"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31     (nemolizumab or interleukin-31 or IL31).mp. or IL-31.tw. </w:t>
      </w:r>
    </w:p>
    <w:p w14:paraId="33D27702"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32     (lebrikizumab or IL 13 or IL13 or interleukin 13).mp. or interleukin13.tw. </w:t>
      </w:r>
    </w:p>
    <w:p w14:paraId="2C2C470B"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33     fezakinumab.tw. </w:t>
      </w:r>
    </w:p>
    <w:p w14:paraId="39AE3721"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34     baricitinib.tw. </w:t>
      </w:r>
    </w:p>
    <w:p w14:paraId="6B85C76D"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35     ((r or recombinant) adj3 (interferon* or IFN or IFNg or IFNgamma)).tw. </w:t>
      </w:r>
    </w:p>
    <w:p w14:paraId="064083A8"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36     ((Interferon* or IFN or IFNg or IFNgamma) adj3 (therap* or treat* or administ* or given or deliver* or systemic*or oral*)).tw. </w:t>
      </w:r>
    </w:p>
    <w:p w14:paraId="74077C99"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37     (etanercept or enbrel or tnfr fc fusion protein).tw. </w:t>
      </w:r>
    </w:p>
    <w:p w14:paraId="5E43FF1A"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38     alefacept.tw. </w:t>
      </w:r>
    </w:p>
    <w:p w14:paraId="719E7CA8"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39     (((tnf or tumor necrosis factor) adj2 receptor) or (tnf adj2 (fusion adj protein*))).tw. </w:t>
      </w:r>
    </w:p>
    <w:p w14:paraId="68212EAB"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40     Tumor Necrosis Factor-alpha/</w:t>
      </w:r>
    </w:p>
    <w:p w14:paraId="5C0836DA"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41     (anti-TNF* or anti tumo?r necrosis factor).tw.</w:t>
      </w:r>
    </w:p>
    <w:p w14:paraId="422D3624"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42     Antibodies, Monoclonal/ </w:t>
      </w:r>
    </w:p>
    <w:p w14:paraId="5B82E0F6"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43     ((humanized adj8 (monoclonal* or antibod* or MoAb* or mAb or mAbs or fab*1)) or rhuMAb*).tw. </w:t>
      </w:r>
    </w:p>
    <w:p w14:paraId="46FD2E0F"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44     (chim?eric adj3 (monoclonal* or antibod* or MoAb* or mAb or mAbs)).tw. </w:t>
      </w:r>
    </w:p>
    <w:p w14:paraId="79DCD67A"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45     ((against or anti) adj IgE adj2 (monoclonal* or antibod* or MoAb* or mAb or mAbs)).tw. </w:t>
      </w:r>
    </w:p>
    <w:p w14:paraId="281D0F24"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46     ((anti or against or block* or MoAb* or mAb or mAbs or antibod* or monoclonal*) adj3 (IL5 or IL-5 or interleukin-5 or LFA1 or LFA-1 or CD11a)).tw. </w:t>
      </w:r>
    </w:p>
    <w:p w14:paraId="7DDAA5A0"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lastRenderedPageBreak/>
        <w:t xml:space="preserve">47     (interleukin antagonist* or interleukin inhibitor*).mp. or anti-interleukin.tw. </w:t>
      </w:r>
    </w:p>
    <w:p w14:paraId="4810EB41"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48     ((against or anti) adj (IL 23 or interleukin 23 or IL-23 or interleukin-23)).mp. or IL-23 inhibitor*.tw.</w:t>
      </w:r>
    </w:p>
    <w:p w14:paraId="4C1DE777"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49     ((against or anti) adj (IL 17 or interleukin 17 or IL-17 or interleukin-17)).mp. or IL-17 inhibitor*.tw.</w:t>
      </w:r>
    </w:p>
    <w:p w14:paraId="3245ABAE"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50     ((against or anti) adj (IL 31 or interleukin 31 or IL-31 or interleukin-31)).mp. or IL-31 inhibitor*.tw.</w:t>
      </w:r>
    </w:p>
    <w:p w14:paraId="35D7F7D2"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51     ((against or anti) adj (IL 22 or interleukin 2 or IL-22 or interleukin-22)).mp. or IL-22 inhibitor*.tw.</w:t>
      </w:r>
    </w:p>
    <w:p w14:paraId="394B0350"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52     (omalizumab or (olizumab or hu-901 or hu901 or tnx-901 or tnx901 or xolair)).tw.</w:t>
      </w:r>
    </w:p>
    <w:p w14:paraId="0DCAED9B"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53     (infliximab or (avakine or remicade)).tw. </w:t>
      </w:r>
    </w:p>
    <w:p w14:paraId="3D0A091C"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54     (efalizumab or raptiva or xanelim or hu1124 or hu-1124).tw. </w:t>
      </w:r>
    </w:p>
    <w:p w14:paraId="450C3AAF"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55     (adalimumab or humira or D2E7 or trudexa).tw. </w:t>
      </w:r>
    </w:p>
    <w:p w14:paraId="0134184E"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56     (rituximab or idec c2b8 or mabthera or rituxan or rituxin).tw. </w:t>
      </w:r>
    </w:p>
    <w:p w14:paraId="46951BD0"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57     (keliximab or sb 210396 or sb210396).tw. </w:t>
      </w:r>
    </w:p>
    <w:p w14:paraId="6158CC3C"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58     (mepolizumab or bosatria or sb 240563 or sb240563).tw. </w:t>
      </w:r>
    </w:p>
    <w:p w14:paraId="269FFEA7"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59     Mycophenolic Acid/</w:t>
      </w:r>
    </w:p>
    <w:p w14:paraId="62F912E0"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60     (mycophen?lat* or mycophenol* or mycofen?lat* or mycofenol* or mofetil* or MMF or erl-080* or erl080* or melbex</w:t>
      </w:r>
    </w:p>
    <w:p w14:paraId="0855FCC9" w14:textId="77777777" w:rsidR="005C7506" w:rsidRPr="005C7506" w:rsidRDefault="005C7506" w:rsidP="005C7506">
      <w:pPr>
        <w:pStyle w:val="PlainText"/>
        <w:ind w:firstLine="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or myfortic or nsc-129185 or nsc129185).tw. </w:t>
      </w:r>
    </w:p>
    <w:p w14:paraId="65CF6397"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61     Immunoglobulins, Intravenous/ </w:t>
      </w:r>
    </w:p>
    <w:p w14:paraId="602C7703"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62     (((intravenous or IV) adj (immune globulin* or IG or immun?globulin* or antibod*)) or IVIG or HdIVIg).tw. </w:t>
      </w:r>
    </w:p>
    <w:p w14:paraId="24DEA228"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63     exp Prednisolone/ or Beclomethasone/ or exp Fluocinolone Acetonide/ or Adrenal Cortex Hormones/ </w:t>
      </w:r>
    </w:p>
    <w:p w14:paraId="0BFF99DF"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64     (prednison* or methylprednis* or dehydrocortisone or dexamethason* or beclomethasone or flunisolide).tw. </w:t>
      </w:r>
    </w:p>
    <w:p w14:paraId="67BEC279"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65     exp pimecrolimus/ or (asm981 or asm 981 or elidel).tw. </w:t>
      </w:r>
    </w:p>
    <w:p w14:paraId="1C377A38"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66     exp tacrolimus/ or (fk506 or fk 506).tw. </w:t>
      </w:r>
    </w:p>
    <w:p w14:paraId="17587D27"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67     ((systemic or oral* or sublingual* or "per os" or inhal* or nasal* or parenteral*) adj (steroid* or glucosteroid* or corticosteroid* or glucocorticosteroid*)).tw. </w:t>
      </w:r>
    </w:p>
    <w:p w14:paraId="38C60D98"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68     ((biological*1 or biologic*1) adj (treatment* or therap* or medicine* or drug* or agent* or product* or immunobiologic or immunomodulator*)).tw. </w:t>
      </w:r>
    </w:p>
    <w:p w14:paraId="2104648D"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69     (biologic* response modifier* or BRM*).tw.</w:t>
      </w:r>
    </w:p>
    <w:p w14:paraId="40923104"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70     targeted therap*.tw. </w:t>
      </w:r>
    </w:p>
    <w:p w14:paraId="436F3E58"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71     small molecule*.mp. </w:t>
      </w:r>
    </w:p>
    <w:p w14:paraId="1DB79248"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72     janus kinase inhibitor*.mp. or JAK inhibitor*.tw. </w:t>
      </w:r>
    </w:p>
    <w:p w14:paraId="2673A59B"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73     (phosphodiesterase 4 inhibitor* or phosphodiesterase-4 inhibitor*).mp. or PDE4 inhibitor.tw. </w:t>
      </w:r>
    </w:p>
    <w:p w14:paraId="3DA4EFCB"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74     ((systemic* or oral* or sublingual* or "per os" or inhal* or nasal* or parenteral*) adj3 (treat* or agent* or drug*1 or monotherap* or medication* or medicine* or administ* or given or deliver* or immunosuppres*)).tw. </w:t>
      </w:r>
    </w:p>
    <w:p w14:paraId="7B901955"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75     dupilumab.tw.</w:t>
      </w:r>
    </w:p>
    <w:p w14:paraId="6228C2DE"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76     Puva.tw. or Puva therapy/ or Psoralen ultraviolet A Therapy.tw. </w:t>
      </w:r>
    </w:p>
    <w:p w14:paraId="50C8BB8E"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77     or/6-76 </w:t>
      </w:r>
    </w:p>
    <w:p w14:paraId="3FD0088F"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78     randomized controlled trial.pt.</w:t>
      </w:r>
    </w:p>
    <w:p w14:paraId="2AE524DA"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79     controlled clinical trial.pt. </w:t>
      </w:r>
    </w:p>
    <w:p w14:paraId="33C37CF0"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80     randomized.ab. </w:t>
      </w:r>
    </w:p>
    <w:p w14:paraId="6D9CD070"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81     placebo.ab. </w:t>
      </w:r>
    </w:p>
    <w:p w14:paraId="33F53CF1"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82     clinical trials as topic.sh. </w:t>
      </w:r>
    </w:p>
    <w:p w14:paraId="622FC4E3"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83     randomly.ab. </w:t>
      </w:r>
    </w:p>
    <w:p w14:paraId="5DA12269"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84     trial.ti. </w:t>
      </w:r>
    </w:p>
    <w:p w14:paraId="09B21035"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85     (open label or open-label).ab. </w:t>
      </w:r>
    </w:p>
    <w:p w14:paraId="0F24709D"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86     78 or 79 or 80 or 81 or 82 or 83 or 84 or 85 </w:t>
      </w:r>
    </w:p>
    <w:p w14:paraId="0400E2B9"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87     exp animals/ not humans.sh. </w:t>
      </w:r>
    </w:p>
    <w:p w14:paraId="310682B6"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88     86 not 87 </w:t>
      </w:r>
    </w:p>
    <w:p w14:paraId="61D16019"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89     5 and 77 and 88 </w:t>
      </w:r>
    </w:p>
    <w:p w14:paraId="38609312" w14:textId="77777777" w:rsidR="005C7506" w:rsidRPr="005C7506" w:rsidRDefault="005C7506" w:rsidP="005C7506">
      <w:pPr>
        <w:rPr>
          <w:rFonts w:ascii="Times New Roman" w:hAnsi="Times New Roman" w:cs="Times New Roman"/>
          <w:color w:val="000000" w:themeColor="text1"/>
          <w:sz w:val="20"/>
          <w:szCs w:val="20"/>
        </w:rPr>
      </w:pPr>
    </w:p>
    <w:p w14:paraId="6BF6FA45" w14:textId="77777777" w:rsidR="005C7506" w:rsidRPr="005C7506" w:rsidRDefault="005C7506" w:rsidP="00BF17A9">
      <w:pPr>
        <w:rPr>
          <w:rFonts w:ascii="Times New Roman" w:hAnsi="Times New Roman" w:cs="Times New Roman"/>
          <w:color w:val="000000" w:themeColor="text1"/>
          <w:sz w:val="20"/>
          <w:szCs w:val="20"/>
        </w:rPr>
      </w:pPr>
      <w:r w:rsidRPr="00BF17A9">
        <w:rPr>
          <w:rFonts w:ascii="Times New Roman" w:hAnsi="Times New Roman" w:cs="Times New Roman"/>
          <w:b/>
          <w:sz w:val="20"/>
          <w:szCs w:val="20"/>
        </w:rPr>
        <w:t>Embase search</w:t>
      </w:r>
    </w:p>
    <w:p w14:paraId="7CEC1602"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1     exp eczema/ or eczema.mp</w:t>
      </w:r>
    </w:p>
    <w:p w14:paraId="08154F21"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     exp atopic dermatitis/ </w:t>
      </w:r>
    </w:p>
    <w:p w14:paraId="348956F7"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     neurodermatitis.mp or exp neurodermatitis/ </w:t>
      </w:r>
    </w:p>
    <w:p w14:paraId="13DA217E"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lastRenderedPageBreak/>
        <w:t>4     dermatitis.mp. or exp dermatitis/</w:t>
      </w:r>
    </w:p>
    <w:p w14:paraId="3243977F"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5     or/1-4</w:t>
      </w:r>
    </w:p>
    <w:p w14:paraId="6617A9DE"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     exp cyclosporine/ </w:t>
      </w:r>
    </w:p>
    <w:p w14:paraId="34DC9579"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     (c?closporin* or CyA or Cy-A or CsA or Cs-A or csaneoral or neoral or sandimmun*).tw. </w:t>
      </w:r>
    </w:p>
    <w:p w14:paraId="0D5F050C"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8     exp aminopterin/ </w:t>
      </w:r>
    </w:p>
    <w:p w14:paraId="115158C8"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9     (aminopterin or MTX or methotrexate).tw. </w:t>
      </w:r>
    </w:p>
    <w:p w14:paraId="78C7A5B4"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10     azathioprine/ </w:t>
      </w:r>
    </w:p>
    <w:p w14:paraId="1E2CDB4F"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11     (az?thioprine or im?uran).tw.</w:t>
      </w:r>
    </w:p>
    <w:p w14:paraId="39E63559"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12     exp leukotriene receptor blocking agent/ </w:t>
      </w:r>
    </w:p>
    <w:p w14:paraId="4F997464"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13     Quinolines/ </w:t>
      </w:r>
    </w:p>
    <w:p w14:paraId="4D131118"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14     (antileukotriene* or anti-leukotriene* or (leukotriene adj3 (antagonist* or block* or inhibitor*))).tw. </w:t>
      </w:r>
    </w:p>
    <w:p w14:paraId="6F83ADB7"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15     (leukast* or zafirlukast* or zileuton* or quinoline*).tw. </w:t>
      </w:r>
    </w:p>
    <w:p w14:paraId="29AC4A2E"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16     peptide fragment/ </w:t>
      </w:r>
    </w:p>
    <w:p w14:paraId="51A69490"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17     exp thymus hormone/ </w:t>
      </w:r>
    </w:p>
    <w:p w14:paraId="7E9E2795"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18     recombinant protein*.mp.</w:t>
      </w:r>
    </w:p>
    <w:p w14:paraId="14618614"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19     gamma interferon/ </w:t>
      </w:r>
    </w:p>
    <w:p w14:paraId="7C6165FC"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20     (rIFN* or bioferon or biogen or immuneron or imukin or kw-2202 or polyferon or ru-42369 or ru42369 or s-6810 or sch-36850 or sun-4800).tw. </w:t>
      </w:r>
    </w:p>
    <w:p w14:paraId="3F9261A5"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21     (certilizumab pegol or certolizumab pegol or immunoglobulin fab fragments or polyethylene glycol* or cimzia or CDP 870).mp. or CDP870.tw. </w:t>
      </w:r>
    </w:p>
    <w:p w14:paraId="6DB8BC66"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22     (ustekinumab or IL 12 or IL 23 or stelara or CNTO 1275 or CNTO-1275).mp. or CNTO1275.tw. </w:t>
      </w:r>
    </w:p>
    <w:p w14:paraId="63207D81"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23     (secukinumab or cosentyx or AIN 457 or AIN-457).mp. or AIN457.tw. </w:t>
      </w:r>
    </w:p>
    <w:p w14:paraId="707B9FCB"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24     (ixekizumab or taltz or IL17 or LY2439821).mp. or LY-2439821.tw. </w:t>
      </w:r>
    </w:p>
    <w:p w14:paraId="51AE1818"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25     (brodalumab or AMG 827 or AMG827 or AMG-827).mp. or siliq.tw. </w:t>
      </w:r>
    </w:p>
    <w:p w14:paraId="1EDF398C"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26     guselkumab.tw. (204)</w:t>
      </w:r>
    </w:p>
    <w:p w14:paraId="74AF67C1"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27     (tildrakizumab or SCH 900222).mp. or MK-3222.tw. </w:t>
      </w:r>
    </w:p>
    <w:p w14:paraId="082C444A"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28     risankizumab.mp. or C000601773.tw. </w:t>
      </w:r>
    </w:p>
    <w:p w14:paraId="25447106"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29     (apremilast or Otezla).mp. or C505730.tw. </w:t>
      </w:r>
    </w:p>
    <w:p w14:paraId="4DB0B81D"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30     (tofacitinib or tasocitinib or tofacitinib citrate or Xeljanz or CP 690,550 or CP 690550 or CP-690,550 or CP-690550).mp. or CP690550.tw. </w:t>
      </w:r>
    </w:p>
    <w:p w14:paraId="0F940E93"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31     (nemolizumab or interleukin-31 or IL31).mp. or IL-31.tw. </w:t>
      </w:r>
    </w:p>
    <w:p w14:paraId="3DFFCF4E"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32     (lebrikizumab or IL 13 or IL13 or interleukin 13).mp. or interleukin13.tw. </w:t>
      </w:r>
    </w:p>
    <w:p w14:paraId="19C0BC21"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33     fezakinumab.tw. </w:t>
      </w:r>
    </w:p>
    <w:p w14:paraId="11FDFAD5"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34     baricitinib.tw. </w:t>
      </w:r>
    </w:p>
    <w:p w14:paraId="578C83BC"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35     ((r or recombinant) adj3 (interferon* or IFN or IFNg or IFNgamma)).tw. </w:t>
      </w:r>
    </w:p>
    <w:p w14:paraId="44A6B2A4"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36     ((Interferon* or IFN or IFNg or IFNgamma) adj3 (therap* or treat* or administ* or given or deliver* or systemic* or oral*)).tw. </w:t>
      </w:r>
    </w:p>
    <w:p w14:paraId="4A201445"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37     (etanercept or enbrel or tnfr fc fusion protein).tw. </w:t>
      </w:r>
    </w:p>
    <w:p w14:paraId="4BB67AF9"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38     alefacept.tw. </w:t>
      </w:r>
    </w:p>
    <w:p w14:paraId="32988F7B"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39     (((tnf or tumor necrosis factor) adj2 receptor) or (tnf adj2 (fusion adj protein*))).tw. </w:t>
      </w:r>
    </w:p>
    <w:p w14:paraId="21C5202D"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40     tumor necrosis factor/ </w:t>
      </w:r>
    </w:p>
    <w:p w14:paraId="2270248F"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41     (anti-TNF* or anti tumo?r necrosis factor).tw. </w:t>
      </w:r>
    </w:p>
    <w:p w14:paraId="43373CFE"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42     exp monoclonal antibody/ </w:t>
      </w:r>
    </w:p>
    <w:p w14:paraId="392BBB35"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43     ((humanized adj8 (monoclonal* or antibod* or MoAb* or mAb or mAbs or fab*1)) or rhuMAb*).tw. </w:t>
      </w:r>
    </w:p>
    <w:p w14:paraId="5DB9BF69"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44     (chim?eric adj3 (monoclonal* or antibod* or MoAb* or mAb or mAbs)).tw. </w:t>
      </w:r>
    </w:p>
    <w:p w14:paraId="39F11336"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45     ((against or anti) adj IgE adj2 (monoclonal* or antibod* or MoAb* or mAb or mAbs)).tw. </w:t>
      </w:r>
    </w:p>
    <w:p w14:paraId="707ABFF4"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46     ((anti or against or block* or MoAb* or mAb or mAbs or antibod* or monoclonal*) adj3 (IL5 or IL-5 or interleukin-5 or LFA1 or LFA-1 or CD11a)).tw.</w:t>
      </w:r>
    </w:p>
    <w:p w14:paraId="3022DC77"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47     (interleukin antagonist* or interleukin inhibitor*).mp. or anti-interleukin.tw. </w:t>
      </w:r>
    </w:p>
    <w:p w14:paraId="44709F91"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48     ((against or anti) adj (IL 23 or interleukin 23 or IL-23 or interleukin-23)).mp. or IL-23 inhibitor*.tw.</w:t>
      </w:r>
    </w:p>
    <w:p w14:paraId="2FA64B74"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49     ((against or anti) adj (IL 17 or interleukin 17 or IL-17 or interleukin-17)).mp. or IL-17 inhibitor*.tw.</w:t>
      </w:r>
    </w:p>
    <w:p w14:paraId="19A96973"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50     ((against or anti) adj (IL 31 or interleukin 31 or IL-31 or interleukin-31)).mp. or IL-31 inhibitor*.tw.</w:t>
      </w:r>
    </w:p>
    <w:p w14:paraId="133F1F1F"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51     ((against or anti) adj (IL 22 or interleukin 2 or IL-22 or interleukin-22)).mp. or IL-22 inhibitor*.tw.</w:t>
      </w:r>
    </w:p>
    <w:p w14:paraId="7799A088"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52     (omalizumab or (olizumab or hu-901 or hu901 or tnx-901 or tnx901 or xolair)).tw.</w:t>
      </w:r>
    </w:p>
    <w:p w14:paraId="5BB06B0E"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53     (infliximab or (avakine or remicade)).tw. </w:t>
      </w:r>
    </w:p>
    <w:p w14:paraId="1A07D66C"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54     (efalizumab or raptiva or xanelim or hu1124 or hu-1124).tw. </w:t>
      </w:r>
    </w:p>
    <w:p w14:paraId="39B9BB03"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lastRenderedPageBreak/>
        <w:t>55     (adalimumab or humira or D2E7 or trudexa).tw.</w:t>
      </w:r>
    </w:p>
    <w:p w14:paraId="25482A66"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56     (rituximab or idec c2b8 or mabthera or rituxan or rituxin).tw. </w:t>
      </w:r>
    </w:p>
    <w:p w14:paraId="5C8F4965"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57     (keliximab or sb 210396 or sb210396).tw. </w:t>
      </w:r>
    </w:p>
    <w:p w14:paraId="7FFF8652"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58     (mepolizumab or bosatria or sb 240563 or sb240563).tw. </w:t>
      </w:r>
    </w:p>
    <w:p w14:paraId="08D107CE"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59     Mycophenolic Acid/ </w:t>
      </w:r>
    </w:p>
    <w:p w14:paraId="562521CE"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60     (mycophen?lat* or mycophenol* or mycofen?lat* or mycofenol* or mofetil* or MMF or erl-080* or erl080* or melbex or myfortic or nsc-129185 or nsc129185).tw. </w:t>
      </w:r>
    </w:p>
    <w:p w14:paraId="698ECFF9"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61     Immunoglobulins, Intravenous/</w:t>
      </w:r>
    </w:p>
    <w:p w14:paraId="26CD7221"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62     (((intravenous or IV) adj (immune globulin* or IG or immun?globulin* or antibod*)) or IVIG or HdIVIg).tw. </w:t>
      </w:r>
    </w:p>
    <w:p w14:paraId="32A01A54"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63     exp prednisolone/ or beclomethasone/ or exp fluocinolone acetonide/ or adrenal cortex hormones/ </w:t>
      </w:r>
    </w:p>
    <w:p w14:paraId="431EE726"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64     (prednison* or methylprednis* or dehydrocortisone or dexamethason* or beclomethasone or flunisolide).tw. </w:t>
      </w:r>
    </w:p>
    <w:p w14:paraId="13968675"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65     exp pimecrolimus/ or (asm981 or asm 981 or elidel).tw. </w:t>
      </w:r>
    </w:p>
    <w:p w14:paraId="10B0EE54"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66     exp tacrolimus/ or (fk506 or fk 506).tw. </w:t>
      </w:r>
    </w:p>
    <w:p w14:paraId="6EB3CC5A"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67     ((systemic or oral* or sublingual* or "per os" or inhal* or nasal* or parenteral*) adj (steroid* or glucosteroid* or corticosteroid* or glucocorticosteroid*)).tw.</w:t>
      </w:r>
    </w:p>
    <w:p w14:paraId="02B38F9C"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68     ((biological*1 or biologic*1) adj (treatment* or therap* or medicine* or drug* or agent* or product* or immunobiologic or immunomodulator*)).tw. </w:t>
      </w:r>
    </w:p>
    <w:p w14:paraId="3D991157"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69     (biologic* response modifier* or BRM*).tw. </w:t>
      </w:r>
    </w:p>
    <w:p w14:paraId="343AFCE4"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70     targeted therap*.tw. </w:t>
      </w:r>
    </w:p>
    <w:p w14:paraId="56048FD8"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71     small molecule*.mp. </w:t>
      </w:r>
    </w:p>
    <w:p w14:paraId="080F2338"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72     janus kinase inhibitor*.mp. or JAK inhibitor*.tw. </w:t>
      </w:r>
    </w:p>
    <w:p w14:paraId="47C6D557"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73     (phosphodiesterase 4 inhibitor* or phosphodiesterase-4 inhibitor*).mp. or PDE4 inhibitor.tw. </w:t>
      </w:r>
    </w:p>
    <w:p w14:paraId="31F334B6" w14:textId="77777777" w:rsidR="005C7506" w:rsidRPr="005C7506" w:rsidRDefault="005C7506" w:rsidP="005C7506">
      <w:pPr>
        <w:pStyle w:val="PlainText"/>
        <w:ind w:left="450" w:hanging="45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74     ((systemic* or oral* or sublingual* or "per os" or inhal* or nasal* or parenteral*) adj3 (treat* or agent* or drug*1 or monotherap* or medication* or medicine* or administ* or given or deliver* or immunosuppres*)).tw. </w:t>
      </w:r>
    </w:p>
    <w:p w14:paraId="5A39F63E"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75     Puva.tw. or PUVA/ or Psoralen ultraviolet A Therapy.tw.</w:t>
      </w:r>
    </w:p>
    <w:p w14:paraId="7CA89757" w14:textId="77777777" w:rsidR="005C7506" w:rsidRPr="005C7506" w:rsidRDefault="005C7506" w:rsidP="005C7506">
      <w:pPr>
        <w:pStyle w:val="PlainText"/>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76     or/6-75 </w:t>
      </w:r>
    </w:p>
    <w:p w14:paraId="6AC2D73E" w14:textId="77777777" w:rsidR="005C7506" w:rsidRPr="005C7506" w:rsidRDefault="005C7506" w:rsidP="005C7506">
      <w:pPr>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77.    crossover procedure.sh.</w:t>
      </w:r>
      <w:r w:rsidRPr="005C7506">
        <w:rPr>
          <w:rFonts w:ascii="Times New Roman" w:hAnsi="Times New Roman" w:cs="Times New Roman"/>
          <w:color w:val="000000" w:themeColor="text1"/>
          <w:sz w:val="20"/>
          <w:szCs w:val="20"/>
        </w:rPr>
        <w:br/>
        <w:t>78.    double</w:t>
      </w:r>
      <w:r w:rsidRPr="005C7506">
        <w:rPr>
          <w:rFonts w:ascii="Cambria Math" w:hAnsi="Cambria Math" w:cs="Cambria Math"/>
          <w:color w:val="000000" w:themeColor="text1"/>
          <w:sz w:val="20"/>
          <w:szCs w:val="20"/>
        </w:rPr>
        <w:t>‐</w:t>
      </w:r>
      <w:r w:rsidRPr="005C7506">
        <w:rPr>
          <w:rFonts w:ascii="Times New Roman" w:hAnsi="Times New Roman" w:cs="Times New Roman"/>
          <w:color w:val="000000" w:themeColor="text1"/>
          <w:sz w:val="20"/>
          <w:szCs w:val="20"/>
        </w:rPr>
        <w:t>blind procedure.sh.</w:t>
      </w:r>
      <w:r w:rsidRPr="005C7506">
        <w:rPr>
          <w:rFonts w:ascii="Times New Roman" w:hAnsi="Times New Roman" w:cs="Times New Roman"/>
          <w:color w:val="000000" w:themeColor="text1"/>
          <w:sz w:val="20"/>
          <w:szCs w:val="20"/>
        </w:rPr>
        <w:br/>
        <w:t>79.    single</w:t>
      </w:r>
      <w:r w:rsidRPr="005C7506">
        <w:rPr>
          <w:rFonts w:ascii="Cambria Math" w:hAnsi="Cambria Math" w:cs="Cambria Math"/>
          <w:color w:val="000000" w:themeColor="text1"/>
          <w:sz w:val="20"/>
          <w:szCs w:val="20"/>
        </w:rPr>
        <w:t>‐</w:t>
      </w:r>
      <w:r w:rsidRPr="005C7506">
        <w:rPr>
          <w:rFonts w:ascii="Times New Roman" w:hAnsi="Times New Roman" w:cs="Times New Roman"/>
          <w:color w:val="000000" w:themeColor="text1"/>
          <w:sz w:val="20"/>
          <w:szCs w:val="20"/>
        </w:rPr>
        <w:t>blind procedure.sh.</w:t>
      </w:r>
      <w:r w:rsidRPr="005C7506">
        <w:rPr>
          <w:rFonts w:ascii="Times New Roman" w:hAnsi="Times New Roman" w:cs="Times New Roman"/>
          <w:color w:val="000000" w:themeColor="text1"/>
          <w:sz w:val="20"/>
          <w:szCs w:val="20"/>
        </w:rPr>
        <w:br/>
        <w:t>80.   (crossover$ or cross over$).tw.</w:t>
      </w:r>
      <w:r w:rsidRPr="005C7506">
        <w:rPr>
          <w:rFonts w:ascii="Times New Roman" w:hAnsi="Times New Roman" w:cs="Times New Roman"/>
          <w:color w:val="000000" w:themeColor="text1"/>
          <w:sz w:val="20"/>
          <w:szCs w:val="20"/>
        </w:rPr>
        <w:br/>
        <w:t>81.   placebo$.tw.</w:t>
      </w:r>
      <w:r w:rsidRPr="005C7506">
        <w:rPr>
          <w:rFonts w:ascii="Times New Roman" w:hAnsi="Times New Roman" w:cs="Times New Roman"/>
          <w:color w:val="000000" w:themeColor="text1"/>
          <w:sz w:val="20"/>
          <w:szCs w:val="20"/>
        </w:rPr>
        <w:br/>
        <w:t>82.   (doubl$ adj blind$).tw.</w:t>
      </w:r>
      <w:r w:rsidRPr="005C7506">
        <w:rPr>
          <w:rFonts w:ascii="Times New Roman" w:hAnsi="Times New Roman" w:cs="Times New Roman"/>
          <w:color w:val="000000" w:themeColor="text1"/>
          <w:sz w:val="20"/>
          <w:szCs w:val="20"/>
        </w:rPr>
        <w:br/>
        <w:t>83.   allocat$.tw.</w:t>
      </w:r>
      <w:r w:rsidRPr="005C7506">
        <w:rPr>
          <w:rFonts w:ascii="Times New Roman" w:hAnsi="Times New Roman" w:cs="Times New Roman"/>
          <w:color w:val="000000" w:themeColor="text1"/>
          <w:sz w:val="20"/>
          <w:szCs w:val="20"/>
        </w:rPr>
        <w:br/>
        <w:t>84.   trial.ti.</w:t>
      </w:r>
      <w:r w:rsidRPr="005C7506">
        <w:rPr>
          <w:rFonts w:ascii="Times New Roman" w:hAnsi="Times New Roman" w:cs="Times New Roman"/>
          <w:color w:val="000000" w:themeColor="text1"/>
          <w:sz w:val="20"/>
          <w:szCs w:val="20"/>
        </w:rPr>
        <w:br/>
        <w:t>85.   randomized controlled trial.sh.</w:t>
      </w:r>
      <w:r w:rsidRPr="005C7506">
        <w:rPr>
          <w:rFonts w:ascii="Times New Roman" w:hAnsi="Times New Roman" w:cs="Times New Roman"/>
          <w:color w:val="000000" w:themeColor="text1"/>
          <w:sz w:val="20"/>
          <w:szCs w:val="20"/>
        </w:rPr>
        <w:br/>
        <w:t>86.   random$.tw.</w:t>
      </w:r>
      <w:r w:rsidRPr="005C7506">
        <w:rPr>
          <w:rFonts w:ascii="Times New Roman" w:hAnsi="Times New Roman" w:cs="Times New Roman"/>
          <w:color w:val="000000" w:themeColor="text1"/>
          <w:sz w:val="20"/>
          <w:szCs w:val="20"/>
        </w:rPr>
        <w:br/>
        <w:t>87.   or/26</w:t>
      </w:r>
      <w:r w:rsidRPr="005C7506">
        <w:rPr>
          <w:rFonts w:ascii="Cambria Math" w:hAnsi="Cambria Math" w:cs="Cambria Math"/>
          <w:color w:val="000000" w:themeColor="text1"/>
          <w:sz w:val="20"/>
          <w:szCs w:val="20"/>
        </w:rPr>
        <w:t>‐</w:t>
      </w:r>
      <w:r w:rsidRPr="005C7506">
        <w:rPr>
          <w:rFonts w:ascii="Times New Roman" w:hAnsi="Times New Roman" w:cs="Times New Roman"/>
          <w:color w:val="000000" w:themeColor="text1"/>
          <w:sz w:val="20"/>
          <w:szCs w:val="20"/>
        </w:rPr>
        <w:t>35</w:t>
      </w:r>
      <w:r w:rsidRPr="005C7506">
        <w:rPr>
          <w:rFonts w:ascii="Times New Roman" w:hAnsi="Times New Roman" w:cs="Times New Roman"/>
          <w:color w:val="000000" w:themeColor="text1"/>
          <w:sz w:val="20"/>
          <w:szCs w:val="20"/>
        </w:rPr>
        <w:br/>
        <w:t>88.   exp animal/ or exp invertebrate/ or animal experiment/ or animal model/ or animal tissue/ or    animal cell/                or nonhuman/</w:t>
      </w:r>
      <w:r w:rsidRPr="005C7506">
        <w:rPr>
          <w:rFonts w:ascii="Times New Roman" w:hAnsi="Times New Roman" w:cs="Times New Roman"/>
          <w:color w:val="000000" w:themeColor="text1"/>
          <w:sz w:val="20"/>
          <w:szCs w:val="20"/>
        </w:rPr>
        <w:br/>
        <w:t>89.   human/ or normal human/</w:t>
      </w:r>
      <w:r w:rsidRPr="005C7506">
        <w:rPr>
          <w:rFonts w:ascii="Times New Roman" w:hAnsi="Times New Roman" w:cs="Times New Roman"/>
          <w:color w:val="000000" w:themeColor="text1"/>
          <w:sz w:val="20"/>
          <w:szCs w:val="20"/>
        </w:rPr>
        <w:br/>
        <w:t>90.   88 and 89</w:t>
      </w:r>
      <w:r w:rsidRPr="005C7506">
        <w:rPr>
          <w:rFonts w:ascii="Times New Roman" w:hAnsi="Times New Roman" w:cs="Times New Roman"/>
          <w:color w:val="000000" w:themeColor="text1"/>
          <w:sz w:val="20"/>
          <w:szCs w:val="20"/>
        </w:rPr>
        <w:br/>
        <w:t>91.   88 not 90</w:t>
      </w:r>
      <w:r w:rsidRPr="005C7506">
        <w:rPr>
          <w:rFonts w:ascii="Times New Roman" w:hAnsi="Times New Roman" w:cs="Times New Roman"/>
          <w:color w:val="000000" w:themeColor="text1"/>
          <w:sz w:val="20"/>
          <w:szCs w:val="20"/>
        </w:rPr>
        <w:br/>
        <w:t>92.   87 not 91</w:t>
      </w:r>
      <w:r w:rsidRPr="005C7506">
        <w:rPr>
          <w:rFonts w:ascii="Times New Roman" w:hAnsi="Times New Roman" w:cs="Times New Roman"/>
          <w:color w:val="000000" w:themeColor="text1"/>
          <w:sz w:val="20"/>
          <w:szCs w:val="20"/>
        </w:rPr>
        <w:br/>
        <w:t>93.   5 and 76 and 92</w:t>
      </w:r>
    </w:p>
    <w:p w14:paraId="4FC8626E" w14:textId="77777777" w:rsidR="005C7506" w:rsidRPr="008D21A3" w:rsidRDefault="005C7506" w:rsidP="008D21A3">
      <w:pPr>
        <w:rPr>
          <w:rFonts w:ascii="Times New Roman" w:hAnsi="Times New Roman" w:cs="Times New Roman"/>
          <w:b/>
          <w:color w:val="000000" w:themeColor="text1"/>
          <w:sz w:val="20"/>
          <w:szCs w:val="20"/>
        </w:rPr>
      </w:pPr>
      <w:r w:rsidRPr="008D21A3">
        <w:rPr>
          <w:rFonts w:ascii="Times New Roman" w:hAnsi="Times New Roman" w:cs="Times New Roman"/>
          <w:b/>
          <w:color w:val="000000" w:themeColor="text1"/>
          <w:sz w:val="20"/>
          <w:szCs w:val="20"/>
        </w:rPr>
        <w:t>Non Subject Heading databases (CENTRAL, GREAT, LILACS, Clinical Trials.gov, ISRCTN)</w:t>
      </w:r>
    </w:p>
    <w:p w14:paraId="5574E7EE"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eczema or “atopic dermatitis” or dermatitis or neurodermatitis</w:t>
      </w:r>
    </w:p>
    <w:p w14:paraId="00F28ABA"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c?closporin* or CyA or Cy-A or CsA or Cs-A or csaneoral or neoral or sandimmun*</w:t>
      </w:r>
    </w:p>
    <w:p w14:paraId="73C0BF4F"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aminopterin or MTX or methotrexate</w:t>
      </w:r>
    </w:p>
    <w:p w14:paraId="44782D51"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az?thioprine or im?uran</w:t>
      </w:r>
    </w:p>
    <w:p w14:paraId="516F45EE"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leukotriene antagonist* or antileukotriene* or anti-leukotriene*or leukast* or zafirlukast* or zileuton* or quinoline*</w:t>
      </w:r>
    </w:p>
    <w:p w14:paraId="34DA9C92"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peptide fragment*</w:t>
      </w:r>
    </w:p>
    <w:p w14:paraId="41B5501A"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lastRenderedPageBreak/>
        <w:t xml:space="preserve">thymus hormone* </w:t>
      </w:r>
    </w:p>
    <w:p w14:paraId="63CEBEB9"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recombinant protein*</w:t>
      </w:r>
    </w:p>
    <w:p w14:paraId="0D77B1C7"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interferon-gamma</w:t>
      </w:r>
    </w:p>
    <w:p w14:paraId="43EBC85B"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rIFN* or bioferon or biogen or immuneron or imukin or kw-2202 or polyferon or ru-42369 or ru42369 or s-6810 or sch-36850 or sun-4800</w:t>
      </w:r>
    </w:p>
    <w:p w14:paraId="47721337"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certilizumab pegol or certolizumab pegol or immunoglobulin fab fragment* or polyethylene glycol* or cimzia or “CDP 870” or CDP870</w:t>
      </w:r>
    </w:p>
    <w:p w14:paraId="7E57FBBE"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 ustekinumab or IL 12 or IL 23 or stelara or CNTO 1275 or CNTO-1275</w:t>
      </w:r>
    </w:p>
    <w:p w14:paraId="1061B544"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secukinumab or Cosentyx or AIN 457 or AIN-457</w:t>
      </w:r>
    </w:p>
    <w:p w14:paraId="0F73B451"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ixekizumab or taltz or IL17 or LY2439821 or LY-2439821</w:t>
      </w:r>
    </w:p>
    <w:p w14:paraId="64D94D42"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brodalumab or AMG 827 or AMG827 or AMG-827 or siliq </w:t>
      </w:r>
    </w:p>
    <w:p w14:paraId="7F75C1E7"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guselkumab</w:t>
      </w:r>
    </w:p>
    <w:p w14:paraId="639CAE75"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tildrakizumab or SCH 900222 or MK-3222</w:t>
      </w:r>
    </w:p>
    <w:p w14:paraId="0CDD9BF1"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risankizumab.mp. or C000601773</w:t>
      </w:r>
    </w:p>
    <w:p w14:paraId="2CB4336F"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apremilast or Otezla or C505730</w:t>
      </w:r>
    </w:p>
    <w:p w14:paraId="1825FCB9"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tofacitinib or tasocitinib or tofacitinib citrate or Xeljanz or CP 690,550 or CP 690550 or CP-690,550 or CP-690550 or CP690550  </w:t>
      </w:r>
    </w:p>
    <w:p w14:paraId="045CFF0E"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nemolizumab or interleukin-31 or IL31 or IL-31</w:t>
      </w:r>
    </w:p>
    <w:p w14:paraId="7EB17840"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lebrikizumab or IL 13 or IL13 or interleukin 13 or interleukin13</w:t>
      </w:r>
    </w:p>
    <w:p w14:paraId="795F29FB"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fezakinumab or baricitinib</w:t>
      </w:r>
    </w:p>
    <w:p w14:paraId="52DA7067"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((r or recombinant) adj3 (interferon* or IFN or IFNg or IFNgamma))</w:t>
      </w:r>
    </w:p>
    <w:p w14:paraId="211700C1"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((Interferon* or IFN or IFNg or IFNgamma) adj3 (therap* or treat* or administ* or given or deliver* or systemic*or oral*))</w:t>
      </w:r>
    </w:p>
    <w:p w14:paraId="0A849DB8"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etanercept or enbrel or “tnfr fc fusion protein”</w:t>
      </w:r>
    </w:p>
    <w:p w14:paraId="1CA358C3"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alefacept</w:t>
      </w:r>
    </w:p>
    <w:p w14:paraId="4190FE2B"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(((tnf or tumor necrosis factor) adj2 receptor) or (tnf adj2 (fusion adj protein*)))</w:t>
      </w:r>
    </w:p>
    <w:p w14:paraId="72737C7A"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tumor necrosis factor-alpha</w:t>
      </w:r>
    </w:p>
    <w:p w14:paraId="537B51C0"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anti-TNF* or “anti tumo?r necrosis factor”</w:t>
      </w:r>
    </w:p>
    <w:p w14:paraId="3CFC0F49"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monoclonal antibod* </w:t>
      </w:r>
    </w:p>
    <w:p w14:paraId="2CE349E0"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((humanized adj8 (monoclonal* or antibod* or MoAb* or mAb or mAbs or fab*1)) or rhuMAb*)</w:t>
      </w:r>
    </w:p>
    <w:p w14:paraId="2695CE80"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(chim?eric adj3 (monoclonal* or antibod* or MoAb* or mAb or mAbs))</w:t>
      </w:r>
    </w:p>
    <w:p w14:paraId="5C1FB9D9"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((against or anti) adj IgE adj2 (monoclonal* or antibod* or MoAb* or mAb or mAbs))</w:t>
      </w:r>
    </w:p>
    <w:p w14:paraId="4829A042"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((anti or against or block* or MoAb* or mAb or mAbs or antibod* or monoclonal*) adj3 (IL5 or IL-5 or interleukin-5 or LFA1 or LFA-1 or CD11a))</w:t>
      </w:r>
    </w:p>
    <w:p w14:paraId="7FF5E96D"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(interleukin antagonist* or interleukin inhibitor*).mp. or anti-interleukin.tw. </w:t>
      </w:r>
    </w:p>
    <w:p w14:paraId="1808F88E"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((against or anti) adj (IL 23 or interleukin 23 or IL-23 or interleukin-23)).mp. or IL-23 inhibitor*</w:t>
      </w:r>
    </w:p>
    <w:p w14:paraId="2B34201A"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((against or anti) adj (IL 17 or interleukin 17 or IL-17 or interleukin-17)).mp. or IL-17 inhibitor*</w:t>
      </w:r>
    </w:p>
    <w:p w14:paraId="09C047FC"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((against or anti) adj (IL 31 or interleukin 31 or IL-31 or interleukin-31)).mp. or IL-31 inhibitor*</w:t>
      </w:r>
    </w:p>
    <w:p w14:paraId="30964D6A"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((against or anti) adj (IL 22 or interleukin 2 or IL-22 or interleukin-22)).mp. or IL-22 inhibitor*</w:t>
      </w:r>
    </w:p>
    <w:p w14:paraId="11249E32"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(omalizumab or (olizumab or hu-901 or hu901 or tnx-901 or tnx901 or xolair))</w:t>
      </w:r>
    </w:p>
    <w:p w14:paraId="44D5B0F7"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(infliximab or (avakine or remicade))</w:t>
      </w:r>
    </w:p>
    <w:p w14:paraId="54F2D489"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efalizumab or raptiva or xanelim or hu1124 or hu-1124</w:t>
      </w:r>
    </w:p>
    <w:p w14:paraId="02D07FB0"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adalimumab or humira or D2E7 or trudexa</w:t>
      </w:r>
    </w:p>
    <w:p w14:paraId="13BF3657"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rituximab or idec c2b8 or mabthera or rituxan or rituxin</w:t>
      </w:r>
    </w:p>
    <w:p w14:paraId="29947250"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keliximab or sb 210396 or sb210396 </w:t>
      </w:r>
    </w:p>
    <w:p w14:paraId="3EF23537"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mepolizumab or bosatria or sb 240563 or sb240563</w:t>
      </w:r>
    </w:p>
    <w:p w14:paraId="6CF043C3"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“mycophenolic acid”</w:t>
      </w:r>
    </w:p>
    <w:p w14:paraId="5864864D"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mycophen?lat* or mycophenol* or mycofen?lat* or mycofenol* or mofetil* or MMF or erl-080* or erl080* or melbex or myfortic or nsc-129185 or nsc129185</w:t>
      </w:r>
    </w:p>
    <w:p w14:paraId="2381188F"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intravenous immunoglobulin* or (((intravenous or IV) adj (immune globulin* or IG or immun?globulin* or antibod*)) or IVIG or HdIVIg</w:t>
      </w:r>
    </w:p>
    <w:p w14:paraId="2A97DE99"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prednisolone or beclomethasone or “fluocinolone acetonide” or “adrenal cortex hormone*” or prednison* or methylprednis* or dehydrocortisone or dexamethason* or beclomethasone or flunisolide</w:t>
      </w:r>
    </w:p>
    <w:p w14:paraId="1F435359"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pimecrolimus or asm981 or “asm 981” or elidel </w:t>
      </w:r>
    </w:p>
    <w:p w14:paraId="74E146E9"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tacrolimus or fk506 or “fk 506”</w:t>
      </w:r>
    </w:p>
    <w:p w14:paraId="016A40B9"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lastRenderedPageBreak/>
        <w:t>((systemic or oral* or sublingual* or "per os" or inhal* or nasal* or parenteral*) adj (steroid* or glucosteroid* or corticosteroid* or glucocorticosteroid*))</w:t>
      </w:r>
    </w:p>
    <w:p w14:paraId="6441B838"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((biological*1 or biologic*1) adj (treatment* or therap* or medicine* or drug* or agent* or product* or immunobiologic or immunomodulator*))</w:t>
      </w:r>
    </w:p>
    <w:p w14:paraId="48453355"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“biologic* response modifier*” or BRM*</w:t>
      </w:r>
    </w:p>
    <w:p w14:paraId="21CF13E8"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“targeted therap*”</w:t>
      </w:r>
    </w:p>
    <w:p w14:paraId="203B5E76"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“small molecule*”</w:t>
      </w:r>
    </w:p>
    <w:p w14:paraId="20A38AAB"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“janus kinase inhibitor*” or “JAK inhibitor*”</w:t>
      </w:r>
    </w:p>
    <w:p w14:paraId="3D0B85A2"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“phosphodiesterase 4 inhibitor*” or “phosphodiesterase-4 inhibitor*” or “PDE4 inhibitor”</w:t>
      </w:r>
    </w:p>
    <w:p w14:paraId="7E126493"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((systemic* or oral* or sublingual* or "per os" or inhal* or nasal* or parenteral*) adj3 (treat* or agent* or drug*1 or monotherap* or medication* or medicine* or administ* or given or deliver* or immunosuppres*))</w:t>
      </w:r>
    </w:p>
    <w:p w14:paraId="22A95B9B"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Dupilumab</w:t>
      </w:r>
    </w:p>
    <w:p w14:paraId="562C1B0E"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Puva or “puva therapy” or “Psoralen ultraviolet A Therapy”</w:t>
      </w:r>
    </w:p>
    <w:p w14:paraId="7516C871"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 xml:space="preserve">or/6-76 </w:t>
      </w:r>
    </w:p>
    <w:p w14:paraId="06148786" w14:textId="77777777" w:rsidR="005C7506" w:rsidRPr="005C7506" w:rsidRDefault="005C7506" w:rsidP="008D21A3">
      <w:pPr>
        <w:pStyle w:val="PlainText"/>
        <w:numPr>
          <w:ilvl w:val="0"/>
          <w:numId w:val="1"/>
        </w:numPr>
        <w:ind w:left="360"/>
        <w:rPr>
          <w:rFonts w:ascii="Times New Roman" w:hAnsi="Times New Roman" w:cs="Times New Roman"/>
          <w:color w:val="000000" w:themeColor="text1"/>
          <w:sz w:val="20"/>
          <w:szCs w:val="20"/>
        </w:rPr>
      </w:pPr>
      <w:r w:rsidRPr="005C7506">
        <w:rPr>
          <w:rFonts w:ascii="Times New Roman" w:hAnsi="Times New Roman" w:cs="Times New Roman"/>
          <w:color w:val="000000" w:themeColor="text1"/>
          <w:sz w:val="20"/>
          <w:szCs w:val="20"/>
        </w:rPr>
        <w:t>1 and 64</w:t>
      </w:r>
    </w:p>
    <w:p w14:paraId="5C9FC584" w14:textId="77777777" w:rsidR="005C7506" w:rsidRPr="005C7506" w:rsidRDefault="005C7506" w:rsidP="005C7506">
      <w:pPr>
        <w:jc w:val="center"/>
        <w:rPr>
          <w:rFonts w:ascii="Times New Roman" w:hAnsi="Times New Roman" w:cs="Times New Roman"/>
          <w:color w:val="000000" w:themeColor="text1"/>
          <w:sz w:val="20"/>
          <w:szCs w:val="20"/>
        </w:rPr>
      </w:pPr>
    </w:p>
    <w:p w14:paraId="78694EBD" w14:textId="77777777" w:rsidR="005C7506" w:rsidRPr="005C7506" w:rsidRDefault="005C7506">
      <w:pPr>
        <w:rPr>
          <w:rFonts w:ascii="Times New Roman" w:hAnsi="Times New Roman" w:cs="Times New Roman"/>
        </w:rPr>
      </w:pPr>
      <w:r w:rsidRPr="005C7506">
        <w:rPr>
          <w:rFonts w:ascii="Times New Roman" w:hAnsi="Times New Roman" w:cs="Times New Roman"/>
        </w:rPr>
        <w:br w:type="page"/>
      </w:r>
    </w:p>
    <w:p w14:paraId="7AFE972D" w14:textId="77777777" w:rsidR="005C7506" w:rsidRPr="005C7506" w:rsidRDefault="005C7506">
      <w:pPr>
        <w:rPr>
          <w:rFonts w:ascii="Times New Roman" w:hAnsi="Times New Roman" w:cs="Times New Roman"/>
          <w:sz w:val="20"/>
          <w:szCs w:val="20"/>
        </w:rPr>
        <w:sectPr w:rsidR="005C7506" w:rsidRPr="005C7506" w:rsidSect="005B7E9B">
          <w:footerReference w:type="default" r:id="rId9"/>
          <w:pgSz w:w="12240" w:h="15840"/>
          <w:pgMar w:top="1440" w:right="1440" w:bottom="1440" w:left="1440" w:header="720" w:footer="720" w:gutter="0"/>
          <w:pgNumType w:start="1"/>
          <w:cols w:space="720"/>
          <w:docGrid w:linePitch="360"/>
        </w:sectPr>
      </w:pPr>
    </w:p>
    <w:p w14:paraId="13FA968E" w14:textId="77777777" w:rsidR="00D471BB" w:rsidRPr="00FB54B8" w:rsidRDefault="00FB54B8" w:rsidP="00FB54B8">
      <w:pPr>
        <w:pStyle w:val="Heading1"/>
        <w:numPr>
          <w:ilvl w:val="0"/>
          <w:numId w:val="0"/>
        </w:numPr>
        <w:ind w:left="720"/>
      </w:pPr>
      <w:bookmarkStart w:id="2" w:name="_Toc31198893"/>
      <w:r w:rsidRPr="00FB54B8">
        <w:lastRenderedPageBreak/>
        <w:t xml:space="preserve">2. </w:t>
      </w:r>
      <w:r w:rsidR="00D471BB" w:rsidRPr="00FB54B8">
        <w:t>Table 1</w:t>
      </w:r>
      <w:r w:rsidR="00FE350D" w:rsidRPr="00FB54B8">
        <w:t>:</w:t>
      </w:r>
      <w:r w:rsidR="00D471BB" w:rsidRPr="00FB54B8">
        <w:t xml:space="preserve"> Systemic immunomodulatory therapies studied in randomized controlled trials for atopic dermatitis included in our review</w:t>
      </w:r>
      <w:bookmarkEnd w:id="2"/>
    </w:p>
    <w:p w14:paraId="0F6E8D25" w14:textId="77777777" w:rsidR="008D21A3" w:rsidRPr="008D21A3" w:rsidRDefault="008D21A3" w:rsidP="008D21A3"/>
    <w:tbl>
      <w:tblPr>
        <w:tblStyle w:val="TableGrid"/>
        <w:tblW w:w="13135" w:type="dxa"/>
        <w:tblLayout w:type="fixed"/>
        <w:tblLook w:val="04A0" w:firstRow="1" w:lastRow="0" w:firstColumn="1" w:lastColumn="0" w:noHBand="0" w:noVBand="1"/>
      </w:tblPr>
      <w:tblGrid>
        <w:gridCol w:w="1885"/>
        <w:gridCol w:w="1710"/>
        <w:gridCol w:w="1530"/>
        <w:gridCol w:w="1350"/>
        <w:gridCol w:w="1350"/>
        <w:gridCol w:w="1350"/>
        <w:gridCol w:w="1710"/>
        <w:gridCol w:w="2250"/>
      </w:tblGrid>
      <w:tr w:rsidR="00612C3E" w14:paraId="3466EAE4" w14:textId="77777777" w:rsidTr="00612C3E">
        <w:tc>
          <w:tcPr>
            <w:tcW w:w="1885" w:type="dxa"/>
          </w:tcPr>
          <w:p w14:paraId="11CDE7BE" w14:textId="77777777" w:rsidR="00612C3E" w:rsidRPr="0069353E" w:rsidRDefault="00612C3E" w:rsidP="00612C3E">
            <w:pPr>
              <w:jc w:val="center"/>
              <w:rPr>
                <w:rFonts w:ascii="Arial" w:hAnsi="Arial" w:cs="Arial"/>
                <w:b/>
                <w:sz w:val="20"/>
                <w:szCs w:val="20"/>
              </w:rPr>
            </w:pPr>
            <w:r w:rsidRPr="0069353E">
              <w:rPr>
                <w:rFonts w:ascii="Arial" w:hAnsi="Arial" w:cs="Arial"/>
                <w:b/>
                <w:sz w:val="20"/>
                <w:szCs w:val="20"/>
              </w:rPr>
              <w:t>Drug</w:t>
            </w:r>
          </w:p>
        </w:tc>
        <w:tc>
          <w:tcPr>
            <w:tcW w:w="1710" w:type="dxa"/>
          </w:tcPr>
          <w:p w14:paraId="23401301" w14:textId="77777777" w:rsidR="00612C3E" w:rsidRPr="0069353E" w:rsidRDefault="00612C3E" w:rsidP="00612C3E">
            <w:pPr>
              <w:jc w:val="center"/>
              <w:rPr>
                <w:rFonts w:ascii="Arial" w:hAnsi="Arial" w:cs="Arial"/>
                <w:b/>
                <w:sz w:val="20"/>
                <w:szCs w:val="20"/>
              </w:rPr>
            </w:pPr>
            <w:r w:rsidRPr="0069353E">
              <w:rPr>
                <w:rFonts w:ascii="Arial" w:hAnsi="Arial" w:cs="Arial"/>
                <w:b/>
                <w:sz w:val="20"/>
                <w:szCs w:val="20"/>
              </w:rPr>
              <w:t>No. of included trials</w:t>
            </w:r>
          </w:p>
        </w:tc>
        <w:tc>
          <w:tcPr>
            <w:tcW w:w="1530" w:type="dxa"/>
          </w:tcPr>
          <w:p w14:paraId="6C25E2EE" w14:textId="77777777" w:rsidR="00612C3E" w:rsidRPr="0069353E" w:rsidRDefault="00612C3E" w:rsidP="00612C3E">
            <w:pPr>
              <w:jc w:val="center"/>
              <w:rPr>
                <w:rFonts w:ascii="Arial" w:hAnsi="Arial" w:cs="Arial"/>
                <w:b/>
                <w:sz w:val="20"/>
                <w:szCs w:val="20"/>
              </w:rPr>
            </w:pPr>
            <w:r w:rsidRPr="0069353E">
              <w:rPr>
                <w:rFonts w:ascii="Arial" w:hAnsi="Arial" w:cs="Arial"/>
                <w:b/>
                <w:sz w:val="20"/>
                <w:szCs w:val="20"/>
              </w:rPr>
              <w:t>No. of trials assessing Signs</w:t>
            </w:r>
          </w:p>
        </w:tc>
        <w:tc>
          <w:tcPr>
            <w:tcW w:w="1350" w:type="dxa"/>
          </w:tcPr>
          <w:p w14:paraId="047FAEF0" w14:textId="77777777" w:rsidR="00612C3E" w:rsidRPr="0069353E" w:rsidRDefault="00612C3E" w:rsidP="00612C3E">
            <w:pPr>
              <w:jc w:val="center"/>
              <w:rPr>
                <w:rFonts w:ascii="Arial" w:hAnsi="Arial" w:cs="Arial"/>
                <w:b/>
                <w:sz w:val="20"/>
                <w:szCs w:val="20"/>
              </w:rPr>
            </w:pPr>
            <w:r w:rsidRPr="0069353E">
              <w:rPr>
                <w:rFonts w:ascii="Arial" w:hAnsi="Arial" w:cs="Arial"/>
                <w:b/>
                <w:sz w:val="20"/>
                <w:szCs w:val="20"/>
              </w:rPr>
              <w:t>No. of trials assessing Symptoms</w:t>
            </w:r>
          </w:p>
        </w:tc>
        <w:tc>
          <w:tcPr>
            <w:tcW w:w="1350" w:type="dxa"/>
          </w:tcPr>
          <w:p w14:paraId="3166E503" w14:textId="77777777" w:rsidR="00612C3E" w:rsidRPr="0069353E" w:rsidRDefault="00612C3E" w:rsidP="00612C3E">
            <w:pPr>
              <w:jc w:val="center"/>
              <w:rPr>
                <w:rFonts w:ascii="Arial" w:hAnsi="Arial" w:cs="Arial"/>
                <w:b/>
                <w:sz w:val="20"/>
                <w:szCs w:val="20"/>
              </w:rPr>
            </w:pPr>
            <w:r w:rsidRPr="0069353E">
              <w:rPr>
                <w:rFonts w:ascii="Arial" w:hAnsi="Arial" w:cs="Arial"/>
                <w:b/>
                <w:sz w:val="20"/>
                <w:szCs w:val="20"/>
              </w:rPr>
              <w:t>No. of trials assessing QoL</w:t>
            </w:r>
          </w:p>
        </w:tc>
        <w:tc>
          <w:tcPr>
            <w:tcW w:w="1350" w:type="dxa"/>
          </w:tcPr>
          <w:p w14:paraId="536C63EE" w14:textId="77777777" w:rsidR="00612C3E" w:rsidRPr="0069353E" w:rsidRDefault="00612C3E" w:rsidP="00612C3E">
            <w:pPr>
              <w:jc w:val="center"/>
              <w:rPr>
                <w:rFonts w:ascii="Arial" w:hAnsi="Arial" w:cs="Arial"/>
                <w:b/>
                <w:sz w:val="20"/>
                <w:szCs w:val="20"/>
              </w:rPr>
            </w:pPr>
            <w:r w:rsidRPr="0069353E">
              <w:rPr>
                <w:rFonts w:ascii="Arial" w:hAnsi="Arial" w:cs="Arial"/>
                <w:b/>
                <w:sz w:val="20"/>
                <w:szCs w:val="20"/>
              </w:rPr>
              <w:t>No. of trials assessing Itch</w:t>
            </w:r>
          </w:p>
        </w:tc>
        <w:tc>
          <w:tcPr>
            <w:tcW w:w="3960" w:type="dxa"/>
            <w:gridSpan w:val="2"/>
          </w:tcPr>
          <w:p w14:paraId="00427203" w14:textId="77777777" w:rsidR="00612C3E" w:rsidRPr="0069353E" w:rsidRDefault="00612C3E" w:rsidP="00612C3E">
            <w:pPr>
              <w:jc w:val="center"/>
              <w:rPr>
                <w:rFonts w:ascii="Arial" w:hAnsi="Arial" w:cs="Arial"/>
                <w:b/>
                <w:sz w:val="20"/>
                <w:szCs w:val="20"/>
              </w:rPr>
            </w:pPr>
            <w:r w:rsidRPr="0069353E">
              <w:rPr>
                <w:rFonts w:ascii="Arial" w:hAnsi="Arial" w:cs="Arial"/>
                <w:b/>
                <w:sz w:val="20"/>
                <w:szCs w:val="20"/>
              </w:rPr>
              <w:t xml:space="preserve">No. of trials </w:t>
            </w:r>
          </w:p>
          <w:p w14:paraId="101C9AAF" w14:textId="77777777" w:rsidR="00612C3E" w:rsidRPr="0069353E" w:rsidRDefault="00612C3E" w:rsidP="00612C3E">
            <w:pPr>
              <w:jc w:val="center"/>
              <w:rPr>
                <w:rFonts w:ascii="Arial" w:hAnsi="Arial" w:cs="Arial"/>
                <w:b/>
                <w:sz w:val="20"/>
                <w:szCs w:val="20"/>
              </w:rPr>
            </w:pPr>
            <w:r w:rsidRPr="0069353E">
              <w:rPr>
                <w:rFonts w:ascii="Arial" w:hAnsi="Arial" w:cs="Arial"/>
                <w:b/>
                <w:sz w:val="20"/>
                <w:szCs w:val="20"/>
              </w:rPr>
              <w:t>assessing Safety</w:t>
            </w:r>
          </w:p>
        </w:tc>
      </w:tr>
      <w:tr w:rsidR="00612C3E" w14:paraId="3465844E" w14:textId="77777777" w:rsidTr="00612C3E">
        <w:trPr>
          <w:trHeight w:val="503"/>
        </w:trPr>
        <w:tc>
          <w:tcPr>
            <w:tcW w:w="1885" w:type="dxa"/>
          </w:tcPr>
          <w:p w14:paraId="6B4E0154" w14:textId="77777777" w:rsidR="00612C3E" w:rsidRPr="0069353E" w:rsidRDefault="00612C3E" w:rsidP="00612C3E">
            <w:pPr>
              <w:rPr>
                <w:rFonts w:ascii="Arial" w:hAnsi="Arial" w:cs="Arial"/>
                <w:sz w:val="20"/>
                <w:szCs w:val="20"/>
              </w:rPr>
            </w:pPr>
          </w:p>
        </w:tc>
        <w:tc>
          <w:tcPr>
            <w:tcW w:w="1710" w:type="dxa"/>
          </w:tcPr>
          <w:p w14:paraId="2A95D107" w14:textId="77777777" w:rsidR="00612C3E" w:rsidRPr="0069353E" w:rsidRDefault="00612C3E" w:rsidP="00612C3E">
            <w:pPr>
              <w:rPr>
                <w:rFonts w:ascii="Arial" w:hAnsi="Arial" w:cs="Arial"/>
                <w:sz w:val="20"/>
                <w:szCs w:val="20"/>
              </w:rPr>
            </w:pPr>
          </w:p>
        </w:tc>
        <w:tc>
          <w:tcPr>
            <w:tcW w:w="1530" w:type="dxa"/>
          </w:tcPr>
          <w:p w14:paraId="5080C765" w14:textId="77777777" w:rsidR="00612C3E" w:rsidRPr="0069353E" w:rsidRDefault="00612C3E" w:rsidP="00612C3E">
            <w:pPr>
              <w:rPr>
                <w:rFonts w:ascii="Arial" w:hAnsi="Arial" w:cs="Arial"/>
                <w:sz w:val="20"/>
                <w:szCs w:val="20"/>
              </w:rPr>
            </w:pPr>
          </w:p>
        </w:tc>
        <w:tc>
          <w:tcPr>
            <w:tcW w:w="1350" w:type="dxa"/>
          </w:tcPr>
          <w:p w14:paraId="776E3CF6" w14:textId="77777777" w:rsidR="00612C3E" w:rsidRPr="0069353E" w:rsidRDefault="00612C3E" w:rsidP="00612C3E">
            <w:pPr>
              <w:rPr>
                <w:rFonts w:ascii="Arial" w:hAnsi="Arial" w:cs="Arial"/>
                <w:sz w:val="20"/>
                <w:szCs w:val="20"/>
              </w:rPr>
            </w:pPr>
          </w:p>
        </w:tc>
        <w:tc>
          <w:tcPr>
            <w:tcW w:w="1350" w:type="dxa"/>
          </w:tcPr>
          <w:p w14:paraId="5B25B050" w14:textId="77777777" w:rsidR="00612C3E" w:rsidRPr="0069353E" w:rsidRDefault="00612C3E" w:rsidP="00612C3E">
            <w:pPr>
              <w:rPr>
                <w:rFonts w:ascii="Arial" w:hAnsi="Arial" w:cs="Arial"/>
                <w:sz w:val="20"/>
                <w:szCs w:val="20"/>
              </w:rPr>
            </w:pPr>
          </w:p>
        </w:tc>
        <w:tc>
          <w:tcPr>
            <w:tcW w:w="1350" w:type="dxa"/>
          </w:tcPr>
          <w:p w14:paraId="4FE9CC25" w14:textId="77777777" w:rsidR="00612C3E" w:rsidRPr="0069353E" w:rsidRDefault="00612C3E" w:rsidP="00612C3E">
            <w:pPr>
              <w:rPr>
                <w:rFonts w:ascii="Arial" w:hAnsi="Arial" w:cs="Arial"/>
                <w:sz w:val="20"/>
                <w:szCs w:val="20"/>
              </w:rPr>
            </w:pPr>
          </w:p>
        </w:tc>
        <w:tc>
          <w:tcPr>
            <w:tcW w:w="1710" w:type="dxa"/>
          </w:tcPr>
          <w:p w14:paraId="57499489" w14:textId="77777777" w:rsidR="00612C3E" w:rsidRPr="0069353E" w:rsidRDefault="00612C3E" w:rsidP="00612C3E">
            <w:pPr>
              <w:rPr>
                <w:rFonts w:ascii="Arial" w:hAnsi="Arial" w:cs="Arial"/>
                <w:sz w:val="20"/>
                <w:szCs w:val="20"/>
              </w:rPr>
            </w:pPr>
            <w:r w:rsidRPr="0069353E">
              <w:rPr>
                <w:rFonts w:ascii="Arial" w:hAnsi="Arial" w:cs="Arial"/>
                <w:sz w:val="20"/>
                <w:szCs w:val="20"/>
              </w:rPr>
              <w:t>Withdrawal due to adverse event</w:t>
            </w:r>
          </w:p>
        </w:tc>
        <w:tc>
          <w:tcPr>
            <w:tcW w:w="2250" w:type="dxa"/>
          </w:tcPr>
          <w:p w14:paraId="3CD43798" w14:textId="77777777" w:rsidR="00612C3E" w:rsidRPr="0069353E" w:rsidRDefault="00612C3E" w:rsidP="00612C3E">
            <w:pPr>
              <w:rPr>
                <w:rFonts w:ascii="Arial" w:hAnsi="Arial" w:cs="Arial"/>
                <w:sz w:val="20"/>
                <w:szCs w:val="20"/>
              </w:rPr>
            </w:pPr>
            <w:r w:rsidRPr="0069353E">
              <w:rPr>
                <w:rFonts w:ascii="Arial" w:hAnsi="Arial" w:cs="Arial"/>
                <w:sz w:val="20"/>
                <w:szCs w:val="20"/>
              </w:rPr>
              <w:t>Withdrawal due to serious adverse event</w:t>
            </w:r>
          </w:p>
        </w:tc>
      </w:tr>
      <w:tr w:rsidR="00612C3E" w14:paraId="5561CBE7" w14:textId="77777777" w:rsidTr="00612C3E">
        <w:tc>
          <w:tcPr>
            <w:tcW w:w="1885" w:type="dxa"/>
          </w:tcPr>
          <w:p w14:paraId="3591861E" w14:textId="77777777" w:rsidR="00612C3E" w:rsidRPr="0069353E" w:rsidRDefault="00612C3E" w:rsidP="00612C3E">
            <w:pPr>
              <w:rPr>
                <w:rFonts w:ascii="Arial" w:hAnsi="Arial" w:cs="Arial"/>
                <w:sz w:val="20"/>
                <w:szCs w:val="20"/>
              </w:rPr>
            </w:pPr>
            <w:r w:rsidRPr="0069353E">
              <w:rPr>
                <w:rFonts w:ascii="Arial" w:hAnsi="Arial" w:cs="Arial"/>
                <w:sz w:val="20"/>
                <w:szCs w:val="20"/>
              </w:rPr>
              <w:t>Abrocitinib</w:t>
            </w:r>
          </w:p>
        </w:tc>
        <w:tc>
          <w:tcPr>
            <w:tcW w:w="1710" w:type="dxa"/>
          </w:tcPr>
          <w:p w14:paraId="2AD30850"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530" w:type="dxa"/>
          </w:tcPr>
          <w:p w14:paraId="7CF2AF9D"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05480FFA"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389999B3"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77AA447C"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710" w:type="dxa"/>
          </w:tcPr>
          <w:p w14:paraId="5A124ECB"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2250" w:type="dxa"/>
          </w:tcPr>
          <w:p w14:paraId="0B65A46E" w14:textId="77777777" w:rsidR="00612C3E" w:rsidRPr="00E858C4" w:rsidRDefault="00612C3E" w:rsidP="00612C3E">
            <w:pPr>
              <w:rPr>
                <w:rFonts w:ascii="Arial" w:hAnsi="Arial" w:cs="Arial"/>
                <w:sz w:val="24"/>
                <w:szCs w:val="24"/>
              </w:rPr>
            </w:pPr>
            <w:r>
              <w:rPr>
                <w:rFonts w:ascii="Arial" w:hAnsi="Arial" w:cs="Arial"/>
                <w:sz w:val="24"/>
                <w:szCs w:val="24"/>
              </w:rPr>
              <w:t>1</w:t>
            </w:r>
          </w:p>
        </w:tc>
      </w:tr>
      <w:tr w:rsidR="00612C3E" w14:paraId="054757DF" w14:textId="77777777" w:rsidTr="00612C3E">
        <w:tc>
          <w:tcPr>
            <w:tcW w:w="1885" w:type="dxa"/>
          </w:tcPr>
          <w:p w14:paraId="23D842BF" w14:textId="77777777" w:rsidR="00612C3E" w:rsidRPr="0069353E" w:rsidRDefault="00612C3E" w:rsidP="00612C3E">
            <w:pPr>
              <w:rPr>
                <w:rFonts w:ascii="Arial" w:hAnsi="Arial" w:cs="Arial"/>
                <w:sz w:val="20"/>
                <w:szCs w:val="20"/>
              </w:rPr>
            </w:pPr>
            <w:r>
              <w:rPr>
                <w:rFonts w:ascii="Arial" w:hAnsi="Arial" w:cs="Arial"/>
                <w:sz w:val="20"/>
                <w:szCs w:val="20"/>
              </w:rPr>
              <w:t>Apremil</w:t>
            </w:r>
            <w:r w:rsidRPr="0069353E">
              <w:rPr>
                <w:rFonts w:ascii="Arial" w:hAnsi="Arial" w:cs="Arial"/>
                <w:sz w:val="20"/>
                <w:szCs w:val="20"/>
              </w:rPr>
              <w:t>ast</w:t>
            </w:r>
          </w:p>
        </w:tc>
        <w:tc>
          <w:tcPr>
            <w:tcW w:w="1710" w:type="dxa"/>
          </w:tcPr>
          <w:p w14:paraId="3A856D75"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530" w:type="dxa"/>
          </w:tcPr>
          <w:p w14:paraId="2BC4F3B4"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3DC5FDD5"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6FA7AC1E"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0E82EFA4"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710" w:type="dxa"/>
          </w:tcPr>
          <w:p w14:paraId="50301A0E"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2250" w:type="dxa"/>
          </w:tcPr>
          <w:p w14:paraId="60645CC2" w14:textId="77777777" w:rsidR="00612C3E" w:rsidRPr="00E858C4" w:rsidRDefault="00612C3E" w:rsidP="00612C3E">
            <w:pPr>
              <w:rPr>
                <w:rFonts w:ascii="Arial" w:hAnsi="Arial" w:cs="Arial"/>
                <w:sz w:val="24"/>
                <w:szCs w:val="24"/>
              </w:rPr>
            </w:pPr>
            <w:r>
              <w:rPr>
                <w:rFonts w:ascii="Arial" w:hAnsi="Arial" w:cs="Arial"/>
                <w:sz w:val="24"/>
                <w:szCs w:val="24"/>
              </w:rPr>
              <w:t>1</w:t>
            </w:r>
          </w:p>
        </w:tc>
      </w:tr>
      <w:tr w:rsidR="00612C3E" w14:paraId="5878C15F" w14:textId="77777777" w:rsidTr="00612C3E">
        <w:tc>
          <w:tcPr>
            <w:tcW w:w="1885" w:type="dxa"/>
          </w:tcPr>
          <w:p w14:paraId="1D02ADE0" w14:textId="77777777" w:rsidR="00612C3E" w:rsidRPr="0069353E" w:rsidRDefault="00612C3E" w:rsidP="00612C3E">
            <w:pPr>
              <w:rPr>
                <w:rFonts w:ascii="Arial" w:hAnsi="Arial" w:cs="Arial"/>
                <w:sz w:val="20"/>
                <w:szCs w:val="20"/>
              </w:rPr>
            </w:pPr>
            <w:r w:rsidRPr="0069353E">
              <w:rPr>
                <w:rFonts w:ascii="Arial" w:hAnsi="Arial" w:cs="Arial"/>
                <w:sz w:val="20"/>
                <w:szCs w:val="20"/>
              </w:rPr>
              <w:t>Azathioprine</w:t>
            </w:r>
          </w:p>
        </w:tc>
        <w:tc>
          <w:tcPr>
            <w:tcW w:w="1710" w:type="dxa"/>
          </w:tcPr>
          <w:p w14:paraId="0AD53622" w14:textId="77777777" w:rsidR="00612C3E" w:rsidRPr="00E858C4" w:rsidRDefault="00612C3E" w:rsidP="00612C3E">
            <w:pPr>
              <w:rPr>
                <w:rFonts w:ascii="Arial" w:hAnsi="Arial" w:cs="Arial"/>
                <w:sz w:val="24"/>
                <w:szCs w:val="24"/>
              </w:rPr>
            </w:pPr>
            <w:r>
              <w:rPr>
                <w:rFonts w:ascii="Arial" w:hAnsi="Arial" w:cs="Arial"/>
                <w:sz w:val="24"/>
                <w:szCs w:val="24"/>
              </w:rPr>
              <w:t>3</w:t>
            </w:r>
          </w:p>
        </w:tc>
        <w:tc>
          <w:tcPr>
            <w:tcW w:w="1530" w:type="dxa"/>
          </w:tcPr>
          <w:p w14:paraId="308A5BF8" w14:textId="77777777" w:rsidR="00612C3E" w:rsidRPr="00E858C4" w:rsidRDefault="00612C3E" w:rsidP="00612C3E">
            <w:pPr>
              <w:rPr>
                <w:rFonts w:ascii="Arial" w:hAnsi="Arial" w:cs="Arial"/>
                <w:sz w:val="24"/>
                <w:szCs w:val="24"/>
              </w:rPr>
            </w:pPr>
            <w:r>
              <w:rPr>
                <w:rFonts w:ascii="Arial" w:hAnsi="Arial" w:cs="Arial"/>
                <w:sz w:val="24"/>
                <w:szCs w:val="24"/>
              </w:rPr>
              <w:t>3</w:t>
            </w:r>
          </w:p>
        </w:tc>
        <w:tc>
          <w:tcPr>
            <w:tcW w:w="1350" w:type="dxa"/>
          </w:tcPr>
          <w:p w14:paraId="46F6F39D"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0AECA28F"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1350" w:type="dxa"/>
          </w:tcPr>
          <w:p w14:paraId="3324F73B"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1710" w:type="dxa"/>
          </w:tcPr>
          <w:p w14:paraId="2C2D5D83" w14:textId="77777777" w:rsidR="00612C3E" w:rsidRPr="00E858C4" w:rsidRDefault="00612C3E" w:rsidP="00612C3E">
            <w:pPr>
              <w:rPr>
                <w:rFonts w:ascii="Arial" w:hAnsi="Arial" w:cs="Arial"/>
                <w:sz w:val="24"/>
                <w:szCs w:val="24"/>
              </w:rPr>
            </w:pPr>
            <w:r>
              <w:rPr>
                <w:rFonts w:ascii="Arial" w:hAnsi="Arial" w:cs="Arial"/>
                <w:sz w:val="24"/>
                <w:szCs w:val="24"/>
              </w:rPr>
              <w:t>3</w:t>
            </w:r>
          </w:p>
        </w:tc>
        <w:tc>
          <w:tcPr>
            <w:tcW w:w="2250" w:type="dxa"/>
          </w:tcPr>
          <w:p w14:paraId="63694494" w14:textId="77777777" w:rsidR="00612C3E" w:rsidRPr="00E858C4" w:rsidRDefault="00612C3E" w:rsidP="00612C3E">
            <w:pPr>
              <w:rPr>
                <w:rFonts w:ascii="Arial" w:hAnsi="Arial" w:cs="Arial"/>
                <w:sz w:val="24"/>
                <w:szCs w:val="24"/>
              </w:rPr>
            </w:pPr>
            <w:r>
              <w:rPr>
                <w:rFonts w:ascii="Arial" w:hAnsi="Arial" w:cs="Arial"/>
                <w:sz w:val="24"/>
                <w:szCs w:val="24"/>
              </w:rPr>
              <w:t>2</w:t>
            </w:r>
          </w:p>
        </w:tc>
      </w:tr>
      <w:tr w:rsidR="00612C3E" w14:paraId="207B77F8" w14:textId="77777777" w:rsidTr="00612C3E">
        <w:tc>
          <w:tcPr>
            <w:tcW w:w="1885" w:type="dxa"/>
          </w:tcPr>
          <w:p w14:paraId="2B9F5106" w14:textId="77777777" w:rsidR="00612C3E" w:rsidRPr="0069353E" w:rsidRDefault="00612C3E" w:rsidP="00612C3E">
            <w:pPr>
              <w:rPr>
                <w:rFonts w:ascii="Arial" w:hAnsi="Arial" w:cs="Arial"/>
                <w:sz w:val="20"/>
                <w:szCs w:val="20"/>
              </w:rPr>
            </w:pPr>
            <w:r w:rsidRPr="0069353E">
              <w:rPr>
                <w:rFonts w:ascii="Arial" w:hAnsi="Arial" w:cs="Arial"/>
                <w:sz w:val="20"/>
                <w:szCs w:val="20"/>
              </w:rPr>
              <w:t>Baricitinib</w:t>
            </w:r>
          </w:p>
        </w:tc>
        <w:tc>
          <w:tcPr>
            <w:tcW w:w="1710" w:type="dxa"/>
          </w:tcPr>
          <w:p w14:paraId="19F42228"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530" w:type="dxa"/>
          </w:tcPr>
          <w:p w14:paraId="45CF1D3E"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35A19CA8"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1403974D"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68D01646"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710" w:type="dxa"/>
          </w:tcPr>
          <w:p w14:paraId="11F36934"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2250" w:type="dxa"/>
          </w:tcPr>
          <w:p w14:paraId="4217A756" w14:textId="77777777" w:rsidR="00612C3E" w:rsidRPr="00E858C4" w:rsidRDefault="00612C3E" w:rsidP="00612C3E">
            <w:pPr>
              <w:rPr>
                <w:rFonts w:ascii="Arial" w:hAnsi="Arial" w:cs="Arial"/>
                <w:sz w:val="24"/>
                <w:szCs w:val="24"/>
              </w:rPr>
            </w:pPr>
            <w:r>
              <w:rPr>
                <w:rFonts w:ascii="Arial" w:hAnsi="Arial" w:cs="Arial"/>
                <w:sz w:val="24"/>
                <w:szCs w:val="24"/>
              </w:rPr>
              <w:t>1</w:t>
            </w:r>
          </w:p>
        </w:tc>
      </w:tr>
      <w:tr w:rsidR="00612C3E" w14:paraId="37D8F3B8" w14:textId="77777777" w:rsidTr="00612C3E">
        <w:tc>
          <w:tcPr>
            <w:tcW w:w="1885" w:type="dxa"/>
          </w:tcPr>
          <w:p w14:paraId="3BB623E2" w14:textId="2086A7E1" w:rsidR="00612C3E" w:rsidRPr="0069353E" w:rsidRDefault="00612C3E" w:rsidP="00612C3E">
            <w:pPr>
              <w:rPr>
                <w:rFonts w:ascii="Arial" w:hAnsi="Arial" w:cs="Arial"/>
                <w:sz w:val="20"/>
                <w:szCs w:val="20"/>
              </w:rPr>
            </w:pPr>
            <w:r w:rsidRPr="0069353E">
              <w:rPr>
                <w:rFonts w:ascii="Arial" w:hAnsi="Arial" w:cs="Arial"/>
                <w:sz w:val="20"/>
                <w:szCs w:val="20"/>
              </w:rPr>
              <w:t>Cyclosporin</w:t>
            </w:r>
            <w:r>
              <w:rPr>
                <w:rFonts w:ascii="Arial" w:hAnsi="Arial" w:cs="Arial"/>
                <w:sz w:val="20"/>
                <w:szCs w:val="20"/>
              </w:rPr>
              <w:t>e</w:t>
            </w:r>
          </w:p>
        </w:tc>
        <w:tc>
          <w:tcPr>
            <w:tcW w:w="1710" w:type="dxa"/>
          </w:tcPr>
          <w:p w14:paraId="558B772F" w14:textId="77777777" w:rsidR="00612C3E" w:rsidRPr="00E858C4" w:rsidRDefault="00612C3E" w:rsidP="00612C3E">
            <w:pPr>
              <w:rPr>
                <w:rFonts w:ascii="Arial" w:hAnsi="Arial" w:cs="Arial"/>
                <w:sz w:val="24"/>
                <w:szCs w:val="24"/>
              </w:rPr>
            </w:pPr>
            <w:r>
              <w:rPr>
                <w:rFonts w:ascii="Arial" w:hAnsi="Arial" w:cs="Arial"/>
                <w:sz w:val="24"/>
                <w:szCs w:val="24"/>
              </w:rPr>
              <w:t>9</w:t>
            </w:r>
          </w:p>
        </w:tc>
        <w:tc>
          <w:tcPr>
            <w:tcW w:w="1530" w:type="dxa"/>
          </w:tcPr>
          <w:p w14:paraId="626816FF" w14:textId="77777777" w:rsidR="00612C3E" w:rsidRPr="00E858C4" w:rsidRDefault="00612C3E" w:rsidP="00612C3E">
            <w:pPr>
              <w:rPr>
                <w:rFonts w:ascii="Arial" w:hAnsi="Arial" w:cs="Arial"/>
                <w:sz w:val="24"/>
                <w:szCs w:val="24"/>
              </w:rPr>
            </w:pPr>
            <w:r>
              <w:rPr>
                <w:rFonts w:ascii="Arial" w:hAnsi="Arial" w:cs="Arial"/>
                <w:sz w:val="24"/>
                <w:szCs w:val="24"/>
              </w:rPr>
              <w:t>3</w:t>
            </w:r>
          </w:p>
        </w:tc>
        <w:tc>
          <w:tcPr>
            <w:tcW w:w="1350" w:type="dxa"/>
          </w:tcPr>
          <w:p w14:paraId="4E471512"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1800249D" w14:textId="77777777" w:rsidR="00612C3E" w:rsidRPr="00E858C4" w:rsidRDefault="00612C3E" w:rsidP="00612C3E">
            <w:pPr>
              <w:rPr>
                <w:rFonts w:ascii="Arial" w:hAnsi="Arial" w:cs="Arial"/>
                <w:sz w:val="24"/>
                <w:szCs w:val="24"/>
              </w:rPr>
            </w:pPr>
            <w:r>
              <w:rPr>
                <w:rFonts w:ascii="Arial" w:hAnsi="Arial" w:cs="Arial"/>
                <w:sz w:val="24"/>
                <w:szCs w:val="24"/>
              </w:rPr>
              <w:t>4</w:t>
            </w:r>
          </w:p>
        </w:tc>
        <w:tc>
          <w:tcPr>
            <w:tcW w:w="1350" w:type="dxa"/>
          </w:tcPr>
          <w:p w14:paraId="5889630A" w14:textId="77777777" w:rsidR="00612C3E" w:rsidRPr="00E858C4" w:rsidRDefault="00612C3E" w:rsidP="00612C3E">
            <w:pPr>
              <w:rPr>
                <w:rFonts w:ascii="Arial" w:hAnsi="Arial" w:cs="Arial"/>
                <w:sz w:val="24"/>
                <w:szCs w:val="24"/>
              </w:rPr>
            </w:pPr>
            <w:r>
              <w:rPr>
                <w:rFonts w:ascii="Arial" w:hAnsi="Arial" w:cs="Arial"/>
                <w:sz w:val="24"/>
                <w:szCs w:val="24"/>
              </w:rPr>
              <w:t>3</w:t>
            </w:r>
          </w:p>
        </w:tc>
        <w:tc>
          <w:tcPr>
            <w:tcW w:w="1710" w:type="dxa"/>
          </w:tcPr>
          <w:p w14:paraId="29A965D4" w14:textId="77777777" w:rsidR="00612C3E" w:rsidRPr="00E858C4" w:rsidRDefault="00612C3E" w:rsidP="00612C3E">
            <w:pPr>
              <w:rPr>
                <w:rFonts w:ascii="Arial" w:hAnsi="Arial" w:cs="Arial"/>
                <w:sz w:val="24"/>
                <w:szCs w:val="24"/>
              </w:rPr>
            </w:pPr>
            <w:r>
              <w:rPr>
                <w:rFonts w:ascii="Arial" w:hAnsi="Arial" w:cs="Arial"/>
                <w:sz w:val="24"/>
                <w:szCs w:val="24"/>
              </w:rPr>
              <w:t>9</w:t>
            </w:r>
          </w:p>
        </w:tc>
        <w:tc>
          <w:tcPr>
            <w:tcW w:w="2250" w:type="dxa"/>
          </w:tcPr>
          <w:p w14:paraId="62B43EC5" w14:textId="77777777" w:rsidR="00612C3E" w:rsidRPr="00E858C4" w:rsidRDefault="00612C3E" w:rsidP="00612C3E">
            <w:pPr>
              <w:rPr>
                <w:rFonts w:ascii="Arial" w:hAnsi="Arial" w:cs="Arial"/>
                <w:sz w:val="24"/>
                <w:szCs w:val="24"/>
              </w:rPr>
            </w:pPr>
            <w:r>
              <w:rPr>
                <w:rFonts w:ascii="Arial" w:hAnsi="Arial" w:cs="Arial"/>
                <w:sz w:val="24"/>
                <w:szCs w:val="24"/>
              </w:rPr>
              <w:t>5</w:t>
            </w:r>
          </w:p>
        </w:tc>
      </w:tr>
      <w:tr w:rsidR="00612C3E" w14:paraId="0DB1A744" w14:textId="77777777" w:rsidTr="00612C3E">
        <w:tc>
          <w:tcPr>
            <w:tcW w:w="1885" w:type="dxa"/>
          </w:tcPr>
          <w:p w14:paraId="190A9FC1" w14:textId="0DDE87F1" w:rsidR="00612C3E" w:rsidRPr="0069353E" w:rsidRDefault="00612C3E" w:rsidP="00612C3E">
            <w:pPr>
              <w:rPr>
                <w:rFonts w:ascii="Arial" w:hAnsi="Arial" w:cs="Arial"/>
                <w:sz w:val="20"/>
                <w:szCs w:val="20"/>
              </w:rPr>
            </w:pPr>
            <w:r>
              <w:rPr>
                <w:rFonts w:ascii="Arial" w:hAnsi="Arial" w:cs="Arial"/>
                <w:sz w:val="20"/>
                <w:szCs w:val="20"/>
              </w:rPr>
              <w:t>D</w:t>
            </w:r>
            <w:r w:rsidRPr="0069353E">
              <w:rPr>
                <w:rFonts w:ascii="Arial" w:hAnsi="Arial" w:cs="Arial"/>
                <w:sz w:val="20"/>
                <w:szCs w:val="20"/>
              </w:rPr>
              <w:t>upilumab</w:t>
            </w:r>
          </w:p>
        </w:tc>
        <w:tc>
          <w:tcPr>
            <w:tcW w:w="1710" w:type="dxa"/>
          </w:tcPr>
          <w:p w14:paraId="479F74A6" w14:textId="77777777" w:rsidR="00612C3E" w:rsidRPr="00E858C4" w:rsidRDefault="00612C3E" w:rsidP="00612C3E">
            <w:pPr>
              <w:rPr>
                <w:rFonts w:ascii="Arial" w:hAnsi="Arial" w:cs="Arial"/>
                <w:sz w:val="24"/>
                <w:szCs w:val="24"/>
              </w:rPr>
            </w:pPr>
            <w:r>
              <w:rPr>
                <w:rFonts w:ascii="Arial" w:hAnsi="Arial" w:cs="Arial"/>
                <w:sz w:val="24"/>
                <w:szCs w:val="24"/>
              </w:rPr>
              <w:t>9</w:t>
            </w:r>
          </w:p>
        </w:tc>
        <w:tc>
          <w:tcPr>
            <w:tcW w:w="1530" w:type="dxa"/>
          </w:tcPr>
          <w:p w14:paraId="4B4ACD5C" w14:textId="77777777" w:rsidR="00612C3E" w:rsidRPr="00E858C4" w:rsidRDefault="00612C3E" w:rsidP="00612C3E">
            <w:pPr>
              <w:rPr>
                <w:rFonts w:ascii="Arial" w:hAnsi="Arial" w:cs="Arial"/>
                <w:sz w:val="24"/>
                <w:szCs w:val="24"/>
              </w:rPr>
            </w:pPr>
            <w:r>
              <w:rPr>
                <w:rFonts w:ascii="Arial" w:hAnsi="Arial" w:cs="Arial"/>
                <w:sz w:val="24"/>
                <w:szCs w:val="24"/>
              </w:rPr>
              <w:t>8</w:t>
            </w:r>
          </w:p>
        </w:tc>
        <w:tc>
          <w:tcPr>
            <w:tcW w:w="1350" w:type="dxa"/>
          </w:tcPr>
          <w:p w14:paraId="0FB52016" w14:textId="77777777" w:rsidR="00612C3E" w:rsidRPr="00E858C4" w:rsidRDefault="00612C3E" w:rsidP="00612C3E">
            <w:pPr>
              <w:rPr>
                <w:rFonts w:ascii="Arial" w:hAnsi="Arial" w:cs="Arial"/>
                <w:sz w:val="24"/>
                <w:szCs w:val="24"/>
              </w:rPr>
            </w:pPr>
            <w:r>
              <w:rPr>
                <w:rFonts w:ascii="Arial" w:hAnsi="Arial" w:cs="Arial"/>
                <w:sz w:val="24"/>
                <w:szCs w:val="24"/>
              </w:rPr>
              <w:t>8</w:t>
            </w:r>
          </w:p>
        </w:tc>
        <w:tc>
          <w:tcPr>
            <w:tcW w:w="1350" w:type="dxa"/>
          </w:tcPr>
          <w:p w14:paraId="329CA16B" w14:textId="77777777" w:rsidR="00612C3E" w:rsidRPr="00E858C4" w:rsidRDefault="00612C3E" w:rsidP="00612C3E">
            <w:pPr>
              <w:rPr>
                <w:rFonts w:ascii="Arial" w:hAnsi="Arial" w:cs="Arial"/>
                <w:sz w:val="24"/>
                <w:szCs w:val="24"/>
              </w:rPr>
            </w:pPr>
            <w:r>
              <w:rPr>
                <w:rFonts w:ascii="Arial" w:hAnsi="Arial" w:cs="Arial"/>
                <w:sz w:val="24"/>
                <w:szCs w:val="24"/>
              </w:rPr>
              <w:t>7</w:t>
            </w:r>
          </w:p>
        </w:tc>
        <w:tc>
          <w:tcPr>
            <w:tcW w:w="1350" w:type="dxa"/>
          </w:tcPr>
          <w:p w14:paraId="3DE94CE7" w14:textId="77777777" w:rsidR="00612C3E" w:rsidRPr="00E858C4" w:rsidRDefault="00612C3E" w:rsidP="00612C3E">
            <w:pPr>
              <w:rPr>
                <w:rFonts w:ascii="Arial" w:hAnsi="Arial" w:cs="Arial"/>
                <w:sz w:val="24"/>
                <w:szCs w:val="24"/>
              </w:rPr>
            </w:pPr>
            <w:r>
              <w:rPr>
                <w:rFonts w:ascii="Arial" w:hAnsi="Arial" w:cs="Arial"/>
                <w:sz w:val="24"/>
                <w:szCs w:val="24"/>
              </w:rPr>
              <w:t>9</w:t>
            </w:r>
          </w:p>
        </w:tc>
        <w:tc>
          <w:tcPr>
            <w:tcW w:w="1710" w:type="dxa"/>
          </w:tcPr>
          <w:p w14:paraId="3A381B40" w14:textId="77777777" w:rsidR="00612C3E" w:rsidRPr="00E858C4" w:rsidRDefault="00612C3E" w:rsidP="00612C3E">
            <w:pPr>
              <w:rPr>
                <w:rFonts w:ascii="Arial" w:hAnsi="Arial" w:cs="Arial"/>
                <w:sz w:val="24"/>
                <w:szCs w:val="24"/>
              </w:rPr>
            </w:pPr>
            <w:r>
              <w:rPr>
                <w:rFonts w:ascii="Arial" w:hAnsi="Arial" w:cs="Arial"/>
                <w:sz w:val="24"/>
                <w:szCs w:val="24"/>
              </w:rPr>
              <w:t>8</w:t>
            </w:r>
          </w:p>
        </w:tc>
        <w:tc>
          <w:tcPr>
            <w:tcW w:w="2250" w:type="dxa"/>
          </w:tcPr>
          <w:p w14:paraId="157A3E38" w14:textId="77777777" w:rsidR="00612C3E" w:rsidRPr="00E858C4" w:rsidRDefault="00612C3E" w:rsidP="00612C3E">
            <w:pPr>
              <w:rPr>
                <w:rFonts w:ascii="Arial" w:hAnsi="Arial" w:cs="Arial"/>
                <w:sz w:val="24"/>
                <w:szCs w:val="24"/>
              </w:rPr>
            </w:pPr>
            <w:r>
              <w:rPr>
                <w:rFonts w:ascii="Arial" w:hAnsi="Arial" w:cs="Arial"/>
                <w:sz w:val="24"/>
                <w:szCs w:val="24"/>
              </w:rPr>
              <w:t>9</w:t>
            </w:r>
          </w:p>
        </w:tc>
      </w:tr>
      <w:tr w:rsidR="00612C3E" w14:paraId="5C567845" w14:textId="77777777" w:rsidTr="00612C3E">
        <w:tc>
          <w:tcPr>
            <w:tcW w:w="1885" w:type="dxa"/>
          </w:tcPr>
          <w:p w14:paraId="736A82AA" w14:textId="77777777" w:rsidR="00612C3E" w:rsidRPr="0069353E" w:rsidRDefault="00612C3E" w:rsidP="00612C3E">
            <w:pPr>
              <w:rPr>
                <w:rFonts w:ascii="Arial" w:hAnsi="Arial" w:cs="Arial"/>
                <w:sz w:val="20"/>
                <w:szCs w:val="20"/>
              </w:rPr>
            </w:pPr>
            <w:r w:rsidRPr="0069353E">
              <w:rPr>
                <w:rFonts w:ascii="Arial" w:hAnsi="Arial" w:cs="Arial"/>
                <w:sz w:val="20"/>
                <w:szCs w:val="20"/>
              </w:rPr>
              <w:t>Fevipi</w:t>
            </w:r>
            <w:r>
              <w:rPr>
                <w:rFonts w:ascii="Arial" w:hAnsi="Arial" w:cs="Arial"/>
                <w:sz w:val="20"/>
                <w:szCs w:val="20"/>
              </w:rPr>
              <w:t>p</w:t>
            </w:r>
            <w:r w:rsidRPr="0069353E">
              <w:rPr>
                <w:rFonts w:ascii="Arial" w:hAnsi="Arial" w:cs="Arial"/>
                <w:sz w:val="20"/>
                <w:szCs w:val="20"/>
              </w:rPr>
              <w:t>rant</w:t>
            </w:r>
          </w:p>
        </w:tc>
        <w:tc>
          <w:tcPr>
            <w:tcW w:w="1710" w:type="dxa"/>
          </w:tcPr>
          <w:p w14:paraId="58239EFB"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530" w:type="dxa"/>
          </w:tcPr>
          <w:p w14:paraId="6996DA53"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5B428582"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2208A086"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4002F56B"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710" w:type="dxa"/>
          </w:tcPr>
          <w:p w14:paraId="4C8DE150"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2250" w:type="dxa"/>
          </w:tcPr>
          <w:p w14:paraId="7A0992ED" w14:textId="77777777" w:rsidR="00612C3E" w:rsidRPr="00E858C4" w:rsidRDefault="00612C3E" w:rsidP="00612C3E">
            <w:pPr>
              <w:rPr>
                <w:rFonts w:ascii="Arial" w:hAnsi="Arial" w:cs="Arial"/>
                <w:sz w:val="24"/>
                <w:szCs w:val="24"/>
              </w:rPr>
            </w:pPr>
            <w:r>
              <w:rPr>
                <w:rFonts w:ascii="Arial" w:hAnsi="Arial" w:cs="Arial"/>
                <w:sz w:val="24"/>
                <w:szCs w:val="24"/>
              </w:rPr>
              <w:t>1</w:t>
            </w:r>
          </w:p>
        </w:tc>
      </w:tr>
      <w:tr w:rsidR="00612C3E" w14:paraId="0EDE9A4E" w14:textId="77777777" w:rsidTr="00612C3E">
        <w:tc>
          <w:tcPr>
            <w:tcW w:w="1885" w:type="dxa"/>
          </w:tcPr>
          <w:p w14:paraId="7C50D7BD" w14:textId="77777777" w:rsidR="00612C3E" w:rsidRPr="0069353E" w:rsidRDefault="00612C3E" w:rsidP="00612C3E">
            <w:pPr>
              <w:rPr>
                <w:rFonts w:ascii="Arial" w:hAnsi="Arial" w:cs="Arial"/>
                <w:sz w:val="20"/>
                <w:szCs w:val="20"/>
              </w:rPr>
            </w:pPr>
            <w:r w:rsidRPr="0069353E">
              <w:rPr>
                <w:rFonts w:ascii="Arial" w:hAnsi="Arial" w:cs="Arial"/>
                <w:sz w:val="20"/>
                <w:szCs w:val="20"/>
              </w:rPr>
              <w:t>Fezakinumab</w:t>
            </w:r>
          </w:p>
        </w:tc>
        <w:tc>
          <w:tcPr>
            <w:tcW w:w="1710" w:type="dxa"/>
          </w:tcPr>
          <w:p w14:paraId="44716459"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530" w:type="dxa"/>
          </w:tcPr>
          <w:p w14:paraId="4D237962"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64F47047"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10843F2B"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3C781343"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710" w:type="dxa"/>
          </w:tcPr>
          <w:p w14:paraId="6587C57B"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2250" w:type="dxa"/>
          </w:tcPr>
          <w:p w14:paraId="24AFFF37" w14:textId="77777777" w:rsidR="00612C3E" w:rsidRPr="00E858C4" w:rsidRDefault="00612C3E" w:rsidP="00612C3E">
            <w:pPr>
              <w:rPr>
                <w:rFonts w:ascii="Arial" w:hAnsi="Arial" w:cs="Arial"/>
                <w:sz w:val="24"/>
                <w:szCs w:val="24"/>
              </w:rPr>
            </w:pPr>
            <w:r>
              <w:rPr>
                <w:rFonts w:ascii="Arial" w:hAnsi="Arial" w:cs="Arial"/>
                <w:sz w:val="24"/>
                <w:szCs w:val="24"/>
              </w:rPr>
              <w:t>1</w:t>
            </w:r>
          </w:p>
        </w:tc>
      </w:tr>
      <w:tr w:rsidR="00612C3E" w14:paraId="5C7E1CB3" w14:textId="77777777" w:rsidTr="00612C3E">
        <w:tc>
          <w:tcPr>
            <w:tcW w:w="1885" w:type="dxa"/>
          </w:tcPr>
          <w:p w14:paraId="0CD25417" w14:textId="77777777" w:rsidR="00612C3E" w:rsidRPr="0069353E" w:rsidRDefault="00612C3E" w:rsidP="00612C3E">
            <w:pPr>
              <w:rPr>
                <w:rFonts w:ascii="Arial" w:hAnsi="Arial" w:cs="Arial"/>
                <w:sz w:val="20"/>
                <w:szCs w:val="20"/>
              </w:rPr>
            </w:pPr>
            <w:r w:rsidRPr="0069353E">
              <w:rPr>
                <w:rFonts w:ascii="Arial" w:hAnsi="Arial" w:cs="Arial"/>
                <w:sz w:val="20"/>
                <w:szCs w:val="20"/>
              </w:rPr>
              <w:t>GBR 830</w:t>
            </w:r>
          </w:p>
        </w:tc>
        <w:tc>
          <w:tcPr>
            <w:tcW w:w="1710" w:type="dxa"/>
          </w:tcPr>
          <w:p w14:paraId="7BF0C135"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530" w:type="dxa"/>
          </w:tcPr>
          <w:p w14:paraId="5E30F9B3"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17E83427"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422573C4"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31D6F780"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710" w:type="dxa"/>
          </w:tcPr>
          <w:p w14:paraId="1EE1C66A"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2250" w:type="dxa"/>
          </w:tcPr>
          <w:p w14:paraId="56858CF9" w14:textId="77777777" w:rsidR="00612C3E" w:rsidRPr="00E858C4" w:rsidRDefault="00612C3E" w:rsidP="00612C3E">
            <w:pPr>
              <w:rPr>
                <w:rFonts w:ascii="Arial" w:hAnsi="Arial" w:cs="Arial"/>
                <w:sz w:val="24"/>
                <w:szCs w:val="24"/>
              </w:rPr>
            </w:pPr>
            <w:r>
              <w:rPr>
                <w:rFonts w:ascii="Arial" w:hAnsi="Arial" w:cs="Arial"/>
                <w:sz w:val="24"/>
                <w:szCs w:val="24"/>
              </w:rPr>
              <w:t>1</w:t>
            </w:r>
          </w:p>
        </w:tc>
      </w:tr>
      <w:tr w:rsidR="00612C3E" w14:paraId="3FC69CD7" w14:textId="77777777" w:rsidTr="00612C3E">
        <w:tc>
          <w:tcPr>
            <w:tcW w:w="1885" w:type="dxa"/>
          </w:tcPr>
          <w:p w14:paraId="6D1FDC9C" w14:textId="77777777" w:rsidR="00612C3E" w:rsidRPr="0069353E" w:rsidRDefault="00612C3E" w:rsidP="00612C3E">
            <w:pPr>
              <w:rPr>
                <w:rFonts w:ascii="Arial" w:hAnsi="Arial" w:cs="Arial"/>
                <w:sz w:val="20"/>
                <w:szCs w:val="20"/>
              </w:rPr>
            </w:pPr>
            <w:r w:rsidRPr="0069353E">
              <w:rPr>
                <w:rFonts w:ascii="Arial" w:hAnsi="Arial" w:cs="Arial"/>
                <w:sz w:val="20"/>
                <w:szCs w:val="20"/>
              </w:rPr>
              <w:t>Lebrikizumab</w:t>
            </w:r>
          </w:p>
        </w:tc>
        <w:tc>
          <w:tcPr>
            <w:tcW w:w="1710" w:type="dxa"/>
          </w:tcPr>
          <w:p w14:paraId="7A5F47DA"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530" w:type="dxa"/>
          </w:tcPr>
          <w:p w14:paraId="345467B6"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251B9227"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2DC29E43"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1E3E3DBE"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710" w:type="dxa"/>
          </w:tcPr>
          <w:p w14:paraId="54D36DDA"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2250" w:type="dxa"/>
          </w:tcPr>
          <w:p w14:paraId="4E2A1724" w14:textId="77777777" w:rsidR="00612C3E" w:rsidRPr="00E858C4" w:rsidRDefault="00612C3E" w:rsidP="00612C3E">
            <w:pPr>
              <w:rPr>
                <w:rFonts w:ascii="Arial" w:hAnsi="Arial" w:cs="Arial"/>
                <w:sz w:val="24"/>
                <w:szCs w:val="24"/>
              </w:rPr>
            </w:pPr>
            <w:r>
              <w:rPr>
                <w:rFonts w:ascii="Arial" w:hAnsi="Arial" w:cs="Arial"/>
                <w:sz w:val="24"/>
                <w:szCs w:val="24"/>
              </w:rPr>
              <w:t>1</w:t>
            </w:r>
          </w:p>
        </w:tc>
      </w:tr>
      <w:tr w:rsidR="00612C3E" w14:paraId="14502AF7" w14:textId="77777777" w:rsidTr="00612C3E">
        <w:tc>
          <w:tcPr>
            <w:tcW w:w="1885" w:type="dxa"/>
          </w:tcPr>
          <w:p w14:paraId="417BB900" w14:textId="77777777" w:rsidR="00612C3E" w:rsidRPr="0069353E" w:rsidRDefault="00612C3E" w:rsidP="00612C3E">
            <w:pPr>
              <w:rPr>
                <w:rFonts w:ascii="Arial" w:hAnsi="Arial" w:cs="Arial"/>
                <w:sz w:val="20"/>
                <w:szCs w:val="20"/>
              </w:rPr>
            </w:pPr>
            <w:r w:rsidRPr="0069353E">
              <w:rPr>
                <w:rFonts w:ascii="Arial" w:hAnsi="Arial" w:cs="Arial"/>
                <w:sz w:val="20"/>
                <w:szCs w:val="20"/>
              </w:rPr>
              <w:t>Methotrexate</w:t>
            </w:r>
          </w:p>
        </w:tc>
        <w:tc>
          <w:tcPr>
            <w:tcW w:w="1710" w:type="dxa"/>
          </w:tcPr>
          <w:p w14:paraId="4275071F" w14:textId="77777777" w:rsidR="00612C3E" w:rsidRPr="00E858C4" w:rsidRDefault="00612C3E" w:rsidP="00612C3E">
            <w:pPr>
              <w:rPr>
                <w:rFonts w:ascii="Arial" w:hAnsi="Arial" w:cs="Arial"/>
                <w:sz w:val="24"/>
                <w:szCs w:val="24"/>
              </w:rPr>
            </w:pPr>
            <w:r>
              <w:rPr>
                <w:rFonts w:ascii="Arial" w:hAnsi="Arial" w:cs="Arial"/>
                <w:sz w:val="24"/>
                <w:szCs w:val="24"/>
              </w:rPr>
              <w:t>3</w:t>
            </w:r>
          </w:p>
        </w:tc>
        <w:tc>
          <w:tcPr>
            <w:tcW w:w="1530" w:type="dxa"/>
          </w:tcPr>
          <w:p w14:paraId="1E9F0D1A"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1350" w:type="dxa"/>
          </w:tcPr>
          <w:p w14:paraId="56C653F1"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118F38EB"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1350" w:type="dxa"/>
          </w:tcPr>
          <w:p w14:paraId="3E874638"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710" w:type="dxa"/>
          </w:tcPr>
          <w:p w14:paraId="669DAAAF" w14:textId="77777777" w:rsidR="00612C3E" w:rsidRPr="00E858C4" w:rsidRDefault="00612C3E" w:rsidP="00612C3E">
            <w:pPr>
              <w:rPr>
                <w:rFonts w:ascii="Arial" w:hAnsi="Arial" w:cs="Arial"/>
                <w:sz w:val="24"/>
                <w:szCs w:val="24"/>
              </w:rPr>
            </w:pPr>
            <w:r>
              <w:rPr>
                <w:rFonts w:ascii="Arial" w:hAnsi="Arial" w:cs="Arial"/>
                <w:sz w:val="24"/>
                <w:szCs w:val="24"/>
              </w:rPr>
              <w:t>3</w:t>
            </w:r>
          </w:p>
        </w:tc>
        <w:tc>
          <w:tcPr>
            <w:tcW w:w="2250" w:type="dxa"/>
          </w:tcPr>
          <w:p w14:paraId="49A9DB55" w14:textId="77777777" w:rsidR="00612C3E" w:rsidRPr="00E858C4" w:rsidRDefault="00612C3E" w:rsidP="00612C3E">
            <w:pPr>
              <w:rPr>
                <w:rFonts w:ascii="Arial" w:hAnsi="Arial" w:cs="Arial"/>
                <w:sz w:val="24"/>
                <w:szCs w:val="24"/>
              </w:rPr>
            </w:pPr>
            <w:r>
              <w:rPr>
                <w:rFonts w:ascii="Arial" w:hAnsi="Arial" w:cs="Arial"/>
                <w:sz w:val="24"/>
                <w:szCs w:val="24"/>
              </w:rPr>
              <w:t>3</w:t>
            </w:r>
          </w:p>
        </w:tc>
      </w:tr>
      <w:tr w:rsidR="00612C3E" w14:paraId="6548C02A" w14:textId="77777777" w:rsidTr="00612C3E">
        <w:tc>
          <w:tcPr>
            <w:tcW w:w="1885" w:type="dxa"/>
          </w:tcPr>
          <w:p w14:paraId="628D0C76" w14:textId="77777777" w:rsidR="00612C3E" w:rsidRPr="0069353E" w:rsidRDefault="00612C3E" w:rsidP="00612C3E">
            <w:pPr>
              <w:rPr>
                <w:rFonts w:ascii="Arial" w:hAnsi="Arial" w:cs="Arial"/>
                <w:sz w:val="20"/>
                <w:szCs w:val="20"/>
              </w:rPr>
            </w:pPr>
            <w:r w:rsidRPr="0069353E">
              <w:rPr>
                <w:rFonts w:ascii="Arial" w:hAnsi="Arial" w:cs="Arial"/>
                <w:sz w:val="20"/>
                <w:szCs w:val="20"/>
              </w:rPr>
              <w:t>Nemolizumab</w:t>
            </w:r>
          </w:p>
        </w:tc>
        <w:tc>
          <w:tcPr>
            <w:tcW w:w="1710" w:type="dxa"/>
          </w:tcPr>
          <w:p w14:paraId="5823F6B0"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1530" w:type="dxa"/>
          </w:tcPr>
          <w:p w14:paraId="76BBA662"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1350" w:type="dxa"/>
          </w:tcPr>
          <w:p w14:paraId="17EB05C0"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2E484BE0"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2693A1E6"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1710" w:type="dxa"/>
          </w:tcPr>
          <w:p w14:paraId="08B6C003"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2250" w:type="dxa"/>
          </w:tcPr>
          <w:p w14:paraId="65F0E331" w14:textId="77777777" w:rsidR="00612C3E" w:rsidRPr="00E858C4" w:rsidRDefault="00612C3E" w:rsidP="00612C3E">
            <w:pPr>
              <w:rPr>
                <w:rFonts w:ascii="Arial" w:hAnsi="Arial" w:cs="Arial"/>
                <w:sz w:val="24"/>
                <w:szCs w:val="24"/>
              </w:rPr>
            </w:pPr>
            <w:r>
              <w:rPr>
                <w:rFonts w:ascii="Arial" w:hAnsi="Arial" w:cs="Arial"/>
                <w:sz w:val="24"/>
                <w:szCs w:val="24"/>
              </w:rPr>
              <w:t>2</w:t>
            </w:r>
          </w:p>
        </w:tc>
      </w:tr>
      <w:tr w:rsidR="00612C3E" w14:paraId="005EDA09" w14:textId="77777777" w:rsidTr="00612C3E">
        <w:tc>
          <w:tcPr>
            <w:tcW w:w="1885" w:type="dxa"/>
          </w:tcPr>
          <w:p w14:paraId="330104A5" w14:textId="77777777" w:rsidR="00612C3E" w:rsidRPr="0069353E" w:rsidRDefault="00612C3E" w:rsidP="00612C3E">
            <w:pPr>
              <w:rPr>
                <w:rFonts w:ascii="Arial" w:hAnsi="Arial" w:cs="Arial"/>
                <w:sz w:val="20"/>
                <w:szCs w:val="20"/>
              </w:rPr>
            </w:pPr>
            <w:r w:rsidRPr="0069353E">
              <w:rPr>
                <w:rFonts w:ascii="Arial" w:hAnsi="Arial" w:cs="Arial"/>
                <w:sz w:val="20"/>
                <w:szCs w:val="20"/>
              </w:rPr>
              <w:t>Tezepelumab</w:t>
            </w:r>
          </w:p>
        </w:tc>
        <w:tc>
          <w:tcPr>
            <w:tcW w:w="1710" w:type="dxa"/>
          </w:tcPr>
          <w:p w14:paraId="491BEB4F"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530" w:type="dxa"/>
          </w:tcPr>
          <w:p w14:paraId="4F1F0679"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74482273"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0E5E9575"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5D9870C2"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710" w:type="dxa"/>
          </w:tcPr>
          <w:p w14:paraId="3C2AB8B7"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2250" w:type="dxa"/>
          </w:tcPr>
          <w:p w14:paraId="4DFD1015" w14:textId="77777777" w:rsidR="00612C3E" w:rsidRPr="00E858C4" w:rsidRDefault="00612C3E" w:rsidP="00612C3E">
            <w:pPr>
              <w:rPr>
                <w:rFonts w:ascii="Arial" w:hAnsi="Arial" w:cs="Arial"/>
                <w:sz w:val="24"/>
                <w:szCs w:val="24"/>
              </w:rPr>
            </w:pPr>
            <w:r>
              <w:rPr>
                <w:rFonts w:ascii="Arial" w:hAnsi="Arial" w:cs="Arial"/>
                <w:sz w:val="24"/>
                <w:szCs w:val="24"/>
              </w:rPr>
              <w:t>1</w:t>
            </w:r>
          </w:p>
        </w:tc>
      </w:tr>
      <w:tr w:rsidR="00612C3E" w14:paraId="3BC6E1F1" w14:textId="77777777" w:rsidTr="00612C3E">
        <w:tc>
          <w:tcPr>
            <w:tcW w:w="1885" w:type="dxa"/>
          </w:tcPr>
          <w:p w14:paraId="51DF4E08" w14:textId="77777777" w:rsidR="00612C3E" w:rsidRPr="0069353E" w:rsidRDefault="00612C3E" w:rsidP="00612C3E">
            <w:pPr>
              <w:rPr>
                <w:rFonts w:ascii="Arial" w:hAnsi="Arial" w:cs="Arial"/>
                <w:sz w:val="20"/>
                <w:szCs w:val="20"/>
              </w:rPr>
            </w:pPr>
            <w:r w:rsidRPr="0069353E">
              <w:rPr>
                <w:rFonts w:ascii="Arial" w:hAnsi="Arial" w:cs="Arial"/>
                <w:sz w:val="20"/>
                <w:szCs w:val="20"/>
              </w:rPr>
              <w:t>Tralokinumab</w:t>
            </w:r>
          </w:p>
        </w:tc>
        <w:tc>
          <w:tcPr>
            <w:tcW w:w="1710" w:type="dxa"/>
          </w:tcPr>
          <w:p w14:paraId="7EC15CAD"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530" w:type="dxa"/>
          </w:tcPr>
          <w:p w14:paraId="5B0D43EB"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26F37DF1"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66334BC8"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58EF3190"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710" w:type="dxa"/>
          </w:tcPr>
          <w:p w14:paraId="6B4D4F74"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2250" w:type="dxa"/>
          </w:tcPr>
          <w:p w14:paraId="0FEE15CC" w14:textId="77777777" w:rsidR="00612C3E" w:rsidRPr="00E858C4" w:rsidRDefault="00612C3E" w:rsidP="00612C3E">
            <w:pPr>
              <w:rPr>
                <w:rFonts w:ascii="Arial" w:hAnsi="Arial" w:cs="Arial"/>
                <w:sz w:val="24"/>
                <w:szCs w:val="24"/>
              </w:rPr>
            </w:pPr>
            <w:r>
              <w:rPr>
                <w:rFonts w:ascii="Arial" w:hAnsi="Arial" w:cs="Arial"/>
                <w:sz w:val="24"/>
                <w:szCs w:val="24"/>
              </w:rPr>
              <w:t>1</w:t>
            </w:r>
          </w:p>
        </w:tc>
      </w:tr>
      <w:tr w:rsidR="00612C3E" w14:paraId="06DC7672" w14:textId="77777777" w:rsidTr="00612C3E">
        <w:tc>
          <w:tcPr>
            <w:tcW w:w="1885" w:type="dxa"/>
          </w:tcPr>
          <w:p w14:paraId="57D6A22E" w14:textId="77777777" w:rsidR="00612C3E" w:rsidRPr="0069353E" w:rsidRDefault="00612C3E" w:rsidP="00612C3E">
            <w:pPr>
              <w:rPr>
                <w:rFonts w:ascii="Arial" w:hAnsi="Arial" w:cs="Arial"/>
                <w:sz w:val="20"/>
                <w:szCs w:val="20"/>
              </w:rPr>
            </w:pPr>
            <w:r w:rsidRPr="0069353E">
              <w:rPr>
                <w:rFonts w:ascii="Arial" w:hAnsi="Arial" w:cs="Arial"/>
                <w:sz w:val="20"/>
                <w:szCs w:val="20"/>
              </w:rPr>
              <w:t>Upadacitinib</w:t>
            </w:r>
          </w:p>
        </w:tc>
        <w:tc>
          <w:tcPr>
            <w:tcW w:w="1710" w:type="dxa"/>
          </w:tcPr>
          <w:p w14:paraId="6018B16D"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530" w:type="dxa"/>
          </w:tcPr>
          <w:p w14:paraId="2E5B7FF6"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0748C049"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0D0561AD"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2280E352"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710" w:type="dxa"/>
          </w:tcPr>
          <w:p w14:paraId="459D807A"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2250" w:type="dxa"/>
          </w:tcPr>
          <w:p w14:paraId="4656B14B" w14:textId="77777777" w:rsidR="00612C3E" w:rsidRPr="00E858C4" w:rsidRDefault="00612C3E" w:rsidP="00612C3E">
            <w:pPr>
              <w:rPr>
                <w:rFonts w:ascii="Arial" w:hAnsi="Arial" w:cs="Arial"/>
                <w:sz w:val="24"/>
                <w:szCs w:val="24"/>
              </w:rPr>
            </w:pPr>
            <w:r>
              <w:rPr>
                <w:rFonts w:ascii="Arial" w:hAnsi="Arial" w:cs="Arial"/>
                <w:sz w:val="24"/>
                <w:szCs w:val="24"/>
              </w:rPr>
              <w:t>1</w:t>
            </w:r>
          </w:p>
        </w:tc>
      </w:tr>
      <w:tr w:rsidR="00612C3E" w14:paraId="5481C7AD" w14:textId="77777777" w:rsidTr="00612C3E">
        <w:tc>
          <w:tcPr>
            <w:tcW w:w="1885" w:type="dxa"/>
          </w:tcPr>
          <w:p w14:paraId="52B8B1FA" w14:textId="77777777" w:rsidR="00612C3E" w:rsidRPr="0069353E" w:rsidRDefault="00612C3E" w:rsidP="00612C3E">
            <w:pPr>
              <w:rPr>
                <w:rFonts w:ascii="Arial" w:hAnsi="Arial" w:cs="Arial"/>
                <w:sz w:val="20"/>
                <w:szCs w:val="20"/>
              </w:rPr>
            </w:pPr>
            <w:r w:rsidRPr="0069353E">
              <w:rPr>
                <w:rFonts w:ascii="Arial" w:hAnsi="Arial" w:cs="Arial"/>
                <w:sz w:val="20"/>
                <w:szCs w:val="20"/>
              </w:rPr>
              <w:t>Ustekinumab</w:t>
            </w:r>
          </w:p>
        </w:tc>
        <w:tc>
          <w:tcPr>
            <w:tcW w:w="1710" w:type="dxa"/>
          </w:tcPr>
          <w:p w14:paraId="1290B75D"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1530" w:type="dxa"/>
          </w:tcPr>
          <w:p w14:paraId="54D721B5"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5C34FC10"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77B6CD72"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1350" w:type="dxa"/>
          </w:tcPr>
          <w:p w14:paraId="3AF4943D"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1710" w:type="dxa"/>
          </w:tcPr>
          <w:p w14:paraId="53E7AB85"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2250" w:type="dxa"/>
          </w:tcPr>
          <w:p w14:paraId="79ABF277" w14:textId="77777777" w:rsidR="00612C3E" w:rsidRPr="00E858C4" w:rsidRDefault="00612C3E" w:rsidP="00612C3E">
            <w:pPr>
              <w:rPr>
                <w:rFonts w:ascii="Arial" w:hAnsi="Arial" w:cs="Arial"/>
                <w:sz w:val="24"/>
                <w:szCs w:val="24"/>
              </w:rPr>
            </w:pPr>
            <w:r>
              <w:rPr>
                <w:rFonts w:ascii="Arial" w:hAnsi="Arial" w:cs="Arial"/>
                <w:sz w:val="24"/>
                <w:szCs w:val="24"/>
              </w:rPr>
              <w:t>2</w:t>
            </w:r>
          </w:p>
        </w:tc>
      </w:tr>
      <w:tr w:rsidR="00612C3E" w14:paraId="7FF957D6" w14:textId="77777777" w:rsidTr="00612C3E">
        <w:tc>
          <w:tcPr>
            <w:tcW w:w="1885" w:type="dxa"/>
          </w:tcPr>
          <w:p w14:paraId="11D608D9" w14:textId="77777777" w:rsidR="00612C3E" w:rsidRPr="0069353E" w:rsidRDefault="00612C3E" w:rsidP="00612C3E">
            <w:pPr>
              <w:rPr>
                <w:rFonts w:ascii="Arial" w:hAnsi="Arial" w:cs="Arial"/>
                <w:sz w:val="20"/>
                <w:szCs w:val="20"/>
              </w:rPr>
            </w:pPr>
            <w:r>
              <w:rPr>
                <w:rFonts w:ascii="Arial" w:hAnsi="Arial" w:cs="Arial"/>
                <w:sz w:val="20"/>
                <w:szCs w:val="20"/>
              </w:rPr>
              <w:t>IVIG</w:t>
            </w:r>
          </w:p>
        </w:tc>
        <w:tc>
          <w:tcPr>
            <w:tcW w:w="1710" w:type="dxa"/>
          </w:tcPr>
          <w:p w14:paraId="5B1E2DDE"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1530" w:type="dxa"/>
          </w:tcPr>
          <w:p w14:paraId="2FD290F7"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3C101C1D"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511349D8"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6C04BDFB"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710" w:type="dxa"/>
          </w:tcPr>
          <w:p w14:paraId="0CF93036"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2250" w:type="dxa"/>
          </w:tcPr>
          <w:p w14:paraId="4EBB3BFE" w14:textId="77777777" w:rsidR="00612C3E" w:rsidRPr="00E858C4" w:rsidRDefault="00612C3E" w:rsidP="00612C3E">
            <w:pPr>
              <w:rPr>
                <w:rFonts w:ascii="Arial" w:hAnsi="Arial" w:cs="Arial"/>
                <w:sz w:val="24"/>
                <w:szCs w:val="24"/>
              </w:rPr>
            </w:pPr>
            <w:r>
              <w:rPr>
                <w:rFonts w:ascii="Arial" w:hAnsi="Arial" w:cs="Arial"/>
                <w:sz w:val="24"/>
                <w:szCs w:val="24"/>
              </w:rPr>
              <w:t>1</w:t>
            </w:r>
          </w:p>
        </w:tc>
      </w:tr>
      <w:tr w:rsidR="00612C3E" w14:paraId="403E28AD" w14:textId="77777777" w:rsidTr="00612C3E">
        <w:tc>
          <w:tcPr>
            <w:tcW w:w="1885" w:type="dxa"/>
          </w:tcPr>
          <w:p w14:paraId="1BABA168" w14:textId="77777777" w:rsidR="00612C3E" w:rsidRPr="0069353E" w:rsidRDefault="00612C3E" w:rsidP="00612C3E">
            <w:pPr>
              <w:rPr>
                <w:rFonts w:ascii="Arial" w:hAnsi="Arial" w:cs="Arial"/>
                <w:sz w:val="20"/>
                <w:szCs w:val="20"/>
              </w:rPr>
            </w:pPr>
            <w:r>
              <w:rPr>
                <w:rFonts w:ascii="Arial" w:hAnsi="Arial" w:cs="Arial"/>
                <w:sz w:val="20"/>
                <w:szCs w:val="20"/>
              </w:rPr>
              <w:t>Interferon Gamma</w:t>
            </w:r>
          </w:p>
        </w:tc>
        <w:tc>
          <w:tcPr>
            <w:tcW w:w="1710" w:type="dxa"/>
          </w:tcPr>
          <w:p w14:paraId="225BE594"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1530" w:type="dxa"/>
          </w:tcPr>
          <w:p w14:paraId="3A832D97"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5578D6FE"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17DC9FA6"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05E560D3"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710" w:type="dxa"/>
          </w:tcPr>
          <w:p w14:paraId="4BC036FF" w14:textId="77777777" w:rsidR="00612C3E" w:rsidRPr="00E858C4" w:rsidRDefault="00612C3E" w:rsidP="00612C3E">
            <w:pPr>
              <w:rPr>
                <w:rFonts w:ascii="Arial" w:hAnsi="Arial" w:cs="Arial"/>
                <w:sz w:val="24"/>
                <w:szCs w:val="24"/>
              </w:rPr>
            </w:pPr>
            <w:r>
              <w:rPr>
                <w:rFonts w:ascii="Arial" w:hAnsi="Arial" w:cs="Arial"/>
                <w:sz w:val="24"/>
                <w:szCs w:val="24"/>
              </w:rPr>
              <w:t>2</w:t>
            </w:r>
          </w:p>
        </w:tc>
        <w:tc>
          <w:tcPr>
            <w:tcW w:w="2250" w:type="dxa"/>
          </w:tcPr>
          <w:p w14:paraId="280AC541" w14:textId="77777777" w:rsidR="00612C3E" w:rsidRPr="00E858C4" w:rsidRDefault="00612C3E" w:rsidP="00612C3E">
            <w:pPr>
              <w:rPr>
                <w:rFonts w:ascii="Arial" w:hAnsi="Arial" w:cs="Arial"/>
                <w:sz w:val="24"/>
                <w:szCs w:val="24"/>
              </w:rPr>
            </w:pPr>
            <w:r>
              <w:rPr>
                <w:rFonts w:ascii="Arial" w:hAnsi="Arial" w:cs="Arial"/>
                <w:sz w:val="24"/>
                <w:szCs w:val="24"/>
              </w:rPr>
              <w:t>1</w:t>
            </w:r>
          </w:p>
        </w:tc>
      </w:tr>
      <w:tr w:rsidR="00612C3E" w14:paraId="554E097B" w14:textId="77777777" w:rsidTr="00612C3E">
        <w:tc>
          <w:tcPr>
            <w:tcW w:w="1885" w:type="dxa"/>
          </w:tcPr>
          <w:p w14:paraId="2BAB5B6D" w14:textId="22FEB586" w:rsidR="00612C3E" w:rsidRPr="0069353E" w:rsidRDefault="00612C3E" w:rsidP="00612C3E">
            <w:pPr>
              <w:rPr>
                <w:rFonts w:ascii="Arial" w:hAnsi="Arial" w:cs="Arial"/>
                <w:sz w:val="20"/>
                <w:szCs w:val="20"/>
              </w:rPr>
            </w:pPr>
            <w:r>
              <w:rPr>
                <w:rFonts w:ascii="Arial" w:hAnsi="Arial" w:cs="Arial"/>
                <w:sz w:val="20"/>
                <w:szCs w:val="20"/>
              </w:rPr>
              <w:t>O</w:t>
            </w:r>
            <w:r w:rsidRPr="00E15D64">
              <w:rPr>
                <w:rFonts w:ascii="Arial" w:hAnsi="Arial" w:cs="Arial"/>
                <w:sz w:val="20"/>
                <w:szCs w:val="20"/>
              </w:rPr>
              <w:t>malizumab</w:t>
            </w:r>
          </w:p>
        </w:tc>
        <w:tc>
          <w:tcPr>
            <w:tcW w:w="1710" w:type="dxa"/>
          </w:tcPr>
          <w:p w14:paraId="67DF319F"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530" w:type="dxa"/>
          </w:tcPr>
          <w:p w14:paraId="787F9679"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51BC8782"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48A76144"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584B3BC7"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710" w:type="dxa"/>
          </w:tcPr>
          <w:p w14:paraId="59412579"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2250" w:type="dxa"/>
          </w:tcPr>
          <w:p w14:paraId="3347672D" w14:textId="77777777" w:rsidR="00612C3E" w:rsidRPr="00E858C4" w:rsidRDefault="00612C3E" w:rsidP="00612C3E">
            <w:pPr>
              <w:rPr>
                <w:rFonts w:ascii="Arial" w:hAnsi="Arial" w:cs="Arial"/>
                <w:sz w:val="24"/>
                <w:szCs w:val="24"/>
              </w:rPr>
            </w:pPr>
            <w:r>
              <w:rPr>
                <w:rFonts w:ascii="Arial" w:hAnsi="Arial" w:cs="Arial"/>
                <w:sz w:val="24"/>
                <w:szCs w:val="24"/>
              </w:rPr>
              <w:t>1</w:t>
            </w:r>
          </w:p>
        </w:tc>
      </w:tr>
      <w:tr w:rsidR="00612C3E" w14:paraId="22497B0D" w14:textId="77777777" w:rsidTr="00612C3E">
        <w:tc>
          <w:tcPr>
            <w:tcW w:w="1885" w:type="dxa"/>
          </w:tcPr>
          <w:p w14:paraId="2DCE8F3F" w14:textId="77777777" w:rsidR="00612C3E" w:rsidRPr="00E15D64" w:rsidRDefault="00612C3E" w:rsidP="00612C3E">
            <w:pPr>
              <w:rPr>
                <w:rFonts w:ascii="Arial" w:hAnsi="Arial" w:cs="Arial"/>
                <w:sz w:val="20"/>
                <w:szCs w:val="20"/>
              </w:rPr>
            </w:pPr>
            <w:r>
              <w:rPr>
                <w:rFonts w:ascii="Arial" w:hAnsi="Arial" w:cs="Arial"/>
                <w:sz w:val="20"/>
                <w:szCs w:val="20"/>
              </w:rPr>
              <w:t>ZPL-3893787</w:t>
            </w:r>
          </w:p>
        </w:tc>
        <w:tc>
          <w:tcPr>
            <w:tcW w:w="1710" w:type="dxa"/>
          </w:tcPr>
          <w:p w14:paraId="685A3C60"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530" w:type="dxa"/>
          </w:tcPr>
          <w:p w14:paraId="68CB1C91"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350" w:type="dxa"/>
          </w:tcPr>
          <w:p w14:paraId="5313E3E1"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3D1A1C95" w14:textId="77777777" w:rsidR="00612C3E" w:rsidRPr="00E858C4" w:rsidRDefault="00612C3E" w:rsidP="00612C3E">
            <w:pPr>
              <w:rPr>
                <w:rFonts w:ascii="Arial" w:hAnsi="Arial" w:cs="Arial"/>
                <w:sz w:val="24"/>
                <w:szCs w:val="24"/>
              </w:rPr>
            </w:pPr>
            <w:r>
              <w:rPr>
                <w:rFonts w:ascii="Arial" w:hAnsi="Arial" w:cs="Arial"/>
                <w:sz w:val="24"/>
                <w:szCs w:val="24"/>
              </w:rPr>
              <w:t>0</w:t>
            </w:r>
          </w:p>
        </w:tc>
        <w:tc>
          <w:tcPr>
            <w:tcW w:w="1350" w:type="dxa"/>
          </w:tcPr>
          <w:p w14:paraId="2DC764E9"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1710" w:type="dxa"/>
          </w:tcPr>
          <w:p w14:paraId="5576FDE2" w14:textId="77777777" w:rsidR="00612C3E" w:rsidRPr="00E858C4" w:rsidRDefault="00612C3E" w:rsidP="00612C3E">
            <w:pPr>
              <w:rPr>
                <w:rFonts w:ascii="Arial" w:hAnsi="Arial" w:cs="Arial"/>
                <w:sz w:val="24"/>
                <w:szCs w:val="24"/>
              </w:rPr>
            </w:pPr>
            <w:r>
              <w:rPr>
                <w:rFonts w:ascii="Arial" w:hAnsi="Arial" w:cs="Arial"/>
                <w:sz w:val="24"/>
                <w:szCs w:val="24"/>
              </w:rPr>
              <w:t>1</w:t>
            </w:r>
          </w:p>
        </w:tc>
        <w:tc>
          <w:tcPr>
            <w:tcW w:w="2250" w:type="dxa"/>
          </w:tcPr>
          <w:p w14:paraId="50F6ACA1" w14:textId="77777777" w:rsidR="00612C3E" w:rsidRPr="00E858C4" w:rsidRDefault="00612C3E" w:rsidP="00612C3E">
            <w:pPr>
              <w:rPr>
                <w:rFonts w:ascii="Arial" w:hAnsi="Arial" w:cs="Arial"/>
                <w:sz w:val="24"/>
                <w:szCs w:val="24"/>
              </w:rPr>
            </w:pPr>
            <w:r>
              <w:rPr>
                <w:rFonts w:ascii="Arial" w:hAnsi="Arial" w:cs="Arial"/>
                <w:sz w:val="24"/>
                <w:szCs w:val="24"/>
              </w:rPr>
              <w:t>1</w:t>
            </w:r>
          </w:p>
        </w:tc>
      </w:tr>
    </w:tbl>
    <w:p w14:paraId="4844A6B4" w14:textId="77777777" w:rsidR="00D471BB" w:rsidRDefault="00D471BB" w:rsidP="00D471BB">
      <w:pPr>
        <w:spacing w:line="276" w:lineRule="auto"/>
        <w:rPr>
          <w:rFonts w:ascii="Times New Roman" w:hAnsi="Times New Roman" w:cs="Times New Roman"/>
          <w:sz w:val="24"/>
          <w:szCs w:val="24"/>
        </w:rPr>
      </w:pPr>
    </w:p>
    <w:p w14:paraId="0CBC2BDF" w14:textId="77777777" w:rsidR="00D471BB" w:rsidRDefault="00D471BB">
      <w:pPr>
        <w:rPr>
          <w:rFonts w:ascii="Times New Roman" w:hAnsi="Times New Roman" w:cs="Times New Roman"/>
          <w:b/>
          <w:sz w:val="24"/>
          <w:szCs w:val="24"/>
        </w:rPr>
      </w:pPr>
      <w:r>
        <w:rPr>
          <w:rFonts w:ascii="Times New Roman" w:hAnsi="Times New Roman" w:cs="Times New Roman"/>
          <w:b/>
          <w:sz w:val="24"/>
          <w:szCs w:val="24"/>
        </w:rPr>
        <w:br w:type="page"/>
      </w:r>
    </w:p>
    <w:p w14:paraId="29EBD3BE" w14:textId="3617A5FE" w:rsidR="005C7506" w:rsidRPr="00FB54B8" w:rsidRDefault="00FB54B8" w:rsidP="00FB54B8">
      <w:pPr>
        <w:pStyle w:val="Heading1"/>
        <w:numPr>
          <w:ilvl w:val="0"/>
          <w:numId w:val="0"/>
        </w:numPr>
        <w:ind w:left="720" w:hanging="720"/>
      </w:pPr>
      <w:bookmarkStart w:id="3" w:name="_Toc31198894"/>
      <w:r w:rsidRPr="00FB54B8">
        <w:lastRenderedPageBreak/>
        <w:t xml:space="preserve">3. </w:t>
      </w:r>
      <w:r w:rsidR="00E65B16" w:rsidRPr="00FB54B8">
        <w:t>Table 2</w:t>
      </w:r>
      <w:r w:rsidR="006A21E8" w:rsidRPr="00FB54B8">
        <w:t xml:space="preserve">: </w:t>
      </w:r>
      <w:r w:rsidR="003579D7" w:rsidRPr="00FB54B8">
        <w:t>Risk of Bias in trials</w:t>
      </w:r>
      <w:bookmarkEnd w:id="3"/>
      <w:r w:rsidR="003579D7" w:rsidRPr="00FB54B8">
        <w:t xml:space="preserve"> </w:t>
      </w:r>
    </w:p>
    <w:p w14:paraId="5726EFAC" w14:textId="77777777" w:rsidR="00E159D3" w:rsidRPr="00E159D3" w:rsidRDefault="00E159D3" w:rsidP="00E159D3">
      <w:pPr>
        <w:rPr>
          <w:rFonts w:ascii="Times New Roman" w:hAnsi="Times New Roman" w:cs="Times New Roman"/>
          <w:sz w:val="16"/>
          <w:szCs w:val="16"/>
        </w:rPr>
      </w:pPr>
    </w:p>
    <w:tbl>
      <w:tblPr>
        <w:tblStyle w:val="TableGrid"/>
        <w:tblW w:w="14575" w:type="dxa"/>
        <w:jc w:val="center"/>
        <w:tblLayout w:type="fixed"/>
        <w:tblLook w:val="04A0" w:firstRow="1" w:lastRow="0" w:firstColumn="1" w:lastColumn="0" w:noHBand="0" w:noVBand="1"/>
      </w:tblPr>
      <w:tblGrid>
        <w:gridCol w:w="2245"/>
        <w:gridCol w:w="1980"/>
        <w:gridCol w:w="1530"/>
        <w:gridCol w:w="2340"/>
        <w:gridCol w:w="2070"/>
        <w:gridCol w:w="1710"/>
        <w:gridCol w:w="1440"/>
        <w:gridCol w:w="1260"/>
      </w:tblGrid>
      <w:tr w:rsidR="00432933" w:rsidRPr="009E484D" w14:paraId="19D77FF3" w14:textId="77777777" w:rsidTr="00432933">
        <w:trPr>
          <w:trHeight w:val="300"/>
          <w:jc w:val="center"/>
        </w:trPr>
        <w:tc>
          <w:tcPr>
            <w:tcW w:w="2245" w:type="dxa"/>
            <w:noWrap/>
            <w:hideMark/>
          </w:tcPr>
          <w:p w14:paraId="1394C989" w14:textId="77777777" w:rsidR="00432933" w:rsidRPr="009E484D" w:rsidRDefault="00432933" w:rsidP="00432933">
            <w:pPr>
              <w:rPr>
                <w:b/>
                <w:bCs/>
                <w:sz w:val="20"/>
                <w:szCs w:val="20"/>
              </w:rPr>
            </w:pPr>
            <w:r w:rsidRPr="009E484D">
              <w:rPr>
                <w:b/>
                <w:bCs/>
                <w:sz w:val="20"/>
                <w:szCs w:val="20"/>
              </w:rPr>
              <w:t> </w:t>
            </w:r>
          </w:p>
          <w:p w14:paraId="4E044484" w14:textId="77777777" w:rsidR="00432933" w:rsidRPr="009E484D" w:rsidRDefault="00432933" w:rsidP="00432933">
            <w:pPr>
              <w:rPr>
                <w:b/>
                <w:bCs/>
                <w:sz w:val="20"/>
                <w:szCs w:val="20"/>
              </w:rPr>
            </w:pPr>
            <w:r w:rsidRPr="009E484D">
              <w:rPr>
                <w:b/>
                <w:bCs/>
                <w:sz w:val="20"/>
                <w:szCs w:val="20"/>
              </w:rPr>
              <w:t>Reference</w:t>
            </w:r>
          </w:p>
        </w:tc>
        <w:tc>
          <w:tcPr>
            <w:tcW w:w="1980" w:type="dxa"/>
            <w:hideMark/>
          </w:tcPr>
          <w:p w14:paraId="14C55B31" w14:textId="77777777" w:rsidR="00432933" w:rsidRDefault="00432933" w:rsidP="00432933">
            <w:pPr>
              <w:jc w:val="center"/>
              <w:rPr>
                <w:b/>
                <w:bCs/>
              </w:rPr>
            </w:pPr>
            <w:r w:rsidRPr="004A791C">
              <w:rPr>
                <w:b/>
                <w:bCs/>
              </w:rPr>
              <w:t xml:space="preserve">Random sequence </w:t>
            </w:r>
          </w:p>
          <w:p w14:paraId="7248151B" w14:textId="77777777" w:rsidR="00432933" w:rsidRPr="004A791C" w:rsidRDefault="00432933" w:rsidP="00432933">
            <w:pPr>
              <w:jc w:val="center"/>
              <w:rPr>
                <w:b/>
                <w:bCs/>
              </w:rPr>
            </w:pPr>
            <w:r w:rsidRPr="004A791C">
              <w:rPr>
                <w:b/>
                <w:bCs/>
              </w:rPr>
              <w:t>generation</w:t>
            </w:r>
          </w:p>
        </w:tc>
        <w:tc>
          <w:tcPr>
            <w:tcW w:w="1530" w:type="dxa"/>
            <w:noWrap/>
            <w:hideMark/>
          </w:tcPr>
          <w:p w14:paraId="525E9063" w14:textId="77777777" w:rsidR="00432933" w:rsidRPr="004A791C" w:rsidRDefault="00432933" w:rsidP="00432933">
            <w:pPr>
              <w:jc w:val="center"/>
              <w:rPr>
                <w:b/>
                <w:bCs/>
              </w:rPr>
            </w:pPr>
            <w:r>
              <w:rPr>
                <w:b/>
                <w:bCs/>
              </w:rPr>
              <w:t xml:space="preserve">Allocation </w:t>
            </w:r>
            <w:r w:rsidRPr="004A791C">
              <w:rPr>
                <w:b/>
                <w:bCs/>
              </w:rPr>
              <w:t>concealment</w:t>
            </w:r>
          </w:p>
        </w:tc>
        <w:tc>
          <w:tcPr>
            <w:tcW w:w="2340" w:type="dxa"/>
            <w:noWrap/>
            <w:hideMark/>
          </w:tcPr>
          <w:p w14:paraId="10D60F3E" w14:textId="77777777" w:rsidR="00432933" w:rsidRPr="004A791C" w:rsidRDefault="00432933" w:rsidP="00432933">
            <w:pPr>
              <w:jc w:val="center"/>
              <w:rPr>
                <w:b/>
                <w:bCs/>
              </w:rPr>
            </w:pPr>
            <w:r>
              <w:rPr>
                <w:b/>
                <w:bCs/>
              </w:rPr>
              <w:t xml:space="preserve">Blinding of participants and </w:t>
            </w:r>
            <w:r w:rsidRPr="004A791C">
              <w:rPr>
                <w:b/>
                <w:bCs/>
              </w:rPr>
              <w:t>personnel</w:t>
            </w:r>
          </w:p>
        </w:tc>
        <w:tc>
          <w:tcPr>
            <w:tcW w:w="2070" w:type="dxa"/>
            <w:noWrap/>
            <w:hideMark/>
          </w:tcPr>
          <w:p w14:paraId="7F1378DD" w14:textId="77777777" w:rsidR="00432933" w:rsidRPr="004A791C" w:rsidRDefault="00432933" w:rsidP="00432933">
            <w:pPr>
              <w:jc w:val="center"/>
              <w:rPr>
                <w:b/>
                <w:bCs/>
              </w:rPr>
            </w:pPr>
            <w:r w:rsidRPr="004A791C">
              <w:rPr>
                <w:b/>
                <w:bCs/>
              </w:rPr>
              <w:t>Blinding of</w:t>
            </w:r>
            <w:r>
              <w:rPr>
                <w:b/>
                <w:bCs/>
              </w:rPr>
              <w:t xml:space="preserve"> outcome </w:t>
            </w:r>
            <w:r w:rsidRPr="004A791C">
              <w:rPr>
                <w:b/>
                <w:bCs/>
              </w:rPr>
              <w:t>assessment</w:t>
            </w:r>
          </w:p>
        </w:tc>
        <w:tc>
          <w:tcPr>
            <w:tcW w:w="1710" w:type="dxa"/>
            <w:noWrap/>
            <w:hideMark/>
          </w:tcPr>
          <w:p w14:paraId="2910B118" w14:textId="77777777" w:rsidR="00432933" w:rsidRDefault="00432933" w:rsidP="00432933">
            <w:pPr>
              <w:jc w:val="center"/>
              <w:rPr>
                <w:b/>
                <w:bCs/>
              </w:rPr>
            </w:pPr>
            <w:r w:rsidRPr="004A791C">
              <w:rPr>
                <w:b/>
                <w:bCs/>
              </w:rPr>
              <w:t xml:space="preserve">Incomplete </w:t>
            </w:r>
          </w:p>
          <w:p w14:paraId="0066B479" w14:textId="77777777" w:rsidR="00432933" w:rsidRPr="004A791C" w:rsidRDefault="00432933" w:rsidP="00432933">
            <w:pPr>
              <w:jc w:val="center"/>
              <w:rPr>
                <w:b/>
                <w:bCs/>
              </w:rPr>
            </w:pPr>
            <w:r w:rsidRPr="004A791C">
              <w:rPr>
                <w:b/>
                <w:bCs/>
              </w:rPr>
              <w:t>outcome data</w:t>
            </w:r>
          </w:p>
        </w:tc>
        <w:tc>
          <w:tcPr>
            <w:tcW w:w="1440" w:type="dxa"/>
            <w:noWrap/>
            <w:hideMark/>
          </w:tcPr>
          <w:p w14:paraId="7F2635C2" w14:textId="77777777" w:rsidR="00432933" w:rsidRPr="004A791C" w:rsidRDefault="00432933" w:rsidP="00432933">
            <w:pPr>
              <w:jc w:val="center"/>
              <w:rPr>
                <w:b/>
                <w:bCs/>
              </w:rPr>
            </w:pPr>
            <w:r w:rsidRPr="004A791C">
              <w:rPr>
                <w:b/>
                <w:bCs/>
              </w:rPr>
              <w:t>Selective</w:t>
            </w:r>
          </w:p>
          <w:p w14:paraId="77E94F55" w14:textId="77777777" w:rsidR="00432933" w:rsidRPr="004A791C" w:rsidRDefault="00432933" w:rsidP="00432933">
            <w:pPr>
              <w:jc w:val="center"/>
              <w:rPr>
                <w:b/>
                <w:bCs/>
              </w:rPr>
            </w:pPr>
            <w:r w:rsidRPr="004A791C">
              <w:rPr>
                <w:b/>
                <w:bCs/>
              </w:rPr>
              <w:t>reporting</w:t>
            </w:r>
          </w:p>
        </w:tc>
        <w:tc>
          <w:tcPr>
            <w:tcW w:w="1260" w:type="dxa"/>
            <w:noWrap/>
            <w:hideMark/>
          </w:tcPr>
          <w:p w14:paraId="4C9561D8" w14:textId="77777777" w:rsidR="00432933" w:rsidRPr="004A791C" w:rsidRDefault="00432933" w:rsidP="00432933">
            <w:pPr>
              <w:jc w:val="center"/>
              <w:rPr>
                <w:b/>
                <w:bCs/>
              </w:rPr>
            </w:pPr>
            <w:r w:rsidRPr="004A791C">
              <w:rPr>
                <w:b/>
                <w:bCs/>
              </w:rPr>
              <w:t>Other bias</w:t>
            </w:r>
          </w:p>
        </w:tc>
      </w:tr>
      <w:tr w:rsidR="00432933" w:rsidRPr="009E484D" w14:paraId="7E04F2E4" w14:textId="77777777" w:rsidTr="00432933">
        <w:trPr>
          <w:trHeight w:val="576"/>
          <w:jc w:val="center"/>
        </w:trPr>
        <w:tc>
          <w:tcPr>
            <w:tcW w:w="2245" w:type="dxa"/>
            <w:hideMark/>
          </w:tcPr>
          <w:p w14:paraId="7B545701" w14:textId="77777777" w:rsidR="00432933" w:rsidRPr="009E484D" w:rsidRDefault="00432933" w:rsidP="00432933">
            <w:pPr>
              <w:rPr>
                <w:sz w:val="20"/>
                <w:szCs w:val="20"/>
              </w:rPr>
            </w:pPr>
            <w:r>
              <w:rPr>
                <w:sz w:val="20"/>
                <w:szCs w:val="20"/>
              </w:rPr>
              <w:t xml:space="preserve">Sowden UK </w:t>
            </w:r>
            <w:r w:rsidRPr="009E484D">
              <w:rPr>
                <w:sz w:val="20"/>
                <w:szCs w:val="20"/>
              </w:rPr>
              <w:t>1991</w:t>
            </w:r>
            <w:r>
              <w:rPr>
                <w:sz w:val="20"/>
                <w:szCs w:val="20"/>
              </w:rPr>
              <w:fldChar w:fldCharType="begin">
                <w:fldData xml:space="preserve">PEVuZE5vdGU+PENpdGU+PEF1dGhvcj5Tb3dkZW48L0F1dGhvcj48WWVhcj4xOTkxPC9ZZWFyPjxS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</w:fldData>
              </w:fldChar>
            </w:r>
            <w:r>
              <w:rPr>
                <w:sz w:val="20"/>
                <w:szCs w:val="20"/>
              </w:rPr>
              <w:instrText xml:space="preserve"> ADDIN EN.CITE </w:instrText>
            </w:r>
            <w:r>
              <w:rPr>
                <w:sz w:val="20"/>
                <w:szCs w:val="20"/>
              </w:rPr>
              <w:fldChar w:fldCharType="begin">
                <w:fldData xml:space="preserve">PEVuZE5vdGU+PENpdGU+PEF1dGhvcj5Tb3dkZW48L0F1dGhvcj48WWVhcj4xOTkxPC9ZZWFyPjxS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w:t>
            </w:r>
            <w:r>
              <w:rPr>
                <w:sz w:val="20"/>
                <w:szCs w:val="20"/>
              </w:rPr>
              <w:fldChar w:fldCharType="end"/>
            </w:r>
          </w:p>
        </w:tc>
        <w:tc>
          <w:tcPr>
            <w:tcW w:w="1980" w:type="dxa"/>
            <w:shd w:val="clear" w:color="auto" w:fill="FFE599" w:themeFill="accent4" w:themeFillTint="66"/>
            <w:hideMark/>
          </w:tcPr>
          <w:p w14:paraId="6D9AB75F" w14:textId="77777777" w:rsidR="00432933" w:rsidRPr="009E484D" w:rsidRDefault="00432933" w:rsidP="00432933">
            <w:pPr>
              <w:rPr>
                <w:sz w:val="20"/>
                <w:szCs w:val="20"/>
              </w:rPr>
            </w:pPr>
            <w:r w:rsidRPr="009E484D">
              <w:rPr>
                <w:sz w:val="20"/>
                <w:szCs w:val="20"/>
              </w:rPr>
              <w:t>Unclear</w:t>
            </w:r>
          </w:p>
        </w:tc>
        <w:tc>
          <w:tcPr>
            <w:tcW w:w="1530" w:type="dxa"/>
            <w:shd w:val="clear" w:color="auto" w:fill="FFE599" w:themeFill="accent4" w:themeFillTint="66"/>
            <w:noWrap/>
            <w:hideMark/>
          </w:tcPr>
          <w:p w14:paraId="6379BB02" w14:textId="77777777" w:rsidR="00432933" w:rsidRPr="009E484D" w:rsidRDefault="00432933" w:rsidP="00432933">
            <w:pPr>
              <w:rPr>
                <w:sz w:val="20"/>
                <w:szCs w:val="20"/>
              </w:rPr>
            </w:pPr>
            <w:r w:rsidRPr="009E484D">
              <w:rPr>
                <w:sz w:val="20"/>
                <w:szCs w:val="20"/>
              </w:rPr>
              <w:t>Unclear</w:t>
            </w:r>
          </w:p>
        </w:tc>
        <w:tc>
          <w:tcPr>
            <w:tcW w:w="2340" w:type="dxa"/>
            <w:shd w:val="clear" w:color="auto" w:fill="C5E0B3" w:themeFill="accent6" w:themeFillTint="66"/>
            <w:noWrap/>
            <w:hideMark/>
          </w:tcPr>
          <w:p w14:paraId="50083389"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65ADF99E" w14:textId="77777777" w:rsidR="00432933" w:rsidRPr="009E484D" w:rsidRDefault="00432933" w:rsidP="00432933">
            <w:pPr>
              <w:rPr>
                <w:sz w:val="20"/>
                <w:szCs w:val="20"/>
              </w:rPr>
            </w:pPr>
            <w:r w:rsidRPr="009E484D">
              <w:rPr>
                <w:sz w:val="20"/>
                <w:szCs w:val="20"/>
              </w:rPr>
              <w:t>Low</w:t>
            </w:r>
          </w:p>
        </w:tc>
        <w:tc>
          <w:tcPr>
            <w:tcW w:w="1710" w:type="dxa"/>
            <w:shd w:val="clear" w:color="auto" w:fill="E73A17"/>
            <w:noWrap/>
            <w:hideMark/>
          </w:tcPr>
          <w:p w14:paraId="5E4DFCFC" w14:textId="77777777" w:rsidR="00432933" w:rsidRPr="009E484D" w:rsidRDefault="00432933" w:rsidP="00432933">
            <w:pPr>
              <w:rPr>
                <w:sz w:val="20"/>
                <w:szCs w:val="20"/>
              </w:rPr>
            </w:pPr>
            <w:r w:rsidRPr="009E484D">
              <w:rPr>
                <w:sz w:val="20"/>
                <w:szCs w:val="20"/>
              </w:rPr>
              <w:t>High</w:t>
            </w:r>
          </w:p>
        </w:tc>
        <w:tc>
          <w:tcPr>
            <w:tcW w:w="1440" w:type="dxa"/>
            <w:shd w:val="clear" w:color="auto" w:fill="FFE599" w:themeFill="accent4" w:themeFillTint="66"/>
            <w:noWrap/>
            <w:hideMark/>
          </w:tcPr>
          <w:p w14:paraId="70EF4089" w14:textId="77777777" w:rsidR="00432933" w:rsidRPr="009E484D" w:rsidRDefault="00432933" w:rsidP="00432933">
            <w:pPr>
              <w:rPr>
                <w:sz w:val="20"/>
                <w:szCs w:val="20"/>
              </w:rPr>
            </w:pPr>
            <w:r w:rsidRPr="009E484D">
              <w:rPr>
                <w:sz w:val="20"/>
                <w:szCs w:val="20"/>
              </w:rPr>
              <w:t>Unclear</w:t>
            </w:r>
          </w:p>
        </w:tc>
        <w:tc>
          <w:tcPr>
            <w:tcW w:w="1260" w:type="dxa"/>
            <w:shd w:val="clear" w:color="auto" w:fill="C5E0B3" w:themeFill="accent6" w:themeFillTint="66"/>
            <w:hideMark/>
          </w:tcPr>
          <w:p w14:paraId="258BC4AD" w14:textId="77777777" w:rsidR="00432933" w:rsidRPr="009E484D" w:rsidRDefault="00432933" w:rsidP="00432933">
            <w:pPr>
              <w:rPr>
                <w:sz w:val="20"/>
                <w:szCs w:val="20"/>
              </w:rPr>
            </w:pPr>
            <w:r w:rsidRPr="009E484D">
              <w:rPr>
                <w:sz w:val="20"/>
                <w:szCs w:val="20"/>
              </w:rPr>
              <w:t>Low</w:t>
            </w:r>
          </w:p>
        </w:tc>
      </w:tr>
      <w:tr w:rsidR="00432933" w:rsidRPr="009E484D" w14:paraId="29C98505" w14:textId="77777777" w:rsidTr="00432933">
        <w:trPr>
          <w:trHeight w:val="576"/>
          <w:jc w:val="center"/>
        </w:trPr>
        <w:tc>
          <w:tcPr>
            <w:tcW w:w="2245" w:type="dxa"/>
            <w:hideMark/>
          </w:tcPr>
          <w:p w14:paraId="1EE71110" w14:textId="77777777" w:rsidR="00432933" w:rsidRPr="009E484D" w:rsidRDefault="00432933" w:rsidP="00432933">
            <w:pPr>
              <w:rPr>
                <w:sz w:val="20"/>
                <w:szCs w:val="20"/>
              </w:rPr>
            </w:pPr>
            <w:r>
              <w:rPr>
                <w:sz w:val="20"/>
                <w:szCs w:val="20"/>
              </w:rPr>
              <w:t xml:space="preserve">Hanifin USA </w:t>
            </w:r>
            <w:r w:rsidRPr="009E484D">
              <w:rPr>
                <w:sz w:val="20"/>
                <w:szCs w:val="20"/>
              </w:rPr>
              <w:t>1993</w:t>
            </w:r>
            <w:r>
              <w:rPr>
                <w:sz w:val="20"/>
                <w:szCs w:val="20"/>
              </w:rPr>
              <w:fldChar w:fldCharType="begin">
                <w:fldData xml:space="preserve">PEVuZE5vdGU+PENpdGU+PEF1dGhvcj5IYW5pZmluPC9BdXRob3I+PFllYXI+MTk5MzwvWWVhcj48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</w:fldData>
              </w:fldChar>
            </w:r>
            <w:r>
              <w:rPr>
                <w:sz w:val="20"/>
                <w:szCs w:val="20"/>
              </w:rPr>
              <w:instrText xml:space="preserve"> ADDIN EN.CITE </w:instrText>
            </w:r>
            <w:r>
              <w:rPr>
                <w:sz w:val="20"/>
                <w:szCs w:val="20"/>
              </w:rPr>
              <w:fldChar w:fldCharType="begin">
                <w:fldData xml:space="preserve">PEVuZE5vdGU+PENpdGU+PEF1dGhvcj5IYW5pZmluPC9BdXRob3I+PFllYXI+MTk5MzwvWWVhcj48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2</w:t>
            </w:r>
            <w:r>
              <w:rPr>
                <w:sz w:val="20"/>
                <w:szCs w:val="20"/>
              </w:rPr>
              <w:fldChar w:fldCharType="end"/>
            </w:r>
          </w:p>
        </w:tc>
        <w:tc>
          <w:tcPr>
            <w:tcW w:w="1980" w:type="dxa"/>
            <w:shd w:val="clear" w:color="auto" w:fill="C5E0B3" w:themeFill="accent6" w:themeFillTint="66"/>
            <w:hideMark/>
          </w:tcPr>
          <w:p w14:paraId="21864C96" w14:textId="77777777" w:rsidR="00432933" w:rsidRPr="009E484D" w:rsidRDefault="00432933" w:rsidP="00432933">
            <w:pPr>
              <w:rPr>
                <w:sz w:val="20"/>
                <w:szCs w:val="20"/>
              </w:rPr>
            </w:pPr>
            <w:r w:rsidRPr="009E484D">
              <w:rPr>
                <w:sz w:val="20"/>
                <w:szCs w:val="20"/>
              </w:rPr>
              <w:t>Low</w:t>
            </w:r>
          </w:p>
        </w:tc>
        <w:tc>
          <w:tcPr>
            <w:tcW w:w="1530" w:type="dxa"/>
            <w:shd w:val="clear" w:color="auto" w:fill="FFE599" w:themeFill="accent4" w:themeFillTint="66"/>
            <w:hideMark/>
          </w:tcPr>
          <w:p w14:paraId="3834CBB1" w14:textId="77777777" w:rsidR="00432933" w:rsidRPr="009E484D" w:rsidRDefault="00432933" w:rsidP="00432933">
            <w:pPr>
              <w:rPr>
                <w:sz w:val="20"/>
                <w:szCs w:val="20"/>
              </w:rPr>
            </w:pPr>
            <w:r w:rsidRPr="009E484D">
              <w:rPr>
                <w:sz w:val="20"/>
                <w:szCs w:val="20"/>
              </w:rPr>
              <w:t>Unclear</w:t>
            </w:r>
          </w:p>
        </w:tc>
        <w:tc>
          <w:tcPr>
            <w:tcW w:w="2340" w:type="dxa"/>
            <w:shd w:val="clear" w:color="auto" w:fill="C5E0B3" w:themeFill="accent6" w:themeFillTint="66"/>
            <w:hideMark/>
          </w:tcPr>
          <w:p w14:paraId="5C771DCA" w14:textId="77777777" w:rsidR="00432933" w:rsidRPr="009E484D" w:rsidRDefault="00432933" w:rsidP="00432933">
            <w:pPr>
              <w:rPr>
                <w:sz w:val="20"/>
                <w:szCs w:val="20"/>
              </w:rPr>
            </w:pPr>
            <w:r>
              <w:rPr>
                <w:sz w:val="20"/>
                <w:szCs w:val="20"/>
              </w:rPr>
              <w:t>L</w:t>
            </w:r>
            <w:r w:rsidRPr="009E484D">
              <w:rPr>
                <w:sz w:val="20"/>
                <w:szCs w:val="20"/>
              </w:rPr>
              <w:t>ow</w:t>
            </w:r>
          </w:p>
        </w:tc>
        <w:tc>
          <w:tcPr>
            <w:tcW w:w="2070" w:type="dxa"/>
            <w:shd w:val="clear" w:color="auto" w:fill="FFE599" w:themeFill="accent4" w:themeFillTint="66"/>
            <w:hideMark/>
          </w:tcPr>
          <w:p w14:paraId="60BEBC13" w14:textId="77777777" w:rsidR="00432933" w:rsidRPr="009E484D" w:rsidRDefault="00432933" w:rsidP="00432933">
            <w:pPr>
              <w:rPr>
                <w:sz w:val="20"/>
                <w:szCs w:val="20"/>
              </w:rPr>
            </w:pPr>
            <w:r w:rsidRPr="009E484D">
              <w:rPr>
                <w:sz w:val="20"/>
                <w:szCs w:val="20"/>
              </w:rPr>
              <w:t>Unclear</w:t>
            </w:r>
          </w:p>
        </w:tc>
        <w:tc>
          <w:tcPr>
            <w:tcW w:w="1710" w:type="dxa"/>
            <w:shd w:val="clear" w:color="auto" w:fill="E73A17"/>
            <w:hideMark/>
          </w:tcPr>
          <w:p w14:paraId="1042221C" w14:textId="77777777" w:rsidR="00432933" w:rsidRPr="009E484D" w:rsidRDefault="00432933" w:rsidP="00432933">
            <w:pPr>
              <w:rPr>
                <w:sz w:val="20"/>
                <w:szCs w:val="20"/>
              </w:rPr>
            </w:pPr>
            <w:r w:rsidRPr="009E484D">
              <w:rPr>
                <w:sz w:val="20"/>
                <w:szCs w:val="20"/>
              </w:rPr>
              <w:t>High</w:t>
            </w:r>
          </w:p>
        </w:tc>
        <w:tc>
          <w:tcPr>
            <w:tcW w:w="1440" w:type="dxa"/>
            <w:shd w:val="clear" w:color="auto" w:fill="FFE599" w:themeFill="accent4" w:themeFillTint="66"/>
            <w:hideMark/>
          </w:tcPr>
          <w:p w14:paraId="542353A7" w14:textId="77777777" w:rsidR="00432933" w:rsidRPr="009E484D" w:rsidRDefault="00432933" w:rsidP="00432933">
            <w:pPr>
              <w:rPr>
                <w:sz w:val="20"/>
                <w:szCs w:val="20"/>
              </w:rPr>
            </w:pPr>
            <w:r w:rsidRPr="009E484D">
              <w:rPr>
                <w:sz w:val="20"/>
                <w:szCs w:val="20"/>
              </w:rPr>
              <w:t>Unclear</w:t>
            </w:r>
          </w:p>
        </w:tc>
        <w:tc>
          <w:tcPr>
            <w:tcW w:w="1260" w:type="dxa"/>
            <w:shd w:val="clear" w:color="auto" w:fill="C5E0B3" w:themeFill="accent6" w:themeFillTint="66"/>
            <w:hideMark/>
          </w:tcPr>
          <w:p w14:paraId="6A4D1272" w14:textId="77777777" w:rsidR="00432933" w:rsidRPr="009E484D" w:rsidRDefault="00432933" w:rsidP="00432933">
            <w:pPr>
              <w:rPr>
                <w:sz w:val="20"/>
                <w:szCs w:val="20"/>
              </w:rPr>
            </w:pPr>
            <w:r w:rsidRPr="009E484D">
              <w:rPr>
                <w:sz w:val="20"/>
                <w:szCs w:val="20"/>
              </w:rPr>
              <w:t>Low</w:t>
            </w:r>
          </w:p>
        </w:tc>
      </w:tr>
      <w:tr w:rsidR="00432933" w:rsidRPr="009E484D" w14:paraId="52D4880D" w14:textId="77777777" w:rsidTr="00432933">
        <w:trPr>
          <w:trHeight w:val="576"/>
          <w:jc w:val="center"/>
        </w:trPr>
        <w:tc>
          <w:tcPr>
            <w:tcW w:w="2245" w:type="dxa"/>
            <w:hideMark/>
          </w:tcPr>
          <w:p w14:paraId="3300CFFB" w14:textId="77777777" w:rsidR="00432933" w:rsidRPr="009E484D" w:rsidRDefault="00432933" w:rsidP="00432933">
            <w:pPr>
              <w:rPr>
                <w:sz w:val="20"/>
                <w:szCs w:val="20"/>
              </w:rPr>
            </w:pPr>
            <w:r>
              <w:rPr>
                <w:sz w:val="20"/>
                <w:szCs w:val="20"/>
              </w:rPr>
              <w:t xml:space="preserve">Munro UK </w:t>
            </w:r>
            <w:r w:rsidRPr="009E484D">
              <w:rPr>
                <w:sz w:val="20"/>
                <w:szCs w:val="20"/>
              </w:rPr>
              <w:t>1994</w:t>
            </w:r>
            <w:r>
              <w:rPr>
                <w:sz w:val="20"/>
                <w:szCs w:val="20"/>
              </w:rPr>
              <w:fldChar w:fldCharType="begin"/>
            </w:r>
            <w:r>
              <w:rPr>
                <w:sz w:val="20"/>
                <w:szCs w:val="20"/>
              </w:rPr>
              <w:instrText xml:space="preserve"> ADDIN EN.CITE &lt;EndNote&gt;&lt;Cite&gt;&lt;Author&gt;Munro&lt;/Author&gt;&lt;Year&gt;1994&lt;/Year&gt;&lt;RecNum&gt;1149&lt;/RecNum&gt;&lt;DisplayText&gt;&lt;style face="superscript"&gt;3&lt;/style&gt;&lt;/DisplayText&gt;&lt;record&gt;&lt;rec-number&gt;1149&lt;/rec-number&gt;&lt;foreign-keys&gt;&lt;key app="EN" db-id="srxd0zav4rfdfjet0p9vdv0y0rxewsr5re55" timestamp="1558021689" guid="52e15b5a-199b-4421-86c2-9bf366471e70"&gt;1149&lt;/key&gt;&lt;/foreign-keys&gt;&lt;ref-type name="Journal Article"&gt;17&lt;/ref-type&gt;&lt;contributors&gt;&lt;authors&gt;&lt;author&gt;Munro, C. S.&lt;/author&gt;&lt;author&gt;Levell, N. J.&lt;/author&gt;&lt;author&gt;Shuster, S.&lt;/author&gt;&lt;author&gt;Friedmann, P. S.&lt;/author&gt;&lt;/authors&gt;&lt;/contributors&gt;&lt;auth-address&gt;University Department of Dermatology, Royal Victoria Infirmary, Newcastle upon Tyne, U.K.&lt;/auth-address&gt;&lt;titles&gt;&lt;title&gt;Maintenance treatment with cyclosporin in atopic eczema&lt;/title&gt;&lt;secondary-title&gt;Br J Dermatol&lt;/secondary-title&gt;&lt;alt-title&gt;The British journal of dermatology&lt;/alt-title&gt;&lt;/titles&gt;&lt;periodical&gt;&lt;full-title&gt;Br J Dermatol&lt;/full-title&gt;&lt;abbr-1&gt;The British journal of dermatology&lt;/abbr-1&gt;&lt;/periodical&gt;&lt;alt-periodical&gt;&lt;full-title&gt;Br J Dermatol&lt;/full-title&gt;&lt;abbr-1&gt;The British journal of dermatology&lt;/abbr-1&gt;&lt;/alt-periodical&gt;&lt;pages&gt;376-80&lt;/pages&gt;&lt;volume&gt;130&lt;/volume&gt;&lt;number&gt;3&lt;/number&gt;&lt;edition&gt;1994/03/01&lt;/edition&gt;&lt;keywords&gt;&lt;keyword&gt;Adult&lt;/keyword&gt;&lt;keyword&gt;Chronic Disease&lt;/keyword&gt;&lt;keyword&gt;Cyclosporine/administration &amp;amp; dosage/*therapeutic use&lt;/keyword&gt;&lt;keyword&gt;Dermatitis, Atopic/*drug therapy&lt;/keyword&gt;&lt;keyword&gt;Double-Blind Method&lt;/keyword&gt;&lt;keyword&gt;Drug Administration Schedule&lt;/keyword&gt;&lt;keyword&gt;Female&lt;/keyword&gt;&lt;keyword&gt;Humans&lt;/keyword&gt;&lt;keyword&gt;Male&lt;/keyword&gt;&lt;keyword&gt;Middle Aged&lt;/keyword&gt;&lt;keyword&gt;Remission Induction&lt;/keyword&gt;&lt;/keywords&gt;&lt;dates&gt;&lt;year&gt;1994&lt;/year&gt;&lt;pub-dates&gt;&lt;date&gt;Mar&lt;/date&gt;&lt;/pub-dates&gt;&lt;/dates&gt;&lt;isbn&gt;0007-0963 (Print)&amp;#xD;0007-0963&lt;/isbn&gt;&lt;accession-num&gt;8148281&lt;/accession-num&gt;&lt;urls&gt;&lt;/urls&gt;&lt;remote-database-provider&gt;NLM&lt;/remote-database-provider&gt;&lt;language&gt;eng&lt;/language&gt;&lt;/record&gt;&lt;/Cite&gt;&lt;/EndNote&gt;</w:instrText>
            </w:r>
            <w:r>
              <w:rPr>
                <w:sz w:val="20"/>
                <w:szCs w:val="20"/>
              </w:rPr>
              <w:fldChar w:fldCharType="separate"/>
            </w:r>
            <w:r w:rsidRPr="001803FB">
              <w:rPr>
                <w:noProof/>
                <w:sz w:val="20"/>
                <w:szCs w:val="20"/>
                <w:vertAlign w:val="superscript"/>
              </w:rPr>
              <w:t>3</w:t>
            </w:r>
            <w:r>
              <w:rPr>
                <w:sz w:val="20"/>
                <w:szCs w:val="20"/>
              </w:rPr>
              <w:fldChar w:fldCharType="end"/>
            </w:r>
          </w:p>
        </w:tc>
        <w:tc>
          <w:tcPr>
            <w:tcW w:w="1980" w:type="dxa"/>
            <w:shd w:val="clear" w:color="auto" w:fill="FFE599" w:themeFill="accent4" w:themeFillTint="66"/>
            <w:hideMark/>
          </w:tcPr>
          <w:p w14:paraId="4137AEBE" w14:textId="77777777" w:rsidR="00432933" w:rsidRPr="009E484D" w:rsidRDefault="00432933" w:rsidP="00432933">
            <w:pPr>
              <w:rPr>
                <w:sz w:val="20"/>
                <w:szCs w:val="20"/>
              </w:rPr>
            </w:pPr>
            <w:r w:rsidRPr="009E484D">
              <w:rPr>
                <w:sz w:val="20"/>
                <w:szCs w:val="20"/>
              </w:rPr>
              <w:t>Unclear</w:t>
            </w:r>
          </w:p>
        </w:tc>
        <w:tc>
          <w:tcPr>
            <w:tcW w:w="1530" w:type="dxa"/>
            <w:shd w:val="clear" w:color="auto" w:fill="FFE599" w:themeFill="accent4" w:themeFillTint="66"/>
            <w:hideMark/>
          </w:tcPr>
          <w:p w14:paraId="103791B5" w14:textId="77777777" w:rsidR="00432933" w:rsidRPr="00CF3C1D" w:rsidRDefault="00432933" w:rsidP="00432933">
            <w:r w:rsidRPr="009E484D">
              <w:rPr>
                <w:sz w:val="20"/>
                <w:szCs w:val="20"/>
              </w:rPr>
              <w:t>Unclear</w:t>
            </w:r>
          </w:p>
        </w:tc>
        <w:tc>
          <w:tcPr>
            <w:tcW w:w="2340" w:type="dxa"/>
            <w:shd w:val="clear" w:color="auto" w:fill="C5E0B3" w:themeFill="accent6" w:themeFillTint="66"/>
            <w:hideMark/>
          </w:tcPr>
          <w:p w14:paraId="3EDD88B2" w14:textId="77777777" w:rsidR="00432933" w:rsidRPr="009E484D" w:rsidRDefault="00432933" w:rsidP="00432933">
            <w:pPr>
              <w:rPr>
                <w:sz w:val="20"/>
                <w:szCs w:val="20"/>
              </w:rPr>
            </w:pPr>
            <w:r w:rsidRPr="009E484D">
              <w:rPr>
                <w:sz w:val="20"/>
                <w:szCs w:val="20"/>
              </w:rPr>
              <w:t>Low</w:t>
            </w:r>
          </w:p>
        </w:tc>
        <w:tc>
          <w:tcPr>
            <w:tcW w:w="2070" w:type="dxa"/>
            <w:shd w:val="clear" w:color="auto" w:fill="FFE599" w:themeFill="accent4" w:themeFillTint="66"/>
            <w:hideMark/>
          </w:tcPr>
          <w:p w14:paraId="53D1FA7E" w14:textId="77777777" w:rsidR="00432933" w:rsidRPr="009E484D" w:rsidRDefault="00432933" w:rsidP="00432933">
            <w:pPr>
              <w:rPr>
                <w:sz w:val="20"/>
                <w:szCs w:val="20"/>
              </w:rPr>
            </w:pPr>
            <w:r w:rsidRPr="009E484D">
              <w:rPr>
                <w:sz w:val="20"/>
                <w:szCs w:val="20"/>
              </w:rPr>
              <w:t>Unclear</w:t>
            </w:r>
          </w:p>
        </w:tc>
        <w:tc>
          <w:tcPr>
            <w:tcW w:w="1710" w:type="dxa"/>
            <w:shd w:val="clear" w:color="auto" w:fill="E73A17"/>
            <w:hideMark/>
          </w:tcPr>
          <w:p w14:paraId="398387D8" w14:textId="77777777" w:rsidR="00432933" w:rsidRPr="009E484D" w:rsidRDefault="00432933" w:rsidP="00432933">
            <w:pPr>
              <w:rPr>
                <w:sz w:val="20"/>
                <w:szCs w:val="20"/>
              </w:rPr>
            </w:pPr>
            <w:r w:rsidRPr="009E484D">
              <w:rPr>
                <w:sz w:val="20"/>
                <w:szCs w:val="20"/>
              </w:rPr>
              <w:t>High</w:t>
            </w:r>
          </w:p>
        </w:tc>
        <w:tc>
          <w:tcPr>
            <w:tcW w:w="1440" w:type="dxa"/>
            <w:shd w:val="clear" w:color="auto" w:fill="FFE599" w:themeFill="accent4" w:themeFillTint="66"/>
            <w:hideMark/>
          </w:tcPr>
          <w:p w14:paraId="05FF3BAB" w14:textId="77777777" w:rsidR="00432933" w:rsidRPr="009E484D" w:rsidRDefault="00432933" w:rsidP="00432933">
            <w:pPr>
              <w:rPr>
                <w:sz w:val="20"/>
                <w:szCs w:val="20"/>
              </w:rPr>
            </w:pPr>
            <w:r w:rsidRPr="009E484D">
              <w:rPr>
                <w:sz w:val="20"/>
                <w:szCs w:val="20"/>
              </w:rPr>
              <w:t>Unclear</w:t>
            </w:r>
          </w:p>
        </w:tc>
        <w:tc>
          <w:tcPr>
            <w:tcW w:w="1260" w:type="dxa"/>
            <w:shd w:val="clear" w:color="auto" w:fill="FFE599" w:themeFill="accent4" w:themeFillTint="66"/>
            <w:hideMark/>
          </w:tcPr>
          <w:p w14:paraId="2BA0CC90" w14:textId="77777777" w:rsidR="00432933" w:rsidRPr="009E484D" w:rsidRDefault="00432933" w:rsidP="00432933">
            <w:pPr>
              <w:rPr>
                <w:sz w:val="20"/>
                <w:szCs w:val="20"/>
              </w:rPr>
            </w:pPr>
            <w:r w:rsidRPr="009E484D">
              <w:rPr>
                <w:sz w:val="20"/>
                <w:szCs w:val="20"/>
              </w:rPr>
              <w:t>Unclear</w:t>
            </w:r>
          </w:p>
        </w:tc>
      </w:tr>
      <w:tr w:rsidR="00432933" w:rsidRPr="009E484D" w14:paraId="21CF9469" w14:textId="77777777" w:rsidTr="00432933">
        <w:trPr>
          <w:trHeight w:val="576"/>
          <w:jc w:val="center"/>
        </w:trPr>
        <w:tc>
          <w:tcPr>
            <w:tcW w:w="2245" w:type="dxa"/>
            <w:hideMark/>
          </w:tcPr>
          <w:p w14:paraId="3E744F76" w14:textId="77777777" w:rsidR="00432933" w:rsidRPr="009E484D" w:rsidRDefault="00432933" w:rsidP="00432933">
            <w:pPr>
              <w:rPr>
                <w:sz w:val="20"/>
                <w:szCs w:val="20"/>
              </w:rPr>
            </w:pPr>
            <w:r>
              <w:rPr>
                <w:sz w:val="20"/>
                <w:szCs w:val="20"/>
              </w:rPr>
              <w:t xml:space="preserve">Czech Germany </w:t>
            </w:r>
            <w:r w:rsidRPr="009E484D">
              <w:rPr>
                <w:sz w:val="20"/>
                <w:szCs w:val="20"/>
              </w:rPr>
              <w:t>2000</w:t>
            </w:r>
            <w:r>
              <w:rPr>
                <w:sz w:val="20"/>
                <w:szCs w:val="20"/>
              </w:rPr>
              <w:fldChar w:fldCharType="begin">
                <w:fldData xml:space="preserve">PEVuZE5vdGU+PENpdGU+PEF1dGhvcj5DemVjaDwvQXV0aG9yPjxZZWFyPjIwMDA8L1llYXI+PFJl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</w:fldData>
              </w:fldChar>
            </w:r>
            <w:r>
              <w:rPr>
                <w:sz w:val="20"/>
                <w:szCs w:val="20"/>
              </w:rPr>
              <w:instrText xml:space="preserve"> ADDIN EN.CITE </w:instrText>
            </w:r>
            <w:r>
              <w:rPr>
                <w:sz w:val="20"/>
                <w:szCs w:val="20"/>
              </w:rPr>
              <w:fldChar w:fldCharType="begin">
                <w:fldData xml:space="preserve">PEVuZE5vdGU+PENpdGU+PEF1dGhvcj5DemVjaDwvQXV0aG9yPjxZZWFyPjIwMDA8L1llYXI+PFJl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4</w:t>
            </w:r>
            <w:r>
              <w:rPr>
                <w:sz w:val="20"/>
                <w:szCs w:val="20"/>
              </w:rPr>
              <w:fldChar w:fldCharType="end"/>
            </w:r>
          </w:p>
        </w:tc>
        <w:tc>
          <w:tcPr>
            <w:tcW w:w="1980" w:type="dxa"/>
            <w:shd w:val="clear" w:color="auto" w:fill="C5E0B3" w:themeFill="accent6" w:themeFillTint="66"/>
            <w:hideMark/>
          </w:tcPr>
          <w:p w14:paraId="0F193B8F" w14:textId="77777777" w:rsidR="00432933" w:rsidRPr="009E484D" w:rsidRDefault="00432933" w:rsidP="00432933">
            <w:pPr>
              <w:rPr>
                <w:sz w:val="20"/>
                <w:szCs w:val="20"/>
              </w:rPr>
            </w:pPr>
            <w:r w:rsidRPr="009E484D">
              <w:rPr>
                <w:sz w:val="20"/>
                <w:szCs w:val="20"/>
              </w:rPr>
              <w:t>Low</w:t>
            </w:r>
          </w:p>
        </w:tc>
        <w:tc>
          <w:tcPr>
            <w:tcW w:w="1530" w:type="dxa"/>
            <w:shd w:val="clear" w:color="auto" w:fill="FFE599" w:themeFill="accent4" w:themeFillTint="66"/>
            <w:hideMark/>
          </w:tcPr>
          <w:p w14:paraId="560EA0AF" w14:textId="77777777" w:rsidR="00432933" w:rsidRPr="009E484D" w:rsidRDefault="00432933" w:rsidP="00432933">
            <w:pPr>
              <w:rPr>
                <w:sz w:val="20"/>
                <w:szCs w:val="20"/>
              </w:rPr>
            </w:pPr>
            <w:r w:rsidRPr="009E484D">
              <w:rPr>
                <w:sz w:val="20"/>
                <w:szCs w:val="20"/>
              </w:rPr>
              <w:t>Unclear</w:t>
            </w:r>
          </w:p>
        </w:tc>
        <w:tc>
          <w:tcPr>
            <w:tcW w:w="2340" w:type="dxa"/>
            <w:shd w:val="clear" w:color="auto" w:fill="FFE599" w:themeFill="accent4" w:themeFillTint="66"/>
            <w:hideMark/>
          </w:tcPr>
          <w:p w14:paraId="0A373B36" w14:textId="77777777" w:rsidR="00432933" w:rsidRPr="009E484D" w:rsidRDefault="00432933" w:rsidP="00432933">
            <w:pPr>
              <w:rPr>
                <w:sz w:val="20"/>
                <w:szCs w:val="20"/>
              </w:rPr>
            </w:pPr>
            <w:r w:rsidRPr="009E484D">
              <w:rPr>
                <w:sz w:val="20"/>
                <w:szCs w:val="20"/>
              </w:rPr>
              <w:t>Unclear</w:t>
            </w:r>
          </w:p>
        </w:tc>
        <w:tc>
          <w:tcPr>
            <w:tcW w:w="2070" w:type="dxa"/>
            <w:shd w:val="clear" w:color="auto" w:fill="FFE599" w:themeFill="accent4" w:themeFillTint="66"/>
            <w:hideMark/>
          </w:tcPr>
          <w:p w14:paraId="03E72DBC" w14:textId="77777777" w:rsidR="00432933" w:rsidRPr="009E484D" w:rsidRDefault="00432933" w:rsidP="00432933">
            <w:pPr>
              <w:rPr>
                <w:sz w:val="20"/>
                <w:szCs w:val="20"/>
              </w:rPr>
            </w:pPr>
            <w:r w:rsidRPr="009E484D">
              <w:rPr>
                <w:sz w:val="20"/>
                <w:szCs w:val="20"/>
              </w:rPr>
              <w:t>Unclear</w:t>
            </w:r>
          </w:p>
        </w:tc>
        <w:tc>
          <w:tcPr>
            <w:tcW w:w="1710" w:type="dxa"/>
            <w:shd w:val="clear" w:color="auto" w:fill="C5E0B3" w:themeFill="accent6" w:themeFillTint="66"/>
            <w:hideMark/>
          </w:tcPr>
          <w:p w14:paraId="56D231BA" w14:textId="77777777" w:rsidR="00432933" w:rsidRPr="009E484D" w:rsidRDefault="00432933" w:rsidP="00432933">
            <w:pPr>
              <w:rPr>
                <w:sz w:val="20"/>
                <w:szCs w:val="20"/>
              </w:rPr>
            </w:pPr>
            <w:r w:rsidRPr="009E484D">
              <w:rPr>
                <w:sz w:val="20"/>
                <w:szCs w:val="20"/>
              </w:rPr>
              <w:t>Low</w:t>
            </w:r>
          </w:p>
        </w:tc>
        <w:tc>
          <w:tcPr>
            <w:tcW w:w="1440" w:type="dxa"/>
            <w:shd w:val="clear" w:color="auto" w:fill="FFE599" w:themeFill="accent4" w:themeFillTint="66"/>
            <w:hideMark/>
          </w:tcPr>
          <w:p w14:paraId="58CAA1C2" w14:textId="77777777" w:rsidR="00432933" w:rsidRPr="009E484D" w:rsidRDefault="00432933" w:rsidP="00432933">
            <w:pPr>
              <w:rPr>
                <w:sz w:val="20"/>
                <w:szCs w:val="20"/>
              </w:rPr>
            </w:pPr>
            <w:r w:rsidRPr="009E484D">
              <w:rPr>
                <w:sz w:val="20"/>
                <w:szCs w:val="20"/>
              </w:rPr>
              <w:t>Unclear</w:t>
            </w:r>
          </w:p>
        </w:tc>
        <w:tc>
          <w:tcPr>
            <w:tcW w:w="1260" w:type="dxa"/>
            <w:shd w:val="clear" w:color="auto" w:fill="FFE599" w:themeFill="accent4" w:themeFillTint="66"/>
            <w:hideMark/>
          </w:tcPr>
          <w:p w14:paraId="70AC6C9C" w14:textId="77777777" w:rsidR="00432933" w:rsidRPr="009E484D" w:rsidRDefault="00432933" w:rsidP="00432933">
            <w:pPr>
              <w:rPr>
                <w:sz w:val="20"/>
                <w:szCs w:val="20"/>
              </w:rPr>
            </w:pPr>
            <w:r w:rsidRPr="009E484D">
              <w:rPr>
                <w:sz w:val="20"/>
                <w:szCs w:val="20"/>
              </w:rPr>
              <w:t>Unclear</w:t>
            </w:r>
          </w:p>
        </w:tc>
      </w:tr>
      <w:tr w:rsidR="00432933" w:rsidRPr="009E484D" w14:paraId="17F777EE" w14:textId="77777777" w:rsidTr="00432933">
        <w:trPr>
          <w:trHeight w:val="576"/>
          <w:jc w:val="center"/>
        </w:trPr>
        <w:tc>
          <w:tcPr>
            <w:tcW w:w="2245" w:type="dxa"/>
            <w:hideMark/>
          </w:tcPr>
          <w:p w14:paraId="337D3DD0" w14:textId="77777777" w:rsidR="00432933" w:rsidRPr="009E484D" w:rsidRDefault="00432933" w:rsidP="00432933">
            <w:pPr>
              <w:rPr>
                <w:sz w:val="20"/>
                <w:szCs w:val="20"/>
              </w:rPr>
            </w:pPr>
            <w:r>
              <w:rPr>
                <w:sz w:val="20"/>
                <w:szCs w:val="20"/>
              </w:rPr>
              <w:t xml:space="preserve">Jang Korea </w:t>
            </w:r>
            <w:r w:rsidRPr="009E484D">
              <w:rPr>
                <w:sz w:val="20"/>
                <w:szCs w:val="20"/>
              </w:rPr>
              <w:t>2000</w:t>
            </w:r>
            <w:r>
              <w:rPr>
                <w:sz w:val="20"/>
                <w:szCs w:val="20"/>
              </w:rPr>
              <w:fldChar w:fldCharType="begin">
                <w:fldData xml:space="preserve">PEVuZE5vdGU+PENpdGU+PEF1dGhvcj5KYW5nPC9BdXRob3I+PFllYXI+MjAwMDwvWWVhcj48UmVj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</w:fldData>
              </w:fldChar>
            </w:r>
            <w:r>
              <w:rPr>
                <w:sz w:val="20"/>
                <w:szCs w:val="20"/>
              </w:rPr>
              <w:instrText xml:space="preserve"> ADDIN EN.CITE </w:instrText>
            </w:r>
            <w:r>
              <w:rPr>
                <w:sz w:val="20"/>
                <w:szCs w:val="20"/>
              </w:rPr>
              <w:fldChar w:fldCharType="begin">
                <w:fldData xml:space="preserve">PEVuZE5vdGU+PENpdGU+PEF1dGhvcj5KYW5nPC9BdXRob3I+PFllYXI+MjAwMDwvWWVhcj48UmVj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5</w:t>
            </w:r>
            <w:r>
              <w:rPr>
                <w:sz w:val="20"/>
                <w:szCs w:val="20"/>
              </w:rPr>
              <w:fldChar w:fldCharType="end"/>
            </w:r>
          </w:p>
        </w:tc>
        <w:tc>
          <w:tcPr>
            <w:tcW w:w="1980" w:type="dxa"/>
            <w:shd w:val="clear" w:color="auto" w:fill="FFE599" w:themeFill="accent4" w:themeFillTint="66"/>
            <w:hideMark/>
          </w:tcPr>
          <w:p w14:paraId="66B91AD8" w14:textId="77777777" w:rsidR="00432933" w:rsidRPr="009E484D" w:rsidRDefault="00432933" w:rsidP="00432933">
            <w:pPr>
              <w:rPr>
                <w:sz w:val="20"/>
                <w:szCs w:val="20"/>
              </w:rPr>
            </w:pPr>
            <w:r w:rsidRPr="009E484D">
              <w:rPr>
                <w:sz w:val="20"/>
                <w:szCs w:val="20"/>
              </w:rPr>
              <w:t>Unclear</w:t>
            </w:r>
          </w:p>
        </w:tc>
        <w:tc>
          <w:tcPr>
            <w:tcW w:w="1530" w:type="dxa"/>
            <w:shd w:val="clear" w:color="auto" w:fill="FFE599" w:themeFill="accent4" w:themeFillTint="66"/>
            <w:hideMark/>
          </w:tcPr>
          <w:p w14:paraId="6647B8D8" w14:textId="77777777" w:rsidR="00432933" w:rsidRPr="009E484D" w:rsidRDefault="00432933" w:rsidP="00432933">
            <w:pPr>
              <w:rPr>
                <w:sz w:val="20"/>
                <w:szCs w:val="20"/>
              </w:rPr>
            </w:pPr>
            <w:r w:rsidRPr="009E484D">
              <w:rPr>
                <w:sz w:val="20"/>
                <w:szCs w:val="20"/>
              </w:rPr>
              <w:t>Unclear</w:t>
            </w:r>
          </w:p>
        </w:tc>
        <w:tc>
          <w:tcPr>
            <w:tcW w:w="2340" w:type="dxa"/>
            <w:shd w:val="clear" w:color="auto" w:fill="FFE599" w:themeFill="accent4" w:themeFillTint="66"/>
            <w:hideMark/>
          </w:tcPr>
          <w:p w14:paraId="688B1148" w14:textId="77777777" w:rsidR="00432933" w:rsidRPr="009E484D" w:rsidRDefault="00432933" w:rsidP="00432933">
            <w:pPr>
              <w:rPr>
                <w:sz w:val="20"/>
                <w:szCs w:val="20"/>
              </w:rPr>
            </w:pPr>
            <w:r w:rsidRPr="009E484D">
              <w:rPr>
                <w:sz w:val="20"/>
                <w:szCs w:val="20"/>
              </w:rPr>
              <w:t>Unclear</w:t>
            </w:r>
          </w:p>
        </w:tc>
        <w:tc>
          <w:tcPr>
            <w:tcW w:w="2070" w:type="dxa"/>
            <w:shd w:val="clear" w:color="auto" w:fill="FFE599" w:themeFill="accent4" w:themeFillTint="66"/>
            <w:hideMark/>
          </w:tcPr>
          <w:p w14:paraId="3A22D6B1" w14:textId="77777777" w:rsidR="00432933" w:rsidRPr="009E484D" w:rsidRDefault="00432933" w:rsidP="00432933">
            <w:pPr>
              <w:rPr>
                <w:sz w:val="20"/>
                <w:szCs w:val="20"/>
              </w:rPr>
            </w:pPr>
            <w:r w:rsidRPr="009E484D">
              <w:rPr>
                <w:sz w:val="20"/>
                <w:szCs w:val="20"/>
              </w:rPr>
              <w:t>Unclear</w:t>
            </w:r>
          </w:p>
        </w:tc>
        <w:tc>
          <w:tcPr>
            <w:tcW w:w="1710" w:type="dxa"/>
            <w:shd w:val="clear" w:color="auto" w:fill="FFE599" w:themeFill="accent4" w:themeFillTint="66"/>
            <w:hideMark/>
          </w:tcPr>
          <w:p w14:paraId="65930E7A" w14:textId="77777777" w:rsidR="00432933" w:rsidRPr="009E484D" w:rsidRDefault="00432933" w:rsidP="00432933">
            <w:pPr>
              <w:rPr>
                <w:sz w:val="20"/>
                <w:szCs w:val="20"/>
              </w:rPr>
            </w:pPr>
            <w:r w:rsidRPr="009E484D">
              <w:rPr>
                <w:sz w:val="20"/>
                <w:szCs w:val="20"/>
              </w:rPr>
              <w:t>Unclear</w:t>
            </w:r>
          </w:p>
        </w:tc>
        <w:tc>
          <w:tcPr>
            <w:tcW w:w="1440" w:type="dxa"/>
            <w:shd w:val="clear" w:color="auto" w:fill="FFE599" w:themeFill="accent4" w:themeFillTint="66"/>
            <w:hideMark/>
          </w:tcPr>
          <w:p w14:paraId="559F57C7" w14:textId="77777777" w:rsidR="00432933" w:rsidRPr="009E484D" w:rsidRDefault="00432933" w:rsidP="00432933">
            <w:pPr>
              <w:rPr>
                <w:sz w:val="20"/>
                <w:szCs w:val="20"/>
              </w:rPr>
            </w:pPr>
            <w:r w:rsidRPr="009E484D">
              <w:rPr>
                <w:sz w:val="20"/>
                <w:szCs w:val="20"/>
              </w:rPr>
              <w:t>Unclear</w:t>
            </w:r>
          </w:p>
        </w:tc>
        <w:tc>
          <w:tcPr>
            <w:tcW w:w="1260" w:type="dxa"/>
            <w:shd w:val="clear" w:color="auto" w:fill="FFE599" w:themeFill="accent4" w:themeFillTint="66"/>
            <w:hideMark/>
          </w:tcPr>
          <w:p w14:paraId="5CF757FD" w14:textId="77777777" w:rsidR="00432933" w:rsidRPr="009E484D" w:rsidRDefault="00432933" w:rsidP="00432933">
            <w:pPr>
              <w:rPr>
                <w:sz w:val="20"/>
                <w:szCs w:val="20"/>
              </w:rPr>
            </w:pPr>
            <w:r w:rsidRPr="009E484D">
              <w:rPr>
                <w:sz w:val="20"/>
                <w:szCs w:val="20"/>
              </w:rPr>
              <w:t>Unclear</w:t>
            </w:r>
          </w:p>
        </w:tc>
      </w:tr>
      <w:tr w:rsidR="00432933" w:rsidRPr="009E484D" w14:paraId="3B86CF89" w14:textId="77777777" w:rsidTr="00432933">
        <w:trPr>
          <w:trHeight w:val="576"/>
          <w:jc w:val="center"/>
        </w:trPr>
        <w:tc>
          <w:tcPr>
            <w:tcW w:w="2245" w:type="dxa"/>
            <w:hideMark/>
          </w:tcPr>
          <w:p w14:paraId="0BC091F9" w14:textId="77777777" w:rsidR="00432933" w:rsidRPr="009E484D" w:rsidRDefault="00432933" w:rsidP="00432933">
            <w:pPr>
              <w:rPr>
                <w:sz w:val="20"/>
                <w:szCs w:val="20"/>
              </w:rPr>
            </w:pPr>
            <w:r>
              <w:rPr>
                <w:sz w:val="20"/>
                <w:szCs w:val="20"/>
              </w:rPr>
              <w:t>Granlund Finland 2001</w:t>
            </w:r>
            <w:r>
              <w:rPr>
                <w:sz w:val="20"/>
                <w:szCs w:val="20"/>
              </w:rPr>
              <w:fldChar w:fldCharType="begin">
                <w:fldData xml:space="preserve">PEVuZE5vdGU+PENpdGU+PEF1dGhvcj5HcmFubHVuZDwvQXV0aG9yPjxZZWFyPjIwMDE8L1llYXI+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</w:fldData>
              </w:fldChar>
            </w:r>
            <w:r>
              <w:rPr>
                <w:sz w:val="20"/>
                <w:szCs w:val="20"/>
              </w:rPr>
              <w:instrText xml:space="preserve"> ADDIN EN.CITE </w:instrText>
            </w:r>
            <w:r>
              <w:rPr>
                <w:sz w:val="20"/>
                <w:szCs w:val="20"/>
              </w:rPr>
              <w:fldChar w:fldCharType="begin">
                <w:fldData xml:space="preserve">PEVuZE5vdGU+PENpdGU+PEF1dGhvcj5HcmFubHVuZDwvQXV0aG9yPjxZZWFyPjIwMDE8L1llYXI+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6</w:t>
            </w:r>
            <w:r>
              <w:rPr>
                <w:sz w:val="20"/>
                <w:szCs w:val="20"/>
              </w:rPr>
              <w:fldChar w:fldCharType="end"/>
            </w:r>
          </w:p>
        </w:tc>
        <w:tc>
          <w:tcPr>
            <w:tcW w:w="1980" w:type="dxa"/>
            <w:shd w:val="clear" w:color="auto" w:fill="FFE599" w:themeFill="accent4" w:themeFillTint="66"/>
            <w:hideMark/>
          </w:tcPr>
          <w:p w14:paraId="75ACACE2" w14:textId="77777777" w:rsidR="00432933" w:rsidRPr="009E484D" w:rsidRDefault="00432933" w:rsidP="00432933">
            <w:pPr>
              <w:rPr>
                <w:sz w:val="20"/>
                <w:szCs w:val="20"/>
              </w:rPr>
            </w:pPr>
            <w:r w:rsidRPr="009E484D">
              <w:rPr>
                <w:sz w:val="20"/>
                <w:szCs w:val="20"/>
              </w:rPr>
              <w:t>Unclear</w:t>
            </w:r>
          </w:p>
        </w:tc>
        <w:tc>
          <w:tcPr>
            <w:tcW w:w="1530" w:type="dxa"/>
            <w:shd w:val="clear" w:color="auto" w:fill="FFE599" w:themeFill="accent4" w:themeFillTint="66"/>
            <w:hideMark/>
          </w:tcPr>
          <w:p w14:paraId="7C71597A" w14:textId="77777777" w:rsidR="00432933" w:rsidRPr="009E484D" w:rsidRDefault="00432933" w:rsidP="00432933">
            <w:pPr>
              <w:rPr>
                <w:sz w:val="20"/>
                <w:szCs w:val="20"/>
              </w:rPr>
            </w:pPr>
            <w:r w:rsidRPr="009E484D">
              <w:rPr>
                <w:sz w:val="20"/>
                <w:szCs w:val="20"/>
              </w:rPr>
              <w:t>Unclear</w:t>
            </w:r>
          </w:p>
        </w:tc>
        <w:tc>
          <w:tcPr>
            <w:tcW w:w="2340" w:type="dxa"/>
            <w:shd w:val="clear" w:color="auto" w:fill="E73A17"/>
            <w:hideMark/>
          </w:tcPr>
          <w:p w14:paraId="2382956F" w14:textId="77777777" w:rsidR="00432933" w:rsidRPr="009E484D" w:rsidRDefault="00432933" w:rsidP="00432933">
            <w:pPr>
              <w:rPr>
                <w:sz w:val="20"/>
                <w:szCs w:val="20"/>
              </w:rPr>
            </w:pPr>
            <w:r w:rsidRPr="009E484D">
              <w:rPr>
                <w:sz w:val="20"/>
                <w:szCs w:val="20"/>
              </w:rPr>
              <w:t>High</w:t>
            </w:r>
          </w:p>
        </w:tc>
        <w:tc>
          <w:tcPr>
            <w:tcW w:w="2070" w:type="dxa"/>
            <w:shd w:val="clear" w:color="auto" w:fill="E73A17"/>
            <w:hideMark/>
          </w:tcPr>
          <w:p w14:paraId="63AB7D64" w14:textId="77777777" w:rsidR="00432933" w:rsidRPr="009E484D" w:rsidRDefault="00432933" w:rsidP="00432933">
            <w:pPr>
              <w:rPr>
                <w:sz w:val="20"/>
                <w:szCs w:val="20"/>
              </w:rPr>
            </w:pPr>
            <w:r w:rsidRPr="009E484D">
              <w:rPr>
                <w:sz w:val="20"/>
                <w:szCs w:val="20"/>
              </w:rPr>
              <w:t>High</w:t>
            </w:r>
          </w:p>
        </w:tc>
        <w:tc>
          <w:tcPr>
            <w:tcW w:w="1710" w:type="dxa"/>
            <w:shd w:val="clear" w:color="auto" w:fill="FFE599" w:themeFill="accent4" w:themeFillTint="66"/>
            <w:hideMark/>
          </w:tcPr>
          <w:p w14:paraId="44F65CC4" w14:textId="77777777" w:rsidR="00432933" w:rsidRPr="009E484D" w:rsidRDefault="00432933" w:rsidP="00432933">
            <w:pPr>
              <w:rPr>
                <w:sz w:val="20"/>
                <w:szCs w:val="20"/>
              </w:rPr>
            </w:pPr>
            <w:r w:rsidRPr="009E484D">
              <w:rPr>
                <w:sz w:val="20"/>
                <w:szCs w:val="20"/>
              </w:rPr>
              <w:t>Unclear</w:t>
            </w:r>
          </w:p>
        </w:tc>
        <w:tc>
          <w:tcPr>
            <w:tcW w:w="1440" w:type="dxa"/>
            <w:shd w:val="clear" w:color="auto" w:fill="FFE599" w:themeFill="accent4" w:themeFillTint="66"/>
            <w:hideMark/>
          </w:tcPr>
          <w:p w14:paraId="3A519336" w14:textId="77777777" w:rsidR="00432933" w:rsidRPr="009E484D" w:rsidRDefault="00432933" w:rsidP="00432933">
            <w:pPr>
              <w:rPr>
                <w:sz w:val="20"/>
                <w:szCs w:val="20"/>
              </w:rPr>
            </w:pPr>
            <w:r w:rsidRPr="009E484D">
              <w:rPr>
                <w:sz w:val="20"/>
                <w:szCs w:val="20"/>
              </w:rPr>
              <w:t>Unclear</w:t>
            </w:r>
          </w:p>
        </w:tc>
        <w:tc>
          <w:tcPr>
            <w:tcW w:w="1260" w:type="dxa"/>
            <w:shd w:val="clear" w:color="auto" w:fill="C5E0B3" w:themeFill="accent6" w:themeFillTint="66"/>
            <w:hideMark/>
          </w:tcPr>
          <w:p w14:paraId="66894772" w14:textId="77777777" w:rsidR="00432933" w:rsidRPr="009E484D" w:rsidRDefault="00432933" w:rsidP="00432933">
            <w:pPr>
              <w:rPr>
                <w:sz w:val="20"/>
                <w:szCs w:val="20"/>
              </w:rPr>
            </w:pPr>
            <w:r w:rsidRPr="009E484D">
              <w:rPr>
                <w:sz w:val="20"/>
                <w:szCs w:val="20"/>
              </w:rPr>
              <w:t>Low</w:t>
            </w:r>
          </w:p>
        </w:tc>
      </w:tr>
      <w:tr w:rsidR="00432933" w:rsidRPr="009E484D" w14:paraId="36808CCD" w14:textId="77777777" w:rsidTr="00432933">
        <w:trPr>
          <w:trHeight w:hRule="exact" w:val="576"/>
          <w:jc w:val="center"/>
        </w:trPr>
        <w:tc>
          <w:tcPr>
            <w:tcW w:w="2245" w:type="dxa"/>
            <w:hideMark/>
          </w:tcPr>
          <w:p w14:paraId="3DD47C8F" w14:textId="77777777" w:rsidR="00432933" w:rsidRPr="009E484D" w:rsidRDefault="00432933" w:rsidP="00432933">
            <w:pPr>
              <w:rPr>
                <w:sz w:val="20"/>
                <w:szCs w:val="20"/>
              </w:rPr>
            </w:pPr>
            <w:r>
              <w:rPr>
                <w:sz w:val="20"/>
                <w:szCs w:val="20"/>
              </w:rPr>
              <w:t xml:space="preserve">Berth-Jones UK </w:t>
            </w:r>
            <w:r w:rsidRPr="009E484D">
              <w:rPr>
                <w:sz w:val="20"/>
                <w:szCs w:val="20"/>
              </w:rPr>
              <w:t>2002</w:t>
            </w:r>
            <w:r>
              <w:rPr>
                <w:sz w:val="20"/>
                <w:szCs w:val="20"/>
              </w:rPr>
              <w:fldChar w:fldCharType="begin">
                <w:fldData xml:space="preserve">PEVuZE5vdGU+PENpdGU+PEF1dGhvcj5CZXJ0aC1Kb25lczwvQXV0aG9yPjxZZWFyPjIwMDI8L1ll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</w:fldData>
              </w:fldChar>
            </w:r>
            <w:r>
              <w:rPr>
                <w:sz w:val="20"/>
                <w:szCs w:val="20"/>
              </w:rPr>
              <w:instrText xml:space="preserve"> ADDIN EN.CITE </w:instrText>
            </w:r>
            <w:r>
              <w:rPr>
                <w:sz w:val="20"/>
                <w:szCs w:val="20"/>
              </w:rPr>
              <w:fldChar w:fldCharType="begin">
                <w:fldData xml:space="preserve">PEVuZE5vdGU+PENpdGU+PEF1dGhvcj5CZXJ0aC1Kb25lczwvQXV0aG9yPjxZZWFyPjIwMDI8L1ll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7</w:t>
            </w:r>
            <w:r>
              <w:rPr>
                <w:sz w:val="20"/>
                <w:szCs w:val="20"/>
              </w:rPr>
              <w:fldChar w:fldCharType="end"/>
            </w:r>
          </w:p>
        </w:tc>
        <w:tc>
          <w:tcPr>
            <w:tcW w:w="1980" w:type="dxa"/>
            <w:shd w:val="clear" w:color="auto" w:fill="C5E0B3" w:themeFill="accent6" w:themeFillTint="66"/>
            <w:hideMark/>
          </w:tcPr>
          <w:p w14:paraId="1BBB3FDC" w14:textId="77777777" w:rsidR="00432933" w:rsidRPr="009E484D" w:rsidRDefault="00432933" w:rsidP="00432933">
            <w:pPr>
              <w:rPr>
                <w:sz w:val="20"/>
                <w:szCs w:val="20"/>
              </w:rPr>
            </w:pPr>
            <w:r w:rsidRPr="009E484D">
              <w:rPr>
                <w:sz w:val="20"/>
                <w:szCs w:val="20"/>
              </w:rPr>
              <w:t>Low</w:t>
            </w:r>
          </w:p>
        </w:tc>
        <w:tc>
          <w:tcPr>
            <w:tcW w:w="1530" w:type="dxa"/>
            <w:shd w:val="clear" w:color="auto" w:fill="FFE599" w:themeFill="accent4" w:themeFillTint="66"/>
            <w:hideMark/>
          </w:tcPr>
          <w:p w14:paraId="798DA074" w14:textId="77777777" w:rsidR="00432933" w:rsidRPr="009E484D" w:rsidRDefault="00432933" w:rsidP="00432933">
            <w:pPr>
              <w:rPr>
                <w:sz w:val="20"/>
                <w:szCs w:val="20"/>
              </w:rPr>
            </w:pPr>
            <w:r w:rsidRPr="009E484D">
              <w:rPr>
                <w:sz w:val="20"/>
                <w:szCs w:val="20"/>
              </w:rPr>
              <w:t>Unclear</w:t>
            </w:r>
          </w:p>
        </w:tc>
        <w:tc>
          <w:tcPr>
            <w:tcW w:w="2340" w:type="dxa"/>
            <w:shd w:val="clear" w:color="auto" w:fill="C5E0B3" w:themeFill="accent6" w:themeFillTint="66"/>
            <w:hideMark/>
          </w:tcPr>
          <w:p w14:paraId="4951718F" w14:textId="77777777" w:rsidR="00432933" w:rsidRPr="009E484D" w:rsidRDefault="00432933" w:rsidP="00432933">
            <w:pPr>
              <w:rPr>
                <w:sz w:val="20"/>
                <w:szCs w:val="20"/>
              </w:rPr>
            </w:pPr>
            <w:r w:rsidRPr="009E484D">
              <w:rPr>
                <w:sz w:val="20"/>
                <w:szCs w:val="20"/>
              </w:rPr>
              <w:t>Low</w:t>
            </w:r>
          </w:p>
        </w:tc>
        <w:tc>
          <w:tcPr>
            <w:tcW w:w="2070" w:type="dxa"/>
            <w:shd w:val="clear" w:color="auto" w:fill="FFE599" w:themeFill="accent4" w:themeFillTint="66"/>
            <w:hideMark/>
          </w:tcPr>
          <w:p w14:paraId="547E58AF" w14:textId="77777777" w:rsidR="00432933" w:rsidRPr="009E484D" w:rsidRDefault="00432933" w:rsidP="00432933">
            <w:pPr>
              <w:rPr>
                <w:sz w:val="20"/>
                <w:szCs w:val="20"/>
              </w:rPr>
            </w:pPr>
            <w:r w:rsidRPr="009E484D">
              <w:rPr>
                <w:sz w:val="20"/>
                <w:szCs w:val="20"/>
              </w:rPr>
              <w:t>Unclear</w:t>
            </w:r>
          </w:p>
        </w:tc>
        <w:tc>
          <w:tcPr>
            <w:tcW w:w="1710" w:type="dxa"/>
            <w:shd w:val="clear" w:color="auto" w:fill="E73A17"/>
            <w:hideMark/>
          </w:tcPr>
          <w:p w14:paraId="0E1D1455" w14:textId="77777777" w:rsidR="00432933" w:rsidRPr="009E484D" w:rsidRDefault="00432933" w:rsidP="00432933">
            <w:pPr>
              <w:rPr>
                <w:sz w:val="20"/>
                <w:szCs w:val="20"/>
              </w:rPr>
            </w:pPr>
            <w:r w:rsidRPr="009E484D">
              <w:rPr>
                <w:sz w:val="20"/>
                <w:szCs w:val="20"/>
              </w:rPr>
              <w:t>High</w:t>
            </w:r>
          </w:p>
        </w:tc>
        <w:tc>
          <w:tcPr>
            <w:tcW w:w="1440" w:type="dxa"/>
            <w:shd w:val="clear" w:color="auto" w:fill="FFE599" w:themeFill="accent4" w:themeFillTint="66"/>
            <w:hideMark/>
          </w:tcPr>
          <w:p w14:paraId="0CA1C3CB" w14:textId="77777777" w:rsidR="00432933" w:rsidRPr="009E484D" w:rsidRDefault="00432933" w:rsidP="00432933">
            <w:pPr>
              <w:rPr>
                <w:sz w:val="20"/>
                <w:szCs w:val="20"/>
              </w:rPr>
            </w:pPr>
            <w:r w:rsidRPr="009E484D">
              <w:rPr>
                <w:sz w:val="20"/>
                <w:szCs w:val="20"/>
              </w:rPr>
              <w:t>Unclear</w:t>
            </w:r>
          </w:p>
        </w:tc>
        <w:tc>
          <w:tcPr>
            <w:tcW w:w="1260" w:type="dxa"/>
            <w:shd w:val="clear" w:color="auto" w:fill="E73A17"/>
            <w:hideMark/>
          </w:tcPr>
          <w:p w14:paraId="34E0FE17" w14:textId="77777777" w:rsidR="00432933" w:rsidRPr="009E484D" w:rsidRDefault="00432933" w:rsidP="00432933">
            <w:pPr>
              <w:rPr>
                <w:sz w:val="20"/>
                <w:szCs w:val="20"/>
              </w:rPr>
            </w:pPr>
            <w:r w:rsidRPr="009E484D">
              <w:rPr>
                <w:sz w:val="20"/>
                <w:szCs w:val="20"/>
              </w:rPr>
              <w:t>High</w:t>
            </w:r>
          </w:p>
        </w:tc>
      </w:tr>
      <w:tr w:rsidR="00432933" w:rsidRPr="009E484D" w14:paraId="169CA505" w14:textId="77777777" w:rsidTr="00432933">
        <w:trPr>
          <w:trHeight w:val="576"/>
          <w:jc w:val="center"/>
        </w:trPr>
        <w:tc>
          <w:tcPr>
            <w:tcW w:w="2245" w:type="dxa"/>
            <w:hideMark/>
          </w:tcPr>
          <w:p w14:paraId="7CA66325" w14:textId="77777777" w:rsidR="00432933" w:rsidRPr="009E484D" w:rsidRDefault="00432933" w:rsidP="00432933">
            <w:pPr>
              <w:rPr>
                <w:sz w:val="20"/>
                <w:szCs w:val="20"/>
              </w:rPr>
            </w:pPr>
            <w:r>
              <w:rPr>
                <w:sz w:val="20"/>
                <w:szCs w:val="20"/>
              </w:rPr>
              <w:t xml:space="preserve">Pacor </w:t>
            </w:r>
            <w:r w:rsidRPr="009E484D">
              <w:rPr>
                <w:sz w:val="20"/>
                <w:szCs w:val="20"/>
              </w:rPr>
              <w:t>Ital</w:t>
            </w:r>
            <w:r>
              <w:rPr>
                <w:sz w:val="20"/>
                <w:szCs w:val="20"/>
              </w:rPr>
              <w:t xml:space="preserve">y </w:t>
            </w:r>
            <w:r w:rsidRPr="009E484D">
              <w:rPr>
                <w:sz w:val="20"/>
                <w:szCs w:val="20"/>
              </w:rPr>
              <w:t>2004</w:t>
            </w:r>
            <w:r>
              <w:rPr>
                <w:sz w:val="20"/>
                <w:szCs w:val="20"/>
              </w:rPr>
              <w:fldChar w:fldCharType="begin">
                <w:fldData xml:space="preserve">PEVuZE5vdGU+PENpdGU+PEF1dGhvcj5QYWNvcjwvQXV0aG9yPjxZZWFyPjIwMDQ8L1llYXI+PFJl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</w:fldData>
              </w:fldChar>
            </w:r>
            <w:r>
              <w:rPr>
                <w:sz w:val="20"/>
                <w:szCs w:val="20"/>
              </w:rPr>
              <w:instrText xml:space="preserve"> ADDIN EN.CITE </w:instrText>
            </w:r>
            <w:r>
              <w:rPr>
                <w:sz w:val="20"/>
                <w:szCs w:val="20"/>
              </w:rPr>
              <w:fldChar w:fldCharType="begin">
                <w:fldData xml:space="preserve">PEVuZE5vdGU+PENpdGU+PEF1dGhvcj5QYWNvcjwvQXV0aG9yPjxZZWFyPjIwMDQ8L1llYXI+PFJl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8</w:t>
            </w:r>
            <w:r>
              <w:rPr>
                <w:sz w:val="20"/>
                <w:szCs w:val="20"/>
              </w:rPr>
              <w:fldChar w:fldCharType="end"/>
            </w:r>
          </w:p>
        </w:tc>
        <w:tc>
          <w:tcPr>
            <w:tcW w:w="1980" w:type="dxa"/>
            <w:shd w:val="clear" w:color="auto" w:fill="FFE599" w:themeFill="accent4" w:themeFillTint="66"/>
            <w:hideMark/>
          </w:tcPr>
          <w:p w14:paraId="16367802" w14:textId="77777777" w:rsidR="00432933" w:rsidRPr="009E484D" w:rsidRDefault="00432933" w:rsidP="00432933">
            <w:pPr>
              <w:rPr>
                <w:sz w:val="20"/>
                <w:szCs w:val="20"/>
              </w:rPr>
            </w:pPr>
            <w:r w:rsidRPr="009E484D">
              <w:rPr>
                <w:sz w:val="20"/>
                <w:szCs w:val="20"/>
              </w:rPr>
              <w:t>Unclear</w:t>
            </w:r>
          </w:p>
        </w:tc>
        <w:tc>
          <w:tcPr>
            <w:tcW w:w="1530" w:type="dxa"/>
            <w:shd w:val="clear" w:color="auto" w:fill="FFE599" w:themeFill="accent4" w:themeFillTint="66"/>
            <w:hideMark/>
          </w:tcPr>
          <w:p w14:paraId="42A6980D" w14:textId="77777777" w:rsidR="00432933" w:rsidRPr="009E484D" w:rsidRDefault="00432933" w:rsidP="00432933">
            <w:pPr>
              <w:rPr>
                <w:sz w:val="20"/>
                <w:szCs w:val="20"/>
              </w:rPr>
            </w:pPr>
            <w:r w:rsidRPr="009E484D">
              <w:rPr>
                <w:sz w:val="20"/>
                <w:szCs w:val="20"/>
              </w:rPr>
              <w:t>Unclear</w:t>
            </w:r>
          </w:p>
        </w:tc>
        <w:tc>
          <w:tcPr>
            <w:tcW w:w="2340" w:type="dxa"/>
            <w:shd w:val="clear" w:color="auto" w:fill="C5E0B3" w:themeFill="accent6" w:themeFillTint="66"/>
            <w:hideMark/>
          </w:tcPr>
          <w:p w14:paraId="0C2414D3"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noWrap/>
            <w:hideMark/>
          </w:tcPr>
          <w:p w14:paraId="5F3F9DEB"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hideMark/>
          </w:tcPr>
          <w:p w14:paraId="269A3436" w14:textId="77777777" w:rsidR="00432933" w:rsidRPr="009E484D" w:rsidRDefault="00432933" w:rsidP="00432933">
            <w:pPr>
              <w:rPr>
                <w:sz w:val="20"/>
                <w:szCs w:val="20"/>
              </w:rPr>
            </w:pPr>
            <w:r w:rsidRPr="009E484D">
              <w:rPr>
                <w:sz w:val="20"/>
                <w:szCs w:val="20"/>
              </w:rPr>
              <w:t>Low</w:t>
            </w:r>
          </w:p>
        </w:tc>
        <w:tc>
          <w:tcPr>
            <w:tcW w:w="1440" w:type="dxa"/>
            <w:shd w:val="clear" w:color="auto" w:fill="FFE599" w:themeFill="accent4" w:themeFillTint="66"/>
            <w:hideMark/>
          </w:tcPr>
          <w:p w14:paraId="04D1CE6B" w14:textId="77777777" w:rsidR="00432933" w:rsidRPr="009E484D" w:rsidRDefault="00432933" w:rsidP="00432933">
            <w:pPr>
              <w:rPr>
                <w:sz w:val="20"/>
                <w:szCs w:val="20"/>
              </w:rPr>
            </w:pPr>
            <w:r w:rsidRPr="009E484D">
              <w:rPr>
                <w:sz w:val="20"/>
                <w:szCs w:val="20"/>
              </w:rPr>
              <w:t>Unclear</w:t>
            </w:r>
          </w:p>
        </w:tc>
        <w:tc>
          <w:tcPr>
            <w:tcW w:w="1260" w:type="dxa"/>
            <w:shd w:val="clear" w:color="auto" w:fill="FFE599" w:themeFill="accent4" w:themeFillTint="66"/>
            <w:hideMark/>
          </w:tcPr>
          <w:p w14:paraId="7FE88754" w14:textId="77777777" w:rsidR="00432933" w:rsidRPr="009E484D" w:rsidRDefault="00432933" w:rsidP="00432933">
            <w:pPr>
              <w:rPr>
                <w:sz w:val="20"/>
                <w:szCs w:val="20"/>
              </w:rPr>
            </w:pPr>
            <w:r w:rsidRPr="009E484D">
              <w:rPr>
                <w:sz w:val="20"/>
                <w:szCs w:val="20"/>
              </w:rPr>
              <w:t>Unclear</w:t>
            </w:r>
          </w:p>
        </w:tc>
      </w:tr>
      <w:tr w:rsidR="00432933" w:rsidRPr="009E484D" w14:paraId="66574308" w14:textId="77777777" w:rsidTr="00432933">
        <w:trPr>
          <w:trHeight w:val="576"/>
          <w:jc w:val="center"/>
        </w:trPr>
        <w:tc>
          <w:tcPr>
            <w:tcW w:w="2245" w:type="dxa"/>
            <w:hideMark/>
          </w:tcPr>
          <w:p w14:paraId="12735BE7" w14:textId="77777777" w:rsidR="00432933" w:rsidRPr="009E484D" w:rsidRDefault="00432933" w:rsidP="00432933">
            <w:pPr>
              <w:rPr>
                <w:sz w:val="20"/>
                <w:szCs w:val="20"/>
              </w:rPr>
            </w:pPr>
            <w:r>
              <w:rPr>
                <w:sz w:val="20"/>
                <w:szCs w:val="20"/>
              </w:rPr>
              <w:t xml:space="preserve">Bemanian Iran </w:t>
            </w:r>
            <w:r w:rsidRPr="009E484D">
              <w:rPr>
                <w:sz w:val="20"/>
                <w:szCs w:val="20"/>
              </w:rPr>
              <w:t>2005</w:t>
            </w:r>
            <w:r>
              <w:rPr>
                <w:sz w:val="20"/>
                <w:szCs w:val="20"/>
              </w:rPr>
              <w:fldChar w:fldCharType="begin"/>
            </w:r>
            <w:r>
              <w:rPr>
                <w:sz w:val="20"/>
                <w:szCs w:val="20"/>
              </w:rPr>
              <w:instrText xml:space="preserve"> ADDIN EN.CITE &lt;EndNote&gt;&lt;Cite&gt;&lt;Author&gt;Bemanian&lt;/Author&gt;&lt;Year&gt;2005&lt;/Year&gt;&lt;RecNum&gt;1155&lt;/RecNum&gt;&lt;DisplayText&gt;&lt;style face="superscript"&gt;9&lt;/style&gt;&lt;/DisplayText&gt;&lt;record&gt;&lt;rec-number&gt;1155&lt;/rec-number&gt;&lt;foreign-keys&gt;&lt;key app="EN" db-id="srxd0zav4rfdfjet0p9vdv0y0rxewsr5re55" timestamp="1558027513" guid="b1dd0be7-c43b-48c8-a9b8-52ab93fbafda"&gt;1155&lt;/key&gt;&lt;/foreign-keys&gt;&lt;ref-type name="Journal Article"&gt;17&lt;/ref-type&gt;&lt;contributors&gt;&lt;authors&gt;&lt;author&gt;Bemanian, M. H.&lt;/author&gt;&lt;author&gt;Movahedi, M.&lt;/author&gt;&lt;author&gt;Farhoudi, A.&lt;/author&gt;&lt;author&gt;Gharagozlou, M.&lt;/author&gt;&lt;author&gt;Seraj, M. H.&lt;/author&gt;&lt;author&gt;Pourpak, Z.&lt;/author&gt;&lt;author&gt;Nabavi, M.&lt;/author&gt;&lt;author&gt;Aghamohammadi, A.&lt;/author&gt;&lt;author&gt;Shirkhoda, Z.&lt;/author&gt;&lt;/authors&gt;&lt;/contributors&gt;&lt;auth-address&gt;Department of Immunology, Asthma and Allergy, Children&amp;apos;s Hospital Medical Center, Tehran University of Medical Sciences, Tehran, Iran. mhbemanian@razi.tums.ac.ir.&lt;/auth-address&gt;&lt;titles&gt;&lt;title&gt;High doses intravenous immunoglobulin versus oral cyclosporine in the treatment of severe atopic dermatitis&lt;/title&gt;&lt;secondary-title&gt;Iran J Allergy Asthma Immunol&lt;/secondary-title&gt;&lt;alt-title&gt;Iranian journal of allergy, asthma, and immunology&lt;/alt-title&gt;&lt;/titles&gt;&lt;periodical&gt;&lt;full-title&gt;Iran J Allergy Asthma Immunol&lt;/full-title&gt;&lt;abbr-1&gt;Iranian journal of allergy, asthma, and immunology&lt;/abbr-1&gt;&lt;/periodical&gt;&lt;alt-periodical&gt;&lt;full-title&gt;Iran J Allergy Asthma Immunol&lt;/full-title&gt;&lt;abbr-1&gt;Iranian journal of allergy, asthma, and immunology&lt;/abbr-1&gt;&lt;/alt-periodical&gt;&lt;pages&gt;139-43&lt;/pages&gt;&lt;volume&gt;4&lt;/volume&gt;&lt;number&gt;3&lt;/number&gt;&lt;edition&gt;2007/02/16&lt;/edition&gt;&lt;dates&gt;&lt;year&gt;2005&lt;/year&gt;&lt;pub-dates&gt;&lt;date&gt;Sep&lt;/date&gt;&lt;/pub-dates&gt;&lt;/dates&gt;&lt;isbn&gt;1735-1502 (Print)&amp;#xD;1735-1502&lt;/isbn&gt;&lt;accession-num&gt;17301437&lt;/accession-num&gt;&lt;urls&gt;&lt;/urls&gt;&lt;electronic-resource-num&gt;04.03/ijaai.139143&lt;/electronic-resource-num&gt;&lt;remote-database-provider&gt;NLM&lt;/remote-database-provider&gt;&lt;language&gt;eng&lt;/language&gt;&lt;/record&gt;&lt;/Cite&gt;&lt;/EndNote&gt;</w:instrText>
            </w:r>
            <w:r>
              <w:rPr>
                <w:sz w:val="20"/>
                <w:szCs w:val="20"/>
              </w:rPr>
              <w:fldChar w:fldCharType="separate"/>
            </w:r>
            <w:r w:rsidRPr="001803FB">
              <w:rPr>
                <w:noProof/>
                <w:sz w:val="20"/>
                <w:szCs w:val="20"/>
                <w:vertAlign w:val="superscript"/>
              </w:rPr>
              <w:t>9</w:t>
            </w:r>
            <w:r>
              <w:rPr>
                <w:sz w:val="20"/>
                <w:szCs w:val="20"/>
              </w:rPr>
              <w:fldChar w:fldCharType="end"/>
            </w:r>
          </w:p>
        </w:tc>
        <w:tc>
          <w:tcPr>
            <w:tcW w:w="1980" w:type="dxa"/>
            <w:shd w:val="clear" w:color="auto" w:fill="FFE599" w:themeFill="accent4" w:themeFillTint="66"/>
            <w:hideMark/>
          </w:tcPr>
          <w:p w14:paraId="6E997166" w14:textId="77777777" w:rsidR="00432933" w:rsidRPr="009E484D" w:rsidRDefault="00432933" w:rsidP="00432933">
            <w:pPr>
              <w:rPr>
                <w:sz w:val="20"/>
                <w:szCs w:val="20"/>
              </w:rPr>
            </w:pPr>
            <w:r w:rsidRPr="009E484D">
              <w:rPr>
                <w:sz w:val="20"/>
                <w:szCs w:val="20"/>
              </w:rPr>
              <w:t>Unclear</w:t>
            </w:r>
          </w:p>
        </w:tc>
        <w:tc>
          <w:tcPr>
            <w:tcW w:w="1530" w:type="dxa"/>
            <w:shd w:val="clear" w:color="auto" w:fill="FFE599" w:themeFill="accent4" w:themeFillTint="66"/>
            <w:hideMark/>
          </w:tcPr>
          <w:p w14:paraId="0FA05702" w14:textId="77777777" w:rsidR="00432933" w:rsidRPr="009E484D" w:rsidRDefault="00432933" w:rsidP="00432933">
            <w:pPr>
              <w:rPr>
                <w:sz w:val="20"/>
                <w:szCs w:val="20"/>
              </w:rPr>
            </w:pPr>
            <w:r w:rsidRPr="009E484D">
              <w:rPr>
                <w:sz w:val="20"/>
                <w:szCs w:val="20"/>
              </w:rPr>
              <w:t>Unclear</w:t>
            </w:r>
          </w:p>
        </w:tc>
        <w:tc>
          <w:tcPr>
            <w:tcW w:w="2340" w:type="dxa"/>
            <w:shd w:val="clear" w:color="auto" w:fill="E73A17"/>
            <w:hideMark/>
          </w:tcPr>
          <w:p w14:paraId="1536B26F" w14:textId="77777777" w:rsidR="00432933" w:rsidRPr="009E484D" w:rsidRDefault="00432933" w:rsidP="00432933">
            <w:pPr>
              <w:rPr>
                <w:sz w:val="20"/>
                <w:szCs w:val="20"/>
              </w:rPr>
            </w:pPr>
            <w:r w:rsidRPr="009E484D">
              <w:rPr>
                <w:sz w:val="20"/>
                <w:szCs w:val="20"/>
              </w:rPr>
              <w:t>High</w:t>
            </w:r>
          </w:p>
        </w:tc>
        <w:tc>
          <w:tcPr>
            <w:tcW w:w="2070" w:type="dxa"/>
            <w:shd w:val="clear" w:color="auto" w:fill="E73A17"/>
            <w:hideMark/>
          </w:tcPr>
          <w:p w14:paraId="6E680378" w14:textId="77777777" w:rsidR="00432933" w:rsidRPr="009E484D" w:rsidRDefault="00432933" w:rsidP="00432933">
            <w:pPr>
              <w:rPr>
                <w:sz w:val="20"/>
                <w:szCs w:val="20"/>
              </w:rPr>
            </w:pPr>
            <w:r w:rsidRPr="009E484D">
              <w:rPr>
                <w:sz w:val="20"/>
                <w:szCs w:val="20"/>
              </w:rPr>
              <w:t>High</w:t>
            </w:r>
          </w:p>
        </w:tc>
        <w:tc>
          <w:tcPr>
            <w:tcW w:w="1710" w:type="dxa"/>
            <w:shd w:val="clear" w:color="auto" w:fill="E73A17"/>
            <w:hideMark/>
          </w:tcPr>
          <w:p w14:paraId="275A06CF" w14:textId="77777777" w:rsidR="00432933" w:rsidRPr="009E484D" w:rsidRDefault="00432933" w:rsidP="00432933">
            <w:pPr>
              <w:rPr>
                <w:sz w:val="20"/>
                <w:szCs w:val="20"/>
              </w:rPr>
            </w:pPr>
            <w:r w:rsidRPr="009E484D">
              <w:rPr>
                <w:sz w:val="20"/>
                <w:szCs w:val="20"/>
              </w:rPr>
              <w:t>High</w:t>
            </w:r>
          </w:p>
        </w:tc>
        <w:tc>
          <w:tcPr>
            <w:tcW w:w="1440" w:type="dxa"/>
            <w:shd w:val="clear" w:color="auto" w:fill="FFE599" w:themeFill="accent4" w:themeFillTint="66"/>
            <w:hideMark/>
          </w:tcPr>
          <w:p w14:paraId="43C4028C" w14:textId="77777777" w:rsidR="00432933" w:rsidRPr="009E484D" w:rsidRDefault="00432933" w:rsidP="00432933">
            <w:pPr>
              <w:rPr>
                <w:sz w:val="20"/>
                <w:szCs w:val="20"/>
              </w:rPr>
            </w:pPr>
            <w:r w:rsidRPr="009E484D">
              <w:rPr>
                <w:sz w:val="20"/>
                <w:szCs w:val="20"/>
              </w:rPr>
              <w:t>Unclear</w:t>
            </w:r>
          </w:p>
        </w:tc>
        <w:tc>
          <w:tcPr>
            <w:tcW w:w="1260" w:type="dxa"/>
            <w:shd w:val="clear" w:color="auto" w:fill="FFE599" w:themeFill="accent4" w:themeFillTint="66"/>
            <w:hideMark/>
          </w:tcPr>
          <w:p w14:paraId="51A29C69" w14:textId="77777777" w:rsidR="00432933" w:rsidRPr="009E484D" w:rsidRDefault="00432933" w:rsidP="00432933">
            <w:pPr>
              <w:rPr>
                <w:sz w:val="20"/>
                <w:szCs w:val="20"/>
              </w:rPr>
            </w:pPr>
            <w:r w:rsidRPr="009E484D">
              <w:rPr>
                <w:sz w:val="20"/>
                <w:szCs w:val="20"/>
              </w:rPr>
              <w:t>Unclear</w:t>
            </w:r>
          </w:p>
        </w:tc>
      </w:tr>
      <w:tr w:rsidR="00432933" w:rsidRPr="009E484D" w14:paraId="4906C545" w14:textId="77777777" w:rsidTr="00432933">
        <w:trPr>
          <w:trHeight w:val="576"/>
          <w:jc w:val="center"/>
        </w:trPr>
        <w:tc>
          <w:tcPr>
            <w:tcW w:w="2245" w:type="dxa"/>
            <w:hideMark/>
          </w:tcPr>
          <w:p w14:paraId="3CB37069" w14:textId="77777777" w:rsidR="00432933" w:rsidRPr="009E484D" w:rsidRDefault="00432933" w:rsidP="00432933">
            <w:pPr>
              <w:rPr>
                <w:sz w:val="20"/>
                <w:szCs w:val="20"/>
              </w:rPr>
            </w:pPr>
            <w:r>
              <w:rPr>
                <w:sz w:val="20"/>
                <w:szCs w:val="20"/>
              </w:rPr>
              <w:t xml:space="preserve">Meggit UK </w:t>
            </w:r>
            <w:r w:rsidRPr="009E484D">
              <w:rPr>
                <w:sz w:val="20"/>
                <w:szCs w:val="20"/>
              </w:rPr>
              <w:t>2006</w:t>
            </w:r>
            <w:r>
              <w:rPr>
                <w:sz w:val="20"/>
                <w:szCs w:val="20"/>
              </w:rPr>
              <w:fldChar w:fldCharType="begin">
                <w:fldData xml:space="preserve">PEVuZE5vdGU+PENpdGU+PEF1dGhvcj5NZWdnaXR0PC9BdXRob3I+PFllYXI+MjAwNjwvWWVhcj48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</w:fldData>
              </w:fldChar>
            </w:r>
            <w:r>
              <w:rPr>
                <w:sz w:val="20"/>
                <w:szCs w:val="20"/>
              </w:rPr>
              <w:instrText xml:space="preserve"> ADDIN EN.CITE </w:instrText>
            </w:r>
            <w:r>
              <w:rPr>
                <w:sz w:val="20"/>
                <w:szCs w:val="20"/>
              </w:rPr>
              <w:fldChar w:fldCharType="begin">
                <w:fldData xml:space="preserve">PEVuZE5vdGU+PENpdGU+PEF1dGhvcj5NZWdnaXR0PC9BdXRob3I+PFllYXI+MjAwNjwvWWVhcj48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10</w:t>
            </w:r>
            <w:r>
              <w:rPr>
                <w:sz w:val="20"/>
                <w:szCs w:val="20"/>
              </w:rPr>
              <w:fldChar w:fldCharType="end"/>
            </w:r>
          </w:p>
        </w:tc>
        <w:tc>
          <w:tcPr>
            <w:tcW w:w="1980" w:type="dxa"/>
            <w:shd w:val="clear" w:color="auto" w:fill="C5E0B3" w:themeFill="accent6" w:themeFillTint="66"/>
            <w:hideMark/>
          </w:tcPr>
          <w:p w14:paraId="4AEC3234" w14:textId="77777777" w:rsidR="00432933" w:rsidRPr="009E484D" w:rsidRDefault="00432933" w:rsidP="00432933">
            <w:pPr>
              <w:rPr>
                <w:sz w:val="20"/>
                <w:szCs w:val="20"/>
              </w:rPr>
            </w:pPr>
            <w:r w:rsidRPr="009E484D">
              <w:rPr>
                <w:sz w:val="20"/>
                <w:szCs w:val="20"/>
              </w:rPr>
              <w:t>Low</w:t>
            </w:r>
          </w:p>
        </w:tc>
        <w:tc>
          <w:tcPr>
            <w:tcW w:w="1530" w:type="dxa"/>
            <w:shd w:val="clear" w:color="auto" w:fill="FFE599" w:themeFill="accent4" w:themeFillTint="66"/>
            <w:hideMark/>
          </w:tcPr>
          <w:p w14:paraId="624EC85C" w14:textId="77777777" w:rsidR="00432933" w:rsidRPr="009E484D" w:rsidRDefault="00432933" w:rsidP="00432933">
            <w:pPr>
              <w:rPr>
                <w:sz w:val="20"/>
                <w:szCs w:val="20"/>
              </w:rPr>
            </w:pPr>
            <w:r w:rsidRPr="009E484D">
              <w:rPr>
                <w:sz w:val="20"/>
                <w:szCs w:val="20"/>
              </w:rPr>
              <w:t>Unclear</w:t>
            </w:r>
          </w:p>
        </w:tc>
        <w:tc>
          <w:tcPr>
            <w:tcW w:w="2340" w:type="dxa"/>
            <w:shd w:val="clear" w:color="auto" w:fill="C5E0B3" w:themeFill="accent6" w:themeFillTint="66"/>
            <w:noWrap/>
            <w:hideMark/>
          </w:tcPr>
          <w:p w14:paraId="0369589A" w14:textId="77777777" w:rsidR="00432933" w:rsidRPr="009E484D" w:rsidRDefault="00432933" w:rsidP="00432933">
            <w:pPr>
              <w:rPr>
                <w:sz w:val="20"/>
                <w:szCs w:val="20"/>
              </w:rPr>
            </w:pPr>
            <w:r w:rsidRPr="009E484D">
              <w:rPr>
                <w:sz w:val="20"/>
                <w:szCs w:val="20"/>
              </w:rPr>
              <w:t>Low</w:t>
            </w:r>
          </w:p>
        </w:tc>
        <w:tc>
          <w:tcPr>
            <w:tcW w:w="2070" w:type="dxa"/>
            <w:shd w:val="clear" w:color="auto" w:fill="FFE599" w:themeFill="accent4" w:themeFillTint="66"/>
            <w:hideMark/>
          </w:tcPr>
          <w:p w14:paraId="7B78C3FD" w14:textId="77777777" w:rsidR="00432933" w:rsidRPr="009E484D" w:rsidRDefault="00432933" w:rsidP="00432933">
            <w:pPr>
              <w:rPr>
                <w:sz w:val="20"/>
                <w:szCs w:val="20"/>
              </w:rPr>
            </w:pPr>
            <w:r w:rsidRPr="009E484D">
              <w:rPr>
                <w:sz w:val="20"/>
                <w:szCs w:val="20"/>
              </w:rPr>
              <w:t>Unclear</w:t>
            </w:r>
          </w:p>
        </w:tc>
        <w:tc>
          <w:tcPr>
            <w:tcW w:w="1710" w:type="dxa"/>
            <w:shd w:val="clear" w:color="auto" w:fill="FFE599" w:themeFill="accent4" w:themeFillTint="66"/>
            <w:hideMark/>
          </w:tcPr>
          <w:p w14:paraId="6303BC04" w14:textId="77777777" w:rsidR="00432933" w:rsidRPr="009E484D" w:rsidRDefault="00432933" w:rsidP="00432933">
            <w:pPr>
              <w:rPr>
                <w:sz w:val="20"/>
                <w:szCs w:val="20"/>
              </w:rPr>
            </w:pPr>
            <w:r w:rsidRPr="009E484D">
              <w:rPr>
                <w:sz w:val="20"/>
                <w:szCs w:val="20"/>
              </w:rPr>
              <w:t>Unclear</w:t>
            </w:r>
          </w:p>
        </w:tc>
        <w:tc>
          <w:tcPr>
            <w:tcW w:w="1440" w:type="dxa"/>
            <w:shd w:val="clear" w:color="auto" w:fill="FFE599" w:themeFill="accent4" w:themeFillTint="66"/>
            <w:hideMark/>
          </w:tcPr>
          <w:p w14:paraId="2150D014" w14:textId="77777777" w:rsidR="00432933" w:rsidRPr="009E484D" w:rsidRDefault="00432933" w:rsidP="00432933">
            <w:pPr>
              <w:rPr>
                <w:sz w:val="20"/>
                <w:szCs w:val="20"/>
              </w:rPr>
            </w:pPr>
            <w:r w:rsidRPr="009E484D">
              <w:rPr>
                <w:sz w:val="20"/>
                <w:szCs w:val="20"/>
              </w:rPr>
              <w:t>Unclear</w:t>
            </w:r>
          </w:p>
        </w:tc>
        <w:tc>
          <w:tcPr>
            <w:tcW w:w="1260" w:type="dxa"/>
            <w:shd w:val="clear" w:color="auto" w:fill="C5E0B3" w:themeFill="accent6" w:themeFillTint="66"/>
            <w:hideMark/>
          </w:tcPr>
          <w:p w14:paraId="344B54F3" w14:textId="77777777" w:rsidR="00432933" w:rsidRPr="009E484D" w:rsidRDefault="00432933" w:rsidP="00432933">
            <w:pPr>
              <w:rPr>
                <w:sz w:val="20"/>
                <w:szCs w:val="20"/>
              </w:rPr>
            </w:pPr>
            <w:r w:rsidRPr="009E484D">
              <w:rPr>
                <w:sz w:val="20"/>
                <w:szCs w:val="20"/>
              </w:rPr>
              <w:t>Low</w:t>
            </w:r>
          </w:p>
        </w:tc>
      </w:tr>
      <w:tr w:rsidR="00432933" w:rsidRPr="009E484D" w14:paraId="6F0A58A0" w14:textId="77777777" w:rsidTr="00432933">
        <w:trPr>
          <w:trHeight w:val="576"/>
          <w:jc w:val="center"/>
        </w:trPr>
        <w:tc>
          <w:tcPr>
            <w:tcW w:w="2245" w:type="dxa"/>
            <w:hideMark/>
          </w:tcPr>
          <w:p w14:paraId="23CABD7D" w14:textId="77777777" w:rsidR="00432933" w:rsidRPr="009E484D" w:rsidRDefault="00432933" w:rsidP="00432933">
            <w:pPr>
              <w:rPr>
                <w:sz w:val="20"/>
                <w:szCs w:val="20"/>
              </w:rPr>
            </w:pPr>
            <w:r>
              <w:rPr>
                <w:sz w:val="20"/>
                <w:szCs w:val="20"/>
              </w:rPr>
              <w:t xml:space="preserve">Jee Korea </w:t>
            </w:r>
            <w:r w:rsidRPr="009E484D">
              <w:rPr>
                <w:sz w:val="20"/>
                <w:szCs w:val="20"/>
              </w:rPr>
              <w:t>2011</w:t>
            </w:r>
            <w:r>
              <w:rPr>
                <w:sz w:val="20"/>
                <w:szCs w:val="20"/>
              </w:rPr>
              <w:fldChar w:fldCharType="begin"/>
            </w:r>
            <w:r>
              <w:rPr>
                <w:sz w:val="20"/>
                <w:szCs w:val="20"/>
              </w:rPr>
              <w:instrText xml:space="preserve"> ADDIN EN.CITE &lt;EndNote&gt;&lt;Cite&gt;&lt;Author&gt;Jee&lt;/Author&gt;&lt;Year&gt;2011&lt;/Year&gt;&lt;RecNum&gt;1136&lt;/RecNum&gt;&lt;DisplayText&gt;&lt;style face="superscript"&gt;11&lt;/style&gt;&lt;/DisplayText&gt;&lt;record&gt;&lt;rec-number&gt;1136&lt;/rec-number&gt;&lt;foreign-keys&gt;&lt;key app="EN" db-id="srxd0zav4rfdfjet0p9vdv0y0rxewsr5re55" timestamp="1558019877" guid="dfda7534-4e00-49b7-8208-b5a4d23f0079"&gt;1136&lt;/key&gt;&lt;key app="ENWeb" db-id=""&gt;0&lt;/key&gt;&lt;/foreign-keys&gt;&lt;ref-type name="Journal Article"&gt;17&lt;/ref-type&gt;&lt;contributors&gt;&lt;authors&gt;&lt;author&gt;Jee, S. J.&lt;/author&gt;&lt;author&gt;Kim, J. H.&lt;/author&gt;&lt;author&gt;Baek, H. S.&lt;/author&gt;&lt;author&gt;Lee, H. B.&lt;/author&gt;&lt;author&gt;Oh, J. W.&lt;/author&gt;&lt;/authors&gt;&lt;/contributors&gt;&lt;auth-address&gt;Department of Pediatrics, Hanyang University College of Medicine, Seoul, Korea.&lt;/auth-address&gt;&lt;titles&gt;&lt;title&gt;Long-term Efficacy of Intravenous Immunoglobulin Therapy for Moderate to Severe Childhood Atopic Dermatitis&lt;/title&gt;&lt;secondary-title&gt;Allergy Asthma Immunol Res&lt;/secondary-title&gt;&lt;/titles&gt;&lt;periodical&gt;&lt;full-title&gt;Allergy Asthma Immunol Res&lt;/full-title&gt;&lt;/periodical&gt;&lt;pages&gt;89-95&lt;/pages&gt;&lt;volume&gt;3&lt;/volume&gt;&lt;number&gt;2&lt;/number&gt;&lt;edition&gt;2011/04/05&lt;/edition&gt;&lt;keywords&gt;&lt;keyword&gt;Intravenous immunoglobulin&lt;/keyword&gt;&lt;keyword&gt;atopic dermatitis&lt;/keyword&gt;&lt;/keywords&gt;&lt;dates&gt;&lt;year&gt;2011&lt;/year&gt;&lt;pub-dates&gt;&lt;date&gt;Apr&lt;/date&gt;&lt;/pub-dates&gt;&lt;/dates&gt;&lt;isbn&gt;2092-7363 (Electronic)&amp;#xD;2092-7355 (Linking)&lt;/isbn&gt;&lt;accession-num&gt;21461247&lt;/accession-num&gt;&lt;urls&gt;&lt;related-urls&gt;&lt;url&gt;https://www.ncbi.nlm.nih.gov/pubmed/21461247&lt;/url&gt;&lt;/related-urls&gt;&lt;/urls&gt;&lt;custom2&gt;PMC3062801&lt;/custom2&gt;&lt;electronic-resource-num&gt;10.4168/aair.2011.3.2.89&lt;/electronic-resource-num&gt;&lt;/record&gt;&lt;/Cite&gt;&lt;/EndNote&gt;</w:instrText>
            </w:r>
            <w:r>
              <w:rPr>
                <w:sz w:val="20"/>
                <w:szCs w:val="20"/>
              </w:rPr>
              <w:fldChar w:fldCharType="separate"/>
            </w:r>
            <w:r w:rsidRPr="001803FB">
              <w:rPr>
                <w:noProof/>
                <w:sz w:val="20"/>
                <w:szCs w:val="20"/>
                <w:vertAlign w:val="superscript"/>
              </w:rPr>
              <w:t>11</w:t>
            </w:r>
            <w:r>
              <w:rPr>
                <w:sz w:val="20"/>
                <w:szCs w:val="20"/>
              </w:rPr>
              <w:fldChar w:fldCharType="end"/>
            </w:r>
          </w:p>
        </w:tc>
        <w:tc>
          <w:tcPr>
            <w:tcW w:w="1980" w:type="dxa"/>
            <w:shd w:val="clear" w:color="auto" w:fill="FFE599" w:themeFill="accent4" w:themeFillTint="66"/>
            <w:hideMark/>
          </w:tcPr>
          <w:p w14:paraId="33D41A96" w14:textId="77777777" w:rsidR="00432933" w:rsidRPr="009E484D" w:rsidRDefault="00432933" w:rsidP="00432933">
            <w:pPr>
              <w:rPr>
                <w:sz w:val="20"/>
                <w:szCs w:val="20"/>
              </w:rPr>
            </w:pPr>
            <w:r w:rsidRPr="009E484D">
              <w:rPr>
                <w:sz w:val="20"/>
                <w:szCs w:val="20"/>
              </w:rPr>
              <w:t>Unclear</w:t>
            </w:r>
          </w:p>
        </w:tc>
        <w:tc>
          <w:tcPr>
            <w:tcW w:w="1530" w:type="dxa"/>
            <w:shd w:val="clear" w:color="auto" w:fill="FFE599" w:themeFill="accent4" w:themeFillTint="66"/>
            <w:hideMark/>
          </w:tcPr>
          <w:p w14:paraId="6B0CAC7B" w14:textId="77777777" w:rsidR="00432933" w:rsidRPr="009E484D" w:rsidRDefault="00432933" w:rsidP="00432933">
            <w:pPr>
              <w:rPr>
                <w:sz w:val="20"/>
                <w:szCs w:val="20"/>
              </w:rPr>
            </w:pPr>
            <w:r w:rsidRPr="009E484D">
              <w:rPr>
                <w:sz w:val="20"/>
                <w:szCs w:val="20"/>
              </w:rPr>
              <w:t>Unclear</w:t>
            </w:r>
          </w:p>
        </w:tc>
        <w:tc>
          <w:tcPr>
            <w:tcW w:w="2340" w:type="dxa"/>
            <w:shd w:val="clear" w:color="auto" w:fill="FFE599" w:themeFill="accent4" w:themeFillTint="66"/>
            <w:hideMark/>
          </w:tcPr>
          <w:p w14:paraId="6041C92B" w14:textId="77777777" w:rsidR="00432933" w:rsidRPr="009E484D" w:rsidRDefault="00432933" w:rsidP="00432933">
            <w:pPr>
              <w:rPr>
                <w:sz w:val="20"/>
                <w:szCs w:val="20"/>
              </w:rPr>
            </w:pPr>
            <w:r w:rsidRPr="009E484D">
              <w:rPr>
                <w:sz w:val="20"/>
                <w:szCs w:val="20"/>
              </w:rPr>
              <w:t>Unclear</w:t>
            </w:r>
          </w:p>
        </w:tc>
        <w:tc>
          <w:tcPr>
            <w:tcW w:w="2070" w:type="dxa"/>
            <w:shd w:val="clear" w:color="auto" w:fill="FFE599" w:themeFill="accent4" w:themeFillTint="66"/>
            <w:hideMark/>
          </w:tcPr>
          <w:p w14:paraId="56CF5268" w14:textId="77777777" w:rsidR="00432933" w:rsidRPr="009E484D" w:rsidRDefault="00432933" w:rsidP="00432933">
            <w:pPr>
              <w:rPr>
                <w:sz w:val="20"/>
                <w:szCs w:val="20"/>
              </w:rPr>
            </w:pPr>
            <w:r w:rsidRPr="009E484D">
              <w:rPr>
                <w:sz w:val="20"/>
                <w:szCs w:val="20"/>
              </w:rPr>
              <w:t>Unclear</w:t>
            </w:r>
          </w:p>
        </w:tc>
        <w:tc>
          <w:tcPr>
            <w:tcW w:w="1710" w:type="dxa"/>
            <w:shd w:val="clear" w:color="auto" w:fill="E73A17"/>
            <w:hideMark/>
          </w:tcPr>
          <w:p w14:paraId="6A994D2D" w14:textId="77777777" w:rsidR="00432933" w:rsidRPr="009E484D" w:rsidRDefault="00432933" w:rsidP="00432933">
            <w:pPr>
              <w:rPr>
                <w:sz w:val="20"/>
                <w:szCs w:val="20"/>
              </w:rPr>
            </w:pPr>
            <w:r w:rsidRPr="009E484D">
              <w:rPr>
                <w:sz w:val="20"/>
                <w:szCs w:val="20"/>
              </w:rPr>
              <w:t>High</w:t>
            </w:r>
          </w:p>
        </w:tc>
        <w:tc>
          <w:tcPr>
            <w:tcW w:w="1440" w:type="dxa"/>
            <w:shd w:val="clear" w:color="auto" w:fill="FFE599" w:themeFill="accent4" w:themeFillTint="66"/>
            <w:hideMark/>
          </w:tcPr>
          <w:p w14:paraId="163298AF" w14:textId="77777777" w:rsidR="00432933" w:rsidRPr="009E484D" w:rsidRDefault="00432933" w:rsidP="00432933">
            <w:pPr>
              <w:rPr>
                <w:sz w:val="20"/>
                <w:szCs w:val="20"/>
              </w:rPr>
            </w:pPr>
            <w:r w:rsidRPr="009E484D">
              <w:rPr>
                <w:sz w:val="20"/>
                <w:szCs w:val="20"/>
              </w:rPr>
              <w:t>Unclear</w:t>
            </w:r>
          </w:p>
        </w:tc>
        <w:tc>
          <w:tcPr>
            <w:tcW w:w="1260" w:type="dxa"/>
            <w:shd w:val="clear" w:color="auto" w:fill="E73A17"/>
            <w:hideMark/>
          </w:tcPr>
          <w:p w14:paraId="2E18232E" w14:textId="77777777" w:rsidR="00432933" w:rsidRPr="009E484D" w:rsidRDefault="00432933" w:rsidP="00432933">
            <w:pPr>
              <w:rPr>
                <w:sz w:val="20"/>
                <w:szCs w:val="20"/>
              </w:rPr>
            </w:pPr>
            <w:r w:rsidRPr="009E484D">
              <w:rPr>
                <w:sz w:val="20"/>
                <w:szCs w:val="20"/>
              </w:rPr>
              <w:t>High</w:t>
            </w:r>
          </w:p>
        </w:tc>
      </w:tr>
      <w:tr w:rsidR="00432933" w:rsidRPr="009E484D" w14:paraId="69E52613" w14:textId="77777777" w:rsidTr="00432933">
        <w:trPr>
          <w:trHeight w:val="576"/>
          <w:jc w:val="center"/>
        </w:trPr>
        <w:tc>
          <w:tcPr>
            <w:tcW w:w="2245" w:type="dxa"/>
            <w:hideMark/>
          </w:tcPr>
          <w:p w14:paraId="7AF6E5D0" w14:textId="77777777" w:rsidR="00432933" w:rsidRPr="009E484D" w:rsidRDefault="00432933" w:rsidP="00432933">
            <w:pPr>
              <w:rPr>
                <w:sz w:val="20"/>
                <w:szCs w:val="20"/>
              </w:rPr>
            </w:pPr>
            <w:r>
              <w:rPr>
                <w:sz w:val="20"/>
                <w:szCs w:val="20"/>
              </w:rPr>
              <w:t xml:space="preserve">Schram Holland </w:t>
            </w:r>
            <w:r w:rsidRPr="009E484D">
              <w:rPr>
                <w:sz w:val="20"/>
                <w:szCs w:val="20"/>
              </w:rPr>
              <w:t>2011</w:t>
            </w:r>
            <w:r>
              <w:rPr>
                <w:sz w:val="20"/>
                <w:szCs w:val="20"/>
              </w:rPr>
              <w:fldChar w:fldCharType="begin">
                <w:fldData xml:space="preserve">PEVuZE5vdGU+PENpdGU+PEF1dGhvcj5TY2hyYW08L0F1dGhvcj48WWVhcj4yMDExPC9ZZWFyPjxS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</w:fldData>
              </w:fldChar>
            </w:r>
            <w:r>
              <w:rPr>
                <w:sz w:val="20"/>
                <w:szCs w:val="20"/>
              </w:rPr>
              <w:instrText xml:space="preserve"> ADDIN EN.CITE </w:instrText>
            </w:r>
            <w:r>
              <w:rPr>
                <w:sz w:val="20"/>
                <w:szCs w:val="20"/>
              </w:rPr>
              <w:fldChar w:fldCharType="begin">
                <w:fldData xml:space="preserve">PEVuZE5vdGU+PENpdGU+PEF1dGhvcj5TY2hyYW08L0F1dGhvcj48WWVhcj4yMDExPC9ZZWFyPjxS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12</w:t>
            </w:r>
            <w:r>
              <w:rPr>
                <w:sz w:val="20"/>
                <w:szCs w:val="20"/>
              </w:rPr>
              <w:fldChar w:fldCharType="end"/>
            </w:r>
          </w:p>
        </w:tc>
        <w:tc>
          <w:tcPr>
            <w:tcW w:w="1980" w:type="dxa"/>
            <w:shd w:val="clear" w:color="auto" w:fill="C5E0B3" w:themeFill="accent6" w:themeFillTint="66"/>
            <w:hideMark/>
          </w:tcPr>
          <w:p w14:paraId="6CDB47C8"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335DC12A" w14:textId="77777777" w:rsidR="00432933" w:rsidRPr="009E484D" w:rsidRDefault="00432933" w:rsidP="00432933">
            <w:pPr>
              <w:rPr>
                <w:sz w:val="20"/>
                <w:szCs w:val="20"/>
              </w:rPr>
            </w:pPr>
            <w:r w:rsidRPr="009E484D">
              <w:rPr>
                <w:sz w:val="20"/>
                <w:szCs w:val="20"/>
              </w:rPr>
              <w:t>Low</w:t>
            </w:r>
          </w:p>
        </w:tc>
        <w:tc>
          <w:tcPr>
            <w:tcW w:w="2340" w:type="dxa"/>
            <w:shd w:val="clear" w:color="auto" w:fill="E73A17"/>
            <w:hideMark/>
          </w:tcPr>
          <w:p w14:paraId="2EC82553" w14:textId="77777777" w:rsidR="00432933" w:rsidRPr="009E484D" w:rsidRDefault="00432933" w:rsidP="00432933">
            <w:pPr>
              <w:rPr>
                <w:sz w:val="20"/>
                <w:szCs w:val="20"/>
              </w:rPr>
            </w:pPr>
            <w:r w:rsidRPr="009E484D">
              <w:rPr>
                <w:sz w:val="20"/>
                <w:szCs w:val="20"/>
              </w:rPr>
              <w:t>High</w:t>
            </w:r>
          </w:p>
        </w:tc>
        <w:tc>
          <w:tcPr>
            <w:tcW w:w="2070" w:type="dxa"/>
            <w:shd w:val="clear" w:color="auto" w:fill="FFE599" w:themeFill="accent4" w:themeFillTint="66"/>
            <w:noWrap/>
            <w:hideMark/>
          </w:tcPr>
          <w:p w14:paraId="4F4CBC6A" w14:textId="77777777" w:rsidR="00432933" w:rsidRPr="009E484D" w:rsidRDefault="00432933" w:rsidP="00432933">
            <w:pPr>
              <w:rPr>
                <w:sz w:val="20"/>
                <w:szCs w:val="20"/>
              </w:rPr>
            </w:pPr>
            <w:r w:rsidRPr="009E484D">
              <w:rPr>
                <w:sz w:val="20"/>
                <w:szCs w:val="20"/>
              </w:rPr>
              <w:t>Unclear</w:t>
            </w:r>
          </w:p>
        </w:tc>
        <w:tc>
          <w:tcPr>
            <w:tcW w:w="1710" w:type="dxa"/>
            <w:shd w:val="clear" w:color="auto" w:fill="C5E0B3" w:themeFill="accent6" w:themeFillTint="66"/>
            <w:hideMark/>
          </w:tcPr>
          <w:p w14:paraId="4DE5117D" w14:textId="77777777" w:rsidR="00432933" w:rsidRPr="009E484D" w:rsidRDefault="00432933" w:rsidP="00432933">
            <w:pPr>
              <w:rPr>
                <w:sz w:val="20"/>
                <w:szCs w:val="20"/>
              </w:rPr>
            </w:pPr>
            <w:r w:rsidRPr="009E484D">
              <w:rPr>
                <w:sz w:val="20"/>
                <w:szCs w:val="20"/>
              </w:rPr>
              <w:t>Low</w:t>
            </w:r>
          </w:p>
        </w:tc>
        <w:tc>
          <w:tcPr>
            <w:tcW w:w="1440" w:type="dxa"/>
            <w:shd w:val="clear" w:color="auto" w:fill="C5E0B3" w:themeFill="accent6" w:themeFillTint="66"/>
            <w:noWrap/>
            <w:hideMark/>
          </w:tcPr>
          <w:p w14:paraId="67DCC039"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1AC7466B" w14:textId="77777777" w:rsidR="00432933" w:rsidRPr="009E484D" w:rsidRDefault="00432933" w:rsidP="00432933">
            <w:pPr>
              <w:rPr>
                <w:sz w:val="20"/>
                <w:szCs w:val="20"/>
              </w:rPr>
            </w:pPr>
            <w:r w:rsidRPr="009E484D">
              <w:rPr>
                <w:sz w:val="20"/>
                <w:szCs w:val="20"/>
              </w:rPr>
              <w:t>Low</w:t>
            </w:r>
          </w:p>
        </w:tc>
      </w:tr>
      <w:tr w:rsidR="00432933" w:rsidRPr="009E484D" w14:paraId="1477FFD6" w14:textId="77777777" w:rsidTr="00432933">
        <w:trPr>
          <w:trHeight w:val="576"/>
          <w:jc w:val="center"/>
        </w:trPr>
        <w:tc>
          <w:tcPr>
            <w:tcW w:w="2245" w:type="dxa"/>
            <w:hideMark/>
          </w:tcPr>
          <w:p w14:paraId="16F29161" w14:textId="77777777" w:rsidR="00432933" w:rsidRPr="009E484D" w:rsidRDefault="00432933" w:rsidP="00432933">
            <w:pPr>
              <w:rPr>
                <w:sz w:val="20"/>
                <w:szCs w:val="20"/>
              </w:rPr>
            </w:pPr>
            <w:r>
              <w:rPr>
                <w:sz w:val="20"/>
                <w:szCs w:val="20"/>
              </w:rPr>
              <w:t xml:space="preserve">El-Khalawany </w:t>
            </w:r>
            <w:r w:rsidRPr="009E484D">
              <w:rPr>
                <w:sz w:val="20"/>
                <w:szCs w:val="20"/>
              </w:rPr>
              <w:t>Egypt</w:t>
            </w:r>
            <w:r w:rsidRPr="009E484D">
              <w:rPr>
                <w:sz w:val="20"/>
                <w:szCs w:val="20"/>
              </w:rPr>
              <w:br/>
              <w:t>2013</w:t>
            </w:r>
            <w:r>
              <w:rPr>
                <w:sz w:val="20"/>
                <w:szCs w:val="20"/>
              </w:rPr>
              <w:fldChar w:fldCharType="begin">
                <w:fldData xml:space="preserve">PEVuZE5vdGU+PENpdGU+PEF1dGhvcj5FbC1LaGFsYXdhbnk8L0F1dGhvcj48WWVhcj4yMDEzPC9Z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</w:fldData>
              </w:fldChar>
            </w:r>
            <w:r>
              <w:rPr>
                <w:sz w:val="20"/>
                <w:szCs w:val="20"/>
              </w:rPr>
              <w:instrText xml:space="preserve"> ADDIN EN.CITE </w:instrText>
            </w:r>
            <w:r>
              <w:rPr>
                <w:sz w:val="20"/>
                <w:szCs w:val="20"/>
              </w:rPr>
              <w:fldChar w:fldCharType="begin">
                <w:fldData xml:space="preserve">PEVuZE5vdGU+PENpdGU+PEF1dGhvcj5FbC1LaGFsYXdhbnk8L0F1dGhvcj48WWVhcj4yMDEzPC9Z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13</w:t>
            </w:r>
            <w:r>
              <w:rPr>
                <w:sz w:val="20"/>
                <w:szCs w:val="20"/>
              </w:rPr>
              <w:fldChar w:fldCharType="end"/>
            </w:r>
          </w:p>
        </w:tc>
        <w:tc>
          <w:tcPr>
            <w:tcW w:w="1980" w:type="dxa"/>
            <w:shd w:val="clear" w:color="auto" w:fill="C5E0B3" w:themeFill="accent6" w:themeFillTint="66"/>
            <w:hideMark/>
          </w:tcPr>
          <w:p w14:paraId="72BFEDFB" w14:textId="77777777" w:rsidR="00432933" w:rsidRPr="009E484D" w:rsidRDefault="00432933" w:rsidP="00432933">
            <w:pPr>
              <w:rPr>
                <w:sz w:val="20"/>
                <w:szCs w:val="20"/>
              </w:rPr>
            </w:pPr>
            <w:r w:rsidRPr="009E484D">
              <w:rPr>
                <w:sz w:val="20"/>
                <w:szCs w:val="20"/>
              </w:rPr>
              <w:t>Low</w:t>
            </w:r>
          </w:p>
        </w:tc>
        <w:tc>
          <w:tcPr>
            <w:tcW w:w="1530" w:type="dxa"/>
            <w:shd w:val="clear" w:color="auto" w:fill="FFE599" w:themeFill="accent4" w:themeFillTint="66"/>
            <w:hideMark/>
          </w:tcPr>
          <w:p w14:paraId="4819BBC8" w14:textId="77777777" w:rsidR="00432933" w:rsidRPr="009E484D" w:rsidRDefault="00432933" w:rsidP="00432933">
            <w:pPr>
              <w:rPr>
                <w:sz w:val="20"/>
                <w:szCs w:val="20"/>
              </w:rPr>
            </w:pPr>
            <w:r w:rsidRPr="009E484D">
              <w:rPr>
                <w:sz w:val="20"/>
                <w:szCs w:val="20"/>
              </w:rPr>
              <w:t>Unclear</w:t>
            </w:r>
          </w:p>
        </w:tc>
        <w:tc>
          <w:tcPr>
            <w:tcW w:w="2340" w:type="dxa"/>
            <w:shd w:val="clear" w:color="auto" w:fill="E73A17"/>
            <w:hideMark/>
          </w:tcPr>
          <w:p w14:paraId="1E45BC67" w14:textId="77777777" w:rsidR="00432933" w:rsidRPr="009E484D" w:rsidRDefault="00432933" w:rsidP="00432933">
            <w:pPr>
              <w:rPr>
                <w:sz w:val="20"/>
                <w:szCs w:val="20"/>
              </w:rPr>
            </w:pPr>
            <w:r w:rsidRPr="009E484D">
              <w:rPr>
                <w:sz w:val="20"/>
                <w:szCs w:val="20"/>
              </w:rPr>
              <w:t>High</w:t>
            </w:r>
          </w:p>
        </w:tc>
        <w:tc>
          <w:tcPr>
            <w:tcW w:w="2070" w:type="dxa"/>
            <w:shd w:val="clear" w:color="auto" w:fill="E73A17"/>
            <w:hideMark/>
          </w:tcPr>
          <w:p w14:paraId="74597F9A" w14:textId="77777777" w:rsidR="00432933" w:rsidRPr="009E484D" w:rsidRDefault="00432933" w:rsidP="00432933">
            <w:pPr>
              <w:rPr>
                <w:sz w:val="20"/>
                <w:szCs w:val="20"/>
              </w:rPr>
            </w:pPr>
            <w:r w:rsidRPr="009E484D">
              <w:rPr>
                <w:sz w:val="20"/>
                <w:szCs w:val="20"/>
              </w:rPr>
              <w:t>High</w:t>
            </w:r>
          </w:p>
        </w:tc>
        <w:tc>
          <w:tcPr>
            <w:tcW w:w="1710" w:type="dxa"/>
            <w:shd w:val="clear" w:color="auto" w:fill="C5E0B3" w:themeFill="accent6" w:themeFillTint="66"/>
            <w:hideMark/>
          </w:tcPr>
          <w:p w14:paraId="28811C06" w14:textId="77777777" w:rsidR="00432933" w:rsidRPr="009E484D" w:rsidRDefault="00432933" w:rsidP="00432933">
            <w:pPr>
              <w:rPr>
                <w:sz w:val="20"/>
                <w:szCs w:val="20"/>
              </w:rPr>
            </w:pPr>
            <w:r w:rsidRPr="009E484D">
              <w:rPr>
                <w:sz w:val="20"/>
                <w:szCs w:val="20"/>
              </w:rPr>
              <w:t>Low</w:t>
            </w:r>
          </w:p>
        </w:tc>
        <w:tc>
          <w:tcPr>
            <w:tcW w:w="1440" w:type="dxa"/>
            <w:shd w:val="clear" w:color="auto" w:fill="C5E0B3" w:themeFill="accent6" w:themeFillTint="66"/>
            <w:hideMark/>
          </w:tcPr>
          <w:p w14:paraId="7C1CED5D"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7CCB0B28" w14:textId="77777777" w:rsidR="00432933" w:rsidRPr="009E484D" w:rsidRDefault="00432933" w:rsidP="00432933">
            <w:pPr>
              <w:rPr>
                <w:sz w:val="20"/>
                <w:szCs w:val="20"/>
              </w:rPr>
            </w:pPr>
            <w:r w:rsidRPr="009E484D">
              <w:rPr>
                <w:sz w:val="20"/>
                <w:szCs w:val="20"/>
              </w:rPr>
              <w:t>Low</w:t>
            </w:r>
          </w:p>
        </w:tc>
      </w:tr>
      <w:tr w:rsidR="00432933" w:rsidRPr="009E484D" w14:paraId="7FD81C94" w14:textId="77777777" w:rsidTr="00432933">
        <w:trPr>
          <w:trHeight w:val="576"/>
          <w:jc w:val="center"/>
        </w:trPr>
        <w:tc>
          <w:tcPr>
            <w:tcW w:w="2245" w:type="dxa"/>
            <w:hideMark/>
          </w:tcPr>
          <w:p w14:paraId="5A9E636C" w14:textId="77777777" w:rsidR="00432933" w:rsidRPr="009E484D" w:rsidRDefault="00432933" w:rsidP="00432933">
            <w:pPr>
              <w:rPr>
                <w:sz w:val="20"/>
                <w:szCs w:val="20"/>
              </w:rPr>
            </w:pPr>
            <w:r>
              <w:rPr>
                <w:sz w:val="20"/>
                <w:szCs w:val="20"/>
              </w:rPr>
              <w:t xml:space="preserve">Iyengar USA </w:t>
            </w:r>
            <w:r w:rsidRPr="009E484D">
              <w:rPr>
                <w:sz w:val="20"/>
                <w:szCs w:val="20"/>
              </w:rPr>
              <w:t>2013</w:t>
            </w:r>
            <w:r>
              <w:rPr>
                <w:sz w:val="20"/>
                <w:szCs w:val="20"/>
              </w:rPr>
              <w:fldChar w:fldCharType="begin">
                <w:fldData xml:space="preserve">PEVuZE5vdGU+PENpdGU+PEF1dGhvcj5JeWVuZ2FyPC9BdXRob3I+PFllYXI+MjAxMzwvWWVhcj48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</w:fldData>
              </w:fldChar>
            </w:r>
            <w:r>
              <w:rPr>
                <w:sz w:val="20"/>
                <w:szCs w:val="20"/>
              </w:rPr>
              <w:instrText xml:space="preserve"> ADDIN EN.CITE </w:instrText>
            </w:r>
            <w:r>
              <w:rPr>
                <w:sz w:val="20"/>
                <w:szCs w:val="20"/>
              </w:rPr>
              <w:fldChar w:fldCharType="begin">
                <w:fldData xml:space="preserve">PEVuZE5vdGU+PENpdGU+PEF1dGhvcj5JeWVuZ2FyPC9BdXRob3I+PFllYXI+MjAxMzwvWWVhcj48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14</w:t>
            </w:r>
            <w:r>
              <w:rPr>
                <w:sz w:val="20"/>
                <w:szCs w:val="20"/>
              </w:rPr>
              <w:fldChar w:fldCharType="end"/>
            </w:r>
          </w:p>
        </w:tc>
        <w:tc>
          <w:tcPr>
            <w:tcW w:w="1980" w:type="dxa"/>
            <w:shd w:val="clear" w:color="auto" w:fill="FFE599" w:themeFill="accent4" w:themeFillTint="66"/>
            <w:hideMark/>
          </w:tcPr>
          <w:p w14:paraId="0959064C" w14:textId="77777777" w:rsidR="00432933" w:rsidRPr="009E484D" w:rsidRDefault="00432933" w:rsidP="00432933">
            <w:pPr>
              <w:rPr>
                <w:sz w:val="20"/>
                <w:szCs w:val="20"/>
              </w:rPr>
            </w:pPr>
            <w:r w:rsidRPr="009E484D">
              <w:rPr>
                <w:sz w:val="20"/>
                <w:szCs w:val="20"/>
              </w:rPr>
              <w:t>Unclear</w:t>
            </w:r>
          </w:p>
        </w:tc>
        <w:tc>
          <w:tcPr>
            <w:tcW w:w="1530" w:type="dxa"/>
            <w:shd w:val="clear" w:color="auto" w:fill="FFE599" w:themeFill="accent4" w:themeFillTint="66"/>
            <w:hideMark/>
          </w:tcPr>
          <w:p w14:paraId="37533FD7" w14:textId="77777777" w:rsidR="00432933" w:rsidRPr="009E484D" w:rsidRDefault="00432933" w:rsidP="00432933">
            <w:pPr>
              <w:rPr>
                <w:sz w:val="20"/>
                <w:szCs w:val="20"/>
              </w:rPr>
            </w:pPr>
            <w:r w:rsidRPr="009E484D">
              <w:rPr>
                <w:sz w:val="20"/>
                <w:szCs w:val="20"/>
              </w:rPr>
              <w:t>Unclear</w:t>
            </w:r>
          </w:p>
        </w:tc>
        <w:tc>
          <w:tcPr>
            <w:tcW w:w="2340" w:type="dxa"/>
            <w:shd w:val="clear" w:color="auto" w:fill="FFE599" w:themeFill="accent4" w:themeFillTint="66"/>
            <w:hideMark/>
          </w:tcPr>
          <w:p w14:paraId="0FC4F7B8" w14:textId="77777777" w:rsidR="00432933" w:rsidRPr="009E484D" w:rsidRDefault="00432933" w:rsidP="00432933">
            <w:pPr>
              <w:rPr>
                <w:sz w:val="20"/>
                <w:szCs w:val="20"/>
              </w:rPr>
            </w:pPr>
            <w:r w:rsidRPr="009E484D">
              <w:rPr>
                <w:sz w:val="20"/>
                <w:szCs w:val="20"/>
              </w:rPr>
              <w:t>Unclear</w:t>
            </w:r>
          </w:p>
        </w:tc>
        <w:tc>
          <w:tcPr>
            <w:tcW w:w="2070" w:type="dxa"/>
            <w:shd w:val="clear" w:color="auto" w:fill="FFE599" w:themeFill="accent4" w:themeFillTint="66"/>
            <w:hideMark/>
          </w:tcPr>
          <w:p w14:paraId="126014CE" w14:textId="77777777" w:rsidR="00432933" w:rsidRPr="009E484D" w:rsidRDefault="00432933" w:rsidP="00432933">
            <w:pPr>
              <w:rPr>
                <w:sz w:val="20"/>
                <w:szCs w:val="20"/>
              </w:rPr>
            </w:pPr>
            <w:r w:rsidRPr="009E484D">
              <w:rPr>
                <w:sz w:val="20"/>
                <w:szCs w:val="20"/>
              </w:rPr>
              <w:t>Unclear</w:t>
            </w:r>
          </w:p>
        </w:tc>
        <w:tc>
          <w:tcPr>
            <w:tcW w:w="1710" w:type="dxa"/>
            <w:shd w:val="clear" w:color="auto" w:fill="C5E0B3" w:themeFill="accent6" w:themeFillTint="66"/>
            <w:hideMark/>
          </w:tcPr>
          <w:p w14:paraId="0B0AD6D7" w14:textId="77777777" w:rsidR="00432933" w:rsidRPr="009E484D" w:rsidRDefault="00432933" w:rsidP="00432933">
            <w:pPr>
              <w:rPr>
                <w:sz w:val="20"/>
                <w:szCs w:val="20"/>
              </w:rPr>
            </w:pPr>
            <w:r w:rsidRPr="009E484D">
              <w:rPr>
                <w:sz w:val="20"/>
                <w:szCs w:val="20"/>
              </w:rPr>
              <w:t>Low</w:t>
            </w:r>
          </w:p>
        </w:tc>
        <w:tc>
          <w:tcPr>
            <w:tcW w:w="1440" w:type="dxa"/>
            <w:shd w:val="clear" w:color="auto" w:fill="E73A17"/>
            <w:hideMark/>
          </w:tcPr>
          <w:p w14:paraId="39E0ABD4" w14:textId="77777777" w:rsidR="00432933" w:rsidRPr="009E484D" w:rsidRDefault="00432933" w:rsidP="00432933">
            <w:pPr>
              <w:rPr>
                <w:sz w:val="20"/>
                <w:szCs w:val="20"/>
              </w:rPr>
            </w:pPr>
            <w:r w:rsidRPr="009E484D">
              <w:rPr>
                <w:sz w:val="20"/>
                <w:szCs w:val="20"/>
              </w:rPr>
              <w:t>High</w:t>
            </w:r>
          </w:p>
        </w:tc>
        <w:tc>
          <w:tcPr>
            <w:tcW w:w="1260" w:type="dxa"/>
            <w:shd w:val="clear" w:color="auto" w:fill="E73A17"/>
            <w:hideMark/>
          </w:tcPr>
          <w:p w14:paraId="7B2CC6EB" w14:textId="77777777" w:rsidR="00432933" w:rsidRPr="009E484D" w:rsidRDefault="00432933" w:rsidP="00432933">
            <w:pPr>
              <w:rPr>
                <w:sz w:val="20"/>
                <w:szCs w:val="20"/>
              </w:rPr>
            </w:pPr>
            <w:r w:rsidRPr="009E484D">
              <w:rPr>
                <w:sz w:val="20"/>
                <w:szCs w:val="20"/>
              </w:rPr>
              <w:t>Low</w:t>
            </w:r>
          </w:p>
        </w:tc>
      </w:tr>
      <w:tr w:rsidR="00432933" w:rsidRPr="009E484D" w14:paraId="14E759A6" w14:textId="77777777" w:rsidTr="00432933">
        <w:trPr>
          <w:trHeight w:val="576"/>
          <w:jc w:val="center"/>
        </w:trPr>
        <w:tc>
          <w:tcPr>
            <w:tcW w:w="2245" w:type="dxa"/>
            <w:hideMark/>
          </w:tcPr>
          <w:p w14:paraId="20CD59AC" w14:textId="77777777" w:rsidR="00432933" w:rsidRDefault="00432933" w:rsidP="00432933">
            <w:pPr>
              <w:rPr>
                <w:sz w:val="20"/>
                <w:szCs w:val="20"/>
              </w:rPr>
            </w:pPr>
            <w:r>
              <w:rPr>
                <w:sz w:val="20"/>
                <w:szCs w:val="20"/>
              </w:rPr>
              <w:t xml:space="preserve">Beck USA </w:t>
            </w:r>
          </w:p>
          <w:p w14:paraId="00F5D15D" w14:textId="77777777" w:rsidR="00432933" w:rsidRPr="009E484D" w:rsidRDefault="00432933" w:rsidP="00432933">
            <w:pPr>
              <w:rPr>
                <w:sz w:val="20"/>
                <w:szCs w:val="20"/>
              </w:rPr>
            </w:pPr>
            <w:r w:rsidRPr="009E484D">
              <w:rPr>
                <w:sz w:val="20"/>
                <w:szCs w:val="20"/>
              </w:rPr>
              <w:t>2014</w:t>
            </w:r>
            <w:r>
              <w:rPr>
                <w:sz w:val="20"/>
                <w:szCs w:val="20"/>
              </w:rPr>
              <w:fldChar w:fldCharType="begin">
                <w:fldData xml:space="preserve">PEVuZE5vdGU+PENpdGU+PEF1dGhvcj5CZWNrPC9BdXRob3I+PFllYXI+MjAxNDwvWWVhcj48UmVj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=
</w:fldData>
              </w:fldChar>
            </w:r>
            <w:r>
              <w:rPr>
                <w:sz w:val="20"/>
                <w:szCs w:val="20"/>
              </w:rPr>
              <w:instrText xml:space="preserve"> ADDIN EN.CITE </w:instrText>
            </w:r>
            <w:r>
              <w:rPr>
                <w:sz w:val="20"/>
                <w:szCs w:val="20"/>
              </w:rPr>
              <w:fldChar w:fldCharType="begin">
                <w:fldData xml:space="preserve">PEVuZE5vdGU+PENpdGU+PEF1dGhvcj5CZWNrPC9BdXRob3I+PFllYXI+MjAxNDwvWWVhcj48UmVj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=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15,16</w:t>
            </w:r>
            <w:r>
              <w:rPr>
                <w:sz w:val="20"/>
                <w:szCs w:val="20"/>
              </w:rPr>
              <w:fldChar w:fldCharType="end"/>
            </w:r>
          </w:p>
        </w:tc>
        <w:tc>
          <w:tcPr>
            <w:tcW w:w="1980" w:type="dxa"/>
            <w:shd w:val="clear" w:color="auto" w:fill="C5E0B3" w:themeFill="accent6" w:themeFillTint="66"/>
            <w:noWrap/>
            <w:hideMark/>
          </w:tcPr>
          <w:p w14:paraId="716D80E6"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10F6E687"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hideMark/>
          </w:tcPr>
          <w:p w14:paraId="6AF68881"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0EDFB74D"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hideMark/>
          </w:tcPr>
          <w:p w14:paraId="3787B0F5" w14:textId="77777777" w:rsidR="00432933" w:rsidRPr="009E484D" w:rsidRDefault="00432933" w:rsidP="00432933">
            <w:pPr>
              <w:rPr>
                <w:sz w:val="20"/>
                <w:szCs w:val="20"/>
              </w:rPr>
            </w:pPr>
            <w:r w:rsidRPr="009E484D">
              <w:rPr>
                <w:sz w:val="20"/>
                <w:szCs w:val="20"/>
              </w:rPr>
              <w:t>Low</w:t>
            </w:r>
          </w:p>
        </w:tc>
        <w:tc>
          <w:tcPr>
            <w:tcW w:w="1440" w:type="dxa"/>
            <w:shd w:val="clear" w:color="auto" w:fill="C5E0B3" w:themeFill="accent6" w:themeFillTint="66"/>
            <w:hideMark/>
          </w:tcPr>
          <w:p w14:paraId="6B9C7261"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6BDCE919" w14:textId="77777777" w:rsidR="00432933" w:rsidRPr="009E484D" w:rsidRDefault="00432933" w:rsidP="00432933">
            <w:pPr>
              <w:rPr>
                <w:sz w:val="20"/>
                <w:szCs w:val="20"/>
              </w:rPr>
            </w:pPr>
            <w:r w:rsidRPr="009E484D">
              <w:rPr>
                <w:sz w:val="20"/>
                <w:szCs w:val="20"/>
              </w:rPr>
              <w:t>Low</w:t>
            </w:r>
          </w:p>
        </w:tc>
      </w:tr>
      <w:tr w:rsidR="00432933" w:rsidRPr="009E484D" w14:paraId="352E6191" w14:textId="77777777" w:rsidTr="00432933">
        <w:trPr>
          <w:trHeight w:val="576"/>
          <w:jc w:val="center"/>
        </w:trPr>
        <w:tc>
          <w:tcPr>
            <w:tcW w:w="2245" w:type="dxa"/>
            <w:hideMark/>
          </w:tcPr>
          <w:p w14:paraId="0A66E8A2" w14:textId="77777777" w:rsidR="00432933" w:rsidRDefault="00432933" w:rsidP="00432933">
            <w:pPr>
              <w:rPr>
                <w:sz w:val="20"/>
                <w:szCs w:val="20"/>
              </w:rPr>
            </w:pPr>
            <w:r w:rsidRPr="009E484D">
              <w:rPr>
                <w:sz w:val="20"/>
                <w:szCs w:val="20"/>
              </w:rPr>
              <w:lastRenderedPageBreak/>
              <w:t xml:space="preserve">Khattri USA </w:t>
            </w:r>
            <w:r>
              <w:rPr>
                <w:sz w:val="20"/>
                <w:szCs w:val="20"/>
              </w:rPr>
              <w:t xml:space="preserve"> </w:t>
            </w:r>
          </w:p>
          <w:p w14:paraId="28F75297" w14:textId="77777777" w:rsidR="00432933" w:rsidRPr="009E484D" w:rsidRDefault="00432933" w:rsidP="00432933">
            <w:pPr>
              <w:rPr>
                <w:sz w:val="20"/>
                <w:szCs w:val="20"/>
              </w:rPr>
            </w:pPr>
            <w:r w:rsidRPr="009E484D">
              <w:rPr>
                <w:sz w:val="20"/>
                <w:szCs w:val="20"/>
              </w:rPr>
              <w:t>2017</w:t>
            </w:r>
            <w:r>
              <w:rPr>
                <w:sz w:val="20"/>
                <w:szCs w:val="20"/>
              </w:rPr>
              <w:fldChar w:fldCharType="begin">
                <w:fldData xml:space="preserve">PEVuZE5vdGU+PENpdGU+PEF1dGhvcj5LaGF0dHJpPC9BdXRob3I+PFllYXI+MjAxNjwvWWVhcj48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</w:fldData>
              </w:fldChar>
            </w:r>
            <w:r>
              <w:rPr>
                <w:sz w:val="20"/>
                <w:szCs w:val="20"/>
              </w:rPr>
              <w:instrText xml:space="preserve"> ADDIN EN.CITE </w:instrText>
            </w:r>
            <w:r>
              <w:rPr>
                <w:sz w:val="20"/>
                <w:szCs w:val="20"/>
              </w:rPr>
              <w:fldChar w:fldCharType="begin">
                <w:fldData xml:space="preserve">PEVuZE5vdGU+PENpdGU+PEF1dGhvcj5LaGF0dHJpPC9BdXRob3I+PFllYXI+MjAxNjwvWWVhcj48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17</w:t>
            </w:r>
            <w:r>
              <w:rPr>
                <w:sz w:val="20"/>
                <w:szCs w:val="20"/>
              </w:rPr>
              <w:fldChar w:fldCharType="end"/>
            </w:r>
          </w:p>
        </w:tc>
        <w:tc>
          <w:tcPr>
            <w:tcW w:w="1980" w:type="dxa"/>
            <w:shd w:val="clear" w:color="auto" w:fill="C5E0B3" w:themeFill="accent6" w:themeFillTint="66"/>
            <w:hideMark/>
          </w:tcPr>
          <w:p w14:paraId="33282620"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264B671A"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hideMark/>
          </w:tcPr>
          <w:p w14:paraId="35BF233E"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noWrap/>
            <w:hideMark/>
          </w:tcPr>
          <w:p w14:paraId="00B7D05A"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hideMark/>
          </w:tcPr>
          <w:p w14:paraId="26C0C378" w14:textId="77777777" w:rsidR="00432933" w:rsidRPr="009E484D" w:rsidRDefault="00432933" w:rsidP="00432933">
            <w:pPr>
              <w:rPr>
                <w:sz w:val="20"/>
                <w:szCs w:val="20"/>
              </w:rPr>
            </w:pPr>
            <w:r w:rsidRPr="009E484D">
              <w:rPr>
                <w:sz w:val="20"/>
                <w:szCs w:val="20"/>
              </w:rPr>
              <w:t>Low</w:t>
            </w:r>
          </w:p>
        </w:tc>
        <w:tc>
          <w:tcPr>
            <w:tcW w:w="1440" w:type="dxa"/>
            <w:shd w:val="clear" w:color="auto" w:fill="C5E0B3" w:themeFill="accent6" w:themeFillTint="66"/>
            <w:hideMark/>
          </w:tcPr>
          <w:p w14:paraId="4C17A3F7"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41FA2A1D" w14:textId="77777777" w:rsidR="00432933" w:rsidRPr="009E484D" w:rsidRDefault="00432933" w:rsidP="00432933">
            <w:pPr>
              <w:rPr>
                <w:sz w:val="20"/>
                <w:szCs w:val="20"/>
              </w:rPr>
            </w:pPr>
            <w:r w:rsidRPr="009E484D">
              <w:rPr>
                <w:sz w:val="20"/>
                <w:szCs w:val="20"/>
              </w:rPr>
              <w:t>Low</w:t>
            </w:r>
          </w:p>
        </w:tc>
      </w:tr>
      <w:tr w:rsidR="00432933" w:rsidRPr="009E484D" w14:paraId="09E4A1D4" w14:textId="77777777" w:rsidTr="00432933">
        <w:trPr>
          <w:trHeight w:val="576"/>
          <w:jc w:val="center"/>
        </w:trPr>
        <w:tc>
          <w:tcPr>
            <w:tcW w:w="2245" w:type="dxa"/>
            <w:hideMark/>
          </w:tcPr>
          <w:p w14:paraId="4F61D902" w14:textId="77777777" w:rsidR="00432933" w:rsidRDefault="00432933" w:rsidP="00432933">
            <w:pPr>
              <w:rPr>
                <w:sz w:val="20"/>
                <w:szCs w:val="20"/>
              </w:rPr>
            </w:pPr>
            <w:r w:rsidRPr="009E484D">
              <w:rPr>
                <w:sz w:val="20"/>
                <w:szCs w:val="20"/>
              </w:rPr>
              <w:t xml:space="preserve">Simpson USA </w:t>
            </w:r>
          </w:p>
          <w:p w14:paraId="77CEF9B0" w14:textId="77777777" w:rsidR="00432933" w:rsidRPr="009E484D" w:rsidRDefault="00432933" w:rsidP="00432933">
            <w:pPr>
              <w:rPr>
                <w:sz w:val="20"/>
                <w:szCs w:val="20"/>
              </w:rPr>
            </w:pPr>
            <w:r w:rsidRPr="009E484D">
              <w:rPr>
                <w:sz w:val="20"/>
                <w:szCs w:val="20"/>
              </w:rPr>
              <w:t>2016 SOLO1</w:t>
            </w:r>
            <w:r>
              <w:rPr>
                <w:sz w:val="20"/>
                <w:szCs w:val="20"/>
              </w:rPr>
              <w:fldChar w:fldCharType="begin">
                <w:fldData xml:space="preserve">PEVuZE5vdGU+PENpdGU+PEF1dGhvcj5TaW1wc29uPC9BdXRob3I+PFllYXI+MjAxNjwvWWVhcj48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</w:fldData>
              </w:fldChar>
            </w:r>
            <w:r>
              <w:rPr>
                <w:sz w:val="20"/>
                <w:szCs w:val="20"/>
              </w:rPr>
              <w:instrText xml:space="preserve"> ADDIN EN.CITE </w:instrText>
            </w:r>
            <w:r>
              <w:rPr>
                <w:sz w:val="20"/>
                <w:szCs w:val="20"/>
              </w:rPr>
              <w:fldChar w:fldCharType="begin">
                <w:fldData xml:space="preserve">PEVuZE5vdGU+PENpdGU+PEF1dGhvcj5TaW1wc29uPC9BdXRob3I+PFllYXI+MjAxNjwvWWVhcj48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18</w:t>
            </w:r>
            <w:r>
              <w:rPr>
                <w:sz w:val="20"/>
                <w:szCs w:val="20"/>
              </w:rPr>
              <w:fldChar w:fldCharType="end"/>
            </w:r>
          </w:p>
        </w:tc>
        <w:tc>
          <w:tcPr>
            <w:tcW w:w="1980" w:type="dxa"/>
            <w:shd w:val="clear" w:color="auto" w:fill="C5E0B3" w:themeFill="accent6" w:themeFillTint="66"/>
            <w:hideMark/>
          </w:tcPr>
          <w:p w14:paraId="5A4DDE94"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7860C787"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hideMark/>
          </w:tcPr>
          <w:p w14:paraId="33D3783C"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52B868BE"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hideMark/>
          </w:tcPr>
          <w:p w14:paraId="07971DCA" w14:textId="77777777" w:rsidR="00432933" w:rsidRPr="009E484D" w:rsidRDefault="00432933" w:rsidP="00432933">
            <w:pPr>
              <w:rPr>
                <w:sz w:val="20"/>
                <w:szCs w:val="20"/>
              </w:rPr>
            </w:pPr>
            <w:r w:rsidRPr="009E484D">
              <w:rPr>
                <w:sz w:val="20"/>
                <w:szCs w:val="20"/>
              </w:rPr>
              <w:t>Low</w:t>
            </w:r>
          </w:p>
        </w:tc>
        <w:tc>
          <w:tcPr>
            <w:tcW w:w="1440" w:type="dxa"/>
            <w:shd w:val="clear" w:color="auto" w:fill="C5E0B3" w:themeFill="accent6" w:themeFillTint="66"/>
            <w:hideMark/>
          </w:tcPr>
          <w:p w14:paraId="4B5E7CEA"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02EAEF22" w14:textId="77777777" w:rsidR="00432933" w:rsidRPr="009E484D" w:rsidRDefault="00432933" w:rsidP="00432933">
            <w:pPr>
              <w:rPr>
                <w:sz w:val="20"/>
                <w:szCs w:val="20"/>
              </w:rPr>
            </w:pPr>
            <w:r w:rsidRPr="009E484D">
              <w:rPr>
                <w:sz w:val="20"/>
                <w:szCs w:val="20"/>
              </w:rPr>
              <w:t>Low</w:t>
            </w:r>
          </w:p>
        </w:tc>
      </w:tr>
      <w:tr w:rsidR="00432933" w:rsidRPr="009E484D" w14:paraId="384520C8" w14:textId="77777777" w:rsidTr="00432933">
        <w:trPr>
          <w:trHeight w:val="576"/>
          <w:jc w:val="center"/>
        </w:trPr>
        <w:tc>
          <w:tcPr>
            <w:tcW w:w="2245" w:type="dxa"/>
            <w:hideMark/>
          </w:tcPr>
          <w:p w14:paraId="2320F785" w14:textId="77777777" w:rsidR="00432933" w:rsidRDefault="00432933" w:rsidP="00432933">
            <w:pPr>
              <w:rPr>
                <w:sz w:val="20"/>
                <w:szCs w:val="20"/>
              </w:rPr>
            </w:pPr>
            <w:r w:rsidRPr="009E484D">
              <w:rPr>
                <w:sz w:val="20"/>
                <w:szCs w:val="20"/>
              </w:rPr>
              <w:t xml:space="preserve">Simpson USA </w:t>
            </w:r>
          </w:p>
          <w:p w14:paraId="42C467F2" w14:textId="77777777" w:rsidR="00432933" w:rsidRPr="009E484D" w:rsidRDefault="00432933" w:rsidP="00432933">
            <w:pPr>
              <w:rPr>
                <w:sz w:val="20"/>
                <w:szCs w:val="20"/>
              </w:rPr>
            </w:pPr>
            <w:r w:rsidRPr="009E484D">
              <w:rPr>
                <w:sz w:val="20"/>
                <w:szCs w:val="20"/>
              </w:rPr>
              <w:t>2016 SOLO2</w:t>
            </w:r>
            <w:r>
              <w:rPr>
                <w:sz w:val="20"/>
                <w:szCs w:val="20"/>
              </w:rPr>
              <w:fldChar w:fldCharType="begin">
                <w:fldData xml:space="preserve">PEVuZE5vdGU+PENpdGU+PEF1dGhvcj5TaW1wc29uPC9BdXRob3I+PFllYXI+MjAxNjwvWWVhcj48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</w:fldData>
              </w:fldChar>
            </w:r>
            <w:r>
              <w:rPr>
                <w:sz w:val="20"/>
                <w:szCs w:val="20"/>
              </w:rPr>
              <w:instrText xml:space="preserve"> ADDIN EN.CITE </w:instrText>
            </w:r>
            <w:r>
              <w:rPr>
                <w:sz w:val="20"/>
                <w:szCs w:val="20"/>
              </w:rPr>
              <w:fldChar w:fldCharType="begin">
                <w:fldData xml:space="preserve">PEVuZE5vdGU+PENpdGU+PEF1dGhvcj5TaW1wc29uPC9BdXRob3I+PFllYXI+MjAxNjwvWWVhcj48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18</w:t>
            </w:r>
            <w:r>
              <w:rPr>
                <w:sz w:val="20"/>
                <w:szCs w:val="20"/>
              </w:rPr>
              <w:fldChar w:fldCharType="end"/>
            </w:r>
          </w:p>
        </w:tc>
        <w:tc>
          <w:tcPr>
            <w:tcW w:w="1980" w:type="dxa"/>
            <w:shd w:val="clear" w:color="auto" w:fill="C5E0B3" w:themeFill="accent6" w:themeFillTint="66"/>
            <w:hideMark/>
          </w:tcPr>
          <w:p w14:paraId="03D49A2E"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0E2B77AF"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hideMark/>
          </w:tcPr>
          <w:p w14:paraId="349B250E"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3EE95191"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hideMark/>
          </w:tcPr>
          <w:p w14:paraId="17EB0C75" w14:textId="77777777" w:rsidR="00432933" w:rsidRPr="009E484D" w:rsidRDefault="00432933" w:rsidP="00432933">
            <w:pPr>
              <w:rPr>
                <w:sz w:val="20"/>
                <w:szCs w:val="20"/>
              </w:rPr>
            </w:pPr>
            <w:r w:rsidRPr="009E484D">
              <w:rPr>
                <w:sz w:val="20"/>
                <w:szCs w:val="20"/>
              </w:rPr>
              <w:t>Low</w:t>
            </w:r>
          </w:p>
        </w:tc>
        <w:tc>
          <w:tcPr>
            <w:tcW w:w="1440" w:type="dxa"/>
            <w:shd w:val="clear" w:color="auto" w:fill="C5E0B3" w:themeFill="accent6" w:themeFillTint="66"/>
            <w:hideMark/>
          </w:tcPr>
          <w:p w14:paraId="2F49A3BF"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371B958D" w14:textId="77777777" w:rsidR="00432933" w:rsidRPr="009E484D" w:rsidRDefault="00432933" w:rsidP="00432933">
            <w:pPr>
              <w:rPr>
                <w:sz w:val="20"/>
                <w:szCs w:val="20"/>
              </w:rPr>
            </w:pPr>
            <w:r w:rsidRPr="009E484D">
              <w:rPr>
                <w:sz w:val="20"/>
                <w:szCs w:val="20"/>
              </w:rPr>
              <w:t>Low</w:t>
            </w:r>
          </w:p>
        </w:tc>
      </w:tr>
      <w:tr w:rsidR="00432933" w:rsidRPr="009E484D" w14:paraId="1CB41D59" w14:textId="77777777" w:rsidTr="00432933">
        <w:trPr>
          <w:trHeight w:val="576"/>
          <w:jc w:val="center"/>
        </w:trPr>
        <w:tc>
          <w:tcPr>
            <w:tcW w:w="2245" w:type="dxa"/>
            <w:hideMark/>
          </w:tcPr>
          <w:p w14:paraId="4F077B56" w14:textId="77777777" w:rsidR="00432933" w:rsidRPr="009E484D" w:rsidRDefault="00432933" w:rsidP="00432933">
            <w:pPr>
              <w:rPr>
                <w:sz w:val="20"/>
                <w:szCs w:val="20"/>
              </w:rPr>
            </w:pPr>
            <w:r>
              <w:rPr>
                <w:sz w:val="20"/>
                <w:szCs w:val="20"/>
              </w:rPr>
              <w:t xml:space="preserve">Thaci Germany </w:t>
            </w:r>
            <w:r w:rsidRPr="009E484D">
              <w:rPr>
                <w:sz w:val="20"/>
                <w:szCs w:val="20"/>
              </w:rPr>
              <w:t>2015</w:t>
            </w:r>
            <w:r>
              <w:rPr>
                <w:sz w:val="20"/>
                <w:szCs w:val="20"/>
              </w:rPr>
              <w:fldChar w:fldCharType="begin">
                <w:fldData xml:space="preserve">PEVuZE5vdGU+PENpdGU+PEF1dGhvcj5UaGFjaTwvQXV0aG9yPjxZZWFyPjIwMTY8L1llYXI+PFJl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</w:fldData>
              </w:fldChar>
            </w:r>
            <w:r>
              <w:rPr>
                <w:sz w:val="20"/>
                <w:szCs w:val="20"/>
              </w:rPr>
              <w:instrText xml:space="preserve"> ADDIN EN.CITE </w:instrText>
            </w:r>
            <w:r>
              <w:rPr>
                <w:sz w:val="20"/>
                <w:szCs w:val="20"/>
              </w:rPr>
              <w:fldChar w:fldCharType="begin">
                <w:fldData xml:space="preserve">PEVuZE5vdGU+PENpdGU+PEF1dGhvcj5UaGFjaTwvQXV0aG9yPjxZZWFyPjIwMTY8L1llYXI+PFJl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19,20</w:t>
            </w:r>
            <w:r>
              <w:rPr>
                <w:sz w:val="20"/>
                <w:szCs w:val="20"/>
              </w:rPr>
              <w:fldChar w:fldCharType="end"/>
            </w:r>
          </w:p>
        </w:tc>
        <w:tc>
          <w:tcPr>
            <w:tcW w:w="1980" w:type="dxa"/>
            <w:shd w:val="clear" w:color="auto" w:fill="C5E0B3" w:themeFill="accent6" w:themeFillTint="66"/>
            <w:hideMark/>
          </w:tcPr>
          <w:p w14:paraId="6D13748C"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1E6B04B0"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hideMark/>
          </w:tcPr>
          <w:p w14:paraId="0A9FA816"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2A0006CC"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hideMark/>
          </w:tcPr>
          <w:p w14:paraId="5E11796E" w14:textId="77777777" w:rsidR="00432933" w:rsidRPr="009E484D" w:rsidRDefault="00432933" w:rsidP="00432933">
            <w:pPr>
              <w:rPr>
                <w:sz w:val="20"/>
                <w:szCs w:val="20"/>
              </w:rPr>
            </w:pPr>
            <w:r w:rsidRPr="009E484D">
              <w:rPr>
                <w:sz w:val="20"/>
                <w:szCs w:val="20"/>
              </w:rPr>
              <w:t>Low</w:t>
            </w:r>
          </w:p>
        </w:tc>
        <w:tc>
          <w:tcPr>
            <w:tcW w:w="1440" w:type="dxa"/>
            <w:shd w:val="clear" w:color="auto" w:fill="C5E0B3" w:themeFill="accent6" w:themeFillTint="66"/>
            <w:hideMark/>
          </w:tcPr>
          <w:p w14:paraId="5F6C4913"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583C4F1E" w14:textId="77777777" w:rsidR="00432933" w:rsidRPr="009E484D" w:rsidRDefault="00432933" w:rsidP="00432933">
            <w:pPr>
              <w:rPr>
                <w:sz w:val="20"/>
                <w:szCs w:val="20"/>
              </w:rPr>
            </w:pPr>
            <w:r w:rsidRPr="009E484D">
              <w:rPr>
                <w:sz w:val="20"/>
                <w:szCs w:val="20"/>
              </w:rPr>
              <w:t>Low</w:t>
            </w:r>
          </w:p>
        </w:tc>
      </w:tr>
      <w:tr w:rsidR="00432933" w:rsidRPr="009E484D" w14:paraId="300A3E97" w14:textId="77777777" w:rsidTr="00432933">
        <w:trPr>
          <w:trHeight w:val="576"/>
          <w:jc w:val="center"/>
        </w:trPr>
        <w:tc>
          <w:tcPr>
            <w:tcW w:w="2245" w:type="dxa"/>
            <w:hideMark/>
          </w:tcPr>
          <w:p w14:paraId="44D6A4F1" w14:textId="77777777" w:rsidR="00432933" w:rsidRPr="009E484D" w:rsidRDefault="00432933" w:rsidP="00432933">
            <w:pPr>
              <w:rPr>
                <w:sz w:val="20"/>
                <w:szCs w:val="20"/>
              </w:rPr>
            </w:pPr>
            <w:r w:rsidRPr="009E484D">
              <w:rPr>
                <w:sz w:val="20"/>
                <w:szCs w:val="20"/>
              </w:rPr>
              <w:t>Blauvelt USA 2017</w:t>
            </w:r>
            <w:r>
              <w:rPr>
                <w:sz w:val="20"/>
                <w:szCs w:val="20"/>
              </w:rPr>
              <w:fldChar w:fldCharType="begin">
                <w:fldData xml:space="preserve">PEVuZE5vdGU+PENpdGU+PEF1dGhvcj5CbGF1dmVsdDwvQXV0aG9yPjxZZWFyPjIwMTc8L1llYXI+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</w:fldData>
              </w:fldChar>
            </w:r>
            <w:r>
              <w:rPr>
                <w:sz w:val="20"/>
                <w:szCs w:val="20"/>
              </w:rPr>
              <w:instrText xml:space="preserve"> ADDIN EN.CITE </w:instrText>
            </w:r>
            <w:r>
              <w:rPr>
                <w:sz w:val="20"/>
                <w:szCs w:val="20"/>
              </w:rPr>
              <w:fldChar w:fldCharType="begin">
                <w:fldData xml:space="preserve">PEVuZE5vdGU+PENpdGU+PEF1dGhvcj5CbGF1dmVsdDwvQXV0aG9yPjxZZWFyPjIwMTc8L1llYXI+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21</w:t>
            </w:r>
            <w:r>
              <w:rPr>
                <w:sz w:val="20"/>
                <w:szCs w:val="20"/>
              </w:rPr>
              <w:fldChar w:fldCharType="end"/>
            </w:r>
            <w:r w:rsidRPr="009E484D">
              <w:rPr>
                <w:sz w:val="20"/>
                <w:szCs w:val="20"/>
              </w:rPr>
              <w:t xml:space="preserve"> </w:t>
            </w:r>
          </w:p>
        </w:tc>
        <w:tc>
          <w:tcPr>
            <w:tcW w:w="1980" w:type="dxa"/>
            <w:shd w:val="clear" w:color="auto" w:fill="C5E0B3" w:themeFill="accent6" w:themeFillTint="66"/>
            <w:hideMark/>
          </w:tcPr>
          <w:p w14:paraId="79828192"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1EB1BDF2"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hideMark/>
          </w:tcPr>
          <w:p w14:paraId="23D0A2CA"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1601E9DD"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hideMark/>
          </w:tcPr>
          <w:p w14:paraId="62758BE4" w14:textId="77777777" w:rsidR="00432933" w:rsidRPr="009E484D" w:rsidRDefault="00432933" w:rsidP="00432933">
            <w:pPr>
              <w:rPr>
                <w:sz w:val="20"/>
                <w:szCs w:val="20"/>
              </w:rPr>
            </w:pPr>
            <w:r w:rsidRPr="009E484D">
              <w:rPr>
                <w:sz w:val="20"/>
                <w:szCs w:val="20"/>
              </w:rPr>
              <w:t>Low</w:t>
            </w:r>
          </w:p>
        </w:tc>
        <w:tc>
          <w:tcPr>
            <w:tcW w:w="1440" w:type="dxa"/>
            <w:shd w:val="clear" w:color="auto" w:fill="C5E0B3" w:themeFill="accent6" w:themeFillTint="66"/>
            <w:hideMark/>
          </w:tcPr>
          <w:p w14:paraId="5284840A"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40CA6826" w14:textId="77777777" w:rsidR="00432933" w:rsidRPr="009E484D" w:rsidRDefault="00432933" w:rsidP="00432933">
            <w:pPr>
              <w:rPr>
                <w:sz w:val="20"/>
                <w:szCs w:val="20"/>
              </w:rPr>
            </w:pPr>
            <w:r w:rsidRPr="009E484D">
              <w:rPr>
                <w:sz w:val="20"/>
                <w:szCs w:val="20"/>
              </w:rPr>
              <w:t>Low</w:t>
            </w:r>
          </w:p>
        </w:tc>
      </w:tr>
      <w:tr w:rsidR="00432933" w:rsidRPr="009E484D" w14:paraId="7CB302DA" w14:textId="77777777" w:rsidTr="00432933">
        <w:trPr>
          <w:trHeight w:val="576"/>
          <w:jc w:val="center"/>
        </w:trPr>
        <w:tc>
          <w:tcPr>
            <w:tcW w:w="2245" w:type="dxa"/>
            <w:hideMark/>
          </w:tcPr>
          <w:p w14:paraId="140FF6F5" w14:textId="77777777" w:rsidR="00432933" w:rsidRPr="009E484D" w:rsidRDefault="00432933" w:rsidP="00432933">
            <w:pPr>
              <w:rPr>
                <w:sz w:val="20"/>
                <w:szCs w:val="20"/>
              </w:rPr>
            </w:pPr>
            <w:r w:rsidRPr="009E484D">
              <w:rPr>
                <w:sz w:val="20"/>
                <w:szCs w:val="20"/>
              </w:rPr>
              <w:t>Goujon France 2018</w:t>
            </w:r>
            <w:r>
              <w:rPr>
                <w:sz w:val="20"/>
                <w:szCs w:val="20"/>
              </w:rPr>
              <w:fldChar w:fldCharType="begin">
                <w:fldData xml:space="preserve">PEVuZE5vdGU+PENpdGU+PEF1dGhvcj5Hb3Vqb248L0F1dGhvcj48WWVhcj4yMDE3PC9ZZWFyPjxS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</w:fldData>
              </w:fldChar>
            </w:r>
            <w:r>
              <w:rPr>
                <w:sz w:val="20"/>
                <w:szCs w:val="20"/>
              </w:rPr>
              <w:instrText xml:space="preserve"> ADDIN EN.CITE </w:instrText>
            </w:r>
            <w:r>
              <w:rPr>
                <w:sz w:val="20"/>
                <w:szCs w:val="20"/>
              </w:rPr>
              <w:fldChar w:fldCharType="begin">
                <w:fldData xml:space="preserve">PEVuZE5vdGU+PENpdGU+PEF1dGhvcj5Hb3Vqb248L0F1dGhvcj48WWVhcj4yMDE3PC9ZZWFyPjxS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22</w:t>
            </w:r>
            <w:r>
              <w:rPr>
                <w:sz w:val="20"/>
                <w:szCs w:val="20"/>
              </w:rPr>
              <w:fldChar w:fldCharType="end"/>
            </w:r>
          </w:p>
        </w:tc>
        <w:tc>
          <w:tcPr>
            <w:tcW w:w="1980" w:type="dxa"/>
            <w:shd w:val="clear" w:color="auto" w:fill="C5E0B3" w:themeFill="accent6" w:themeFillTint="66"/>
            <w:hideMark/>
          </w:tcPr>
          <w:p w14:paraId="4381CF26"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65F4BCD8" w14:textId="77777777" w:rsidR="00432933" w:rsidRPr="009E484D" w:rsidRDefault="00432933" w:rsidP="00432933">
            <w:pPr>
              <w:rPr>
                <w:sz w:val="20"/>
                <w:szCs w:val="20"/>
              </w:rPr>
            </w:pPr>
            <w:r w:rsidRPr="009E484D">
              <w:rPr>
                <w:sz w:val="20"/>
                <w:szCs w:val="20"/>
              </w:rPr>
              <w:t>Low</w:t>
            </w:r>
          </w:p>
        </w:tc>
        <w:tc>
          <w:tcPr>
            <w:tcW w:w="2340" w:type="dxa"/>
            <w:shd w:val="clear" w:color="auto" w:fill="E73A17"/>
            <w:hideMark/>
          </w:tcPr>
          <w:p w14:paraId="78FD94B7" w14:textId="77777777" w:rsidR="00432933" w:rsidRPr="009E484D" w:rsidRDefault="00432933" w:rsidP="00432933">
            <w:pPr>
              <w:rPr>
                <w:sz w:val="20"/>
                <w:szCs w:val="20"/>
              </w:rPr>
            </w:pPr>
            <w:r w:rsidRPr="009E484D">
              <w:rPr>
                <w:sz w:val="20"/>
                <w:szCs w:val="20"/>
              </w:rPr>
              <w:t>High</w:t>
            </w:r>
          </w:p>
        </w:tc>
        <w:tc>
          <w:tcPr>
            <w:tcW w:w="2070" w:type="dxa"/>
            <w:shd w:val="clear" w:color="auto" w:fill="C5E0B3" w:themeFill="accent6" w:themeFillTint="66"/>
            <w:hideMark/>
          </w:tcPr>
          <w:p w14:paraId="333F200D" w14:textId="77777777" w:rsidR="00432933" w:rsidRPr="009E484D" w:rsidRDefault="00432933" w:rsidP="00432933">
            <w:pPr>
              <w:rPr>
                <w:sz w:val="20"/>
                <w:szCs w:val="20"/>
              </w:rPr>
            </w:pPr>
            <w:r w:rsidRPr="009E484D">
              <w:rPr>
                <w:sz w:val="20"/>
                <w:szCs w:val="20"/>
              </w:rPr>
              <w:t>Low</w:t>
            </w:r>
          </w:p>
        </w:tc>
        <w:tc>
          <w:tcPr>
            <w:tcW w:w="1710" w:type="dxa"/>
            <w:shd w:val="clear" w:color="auto" w:fill="FFE599" w:themeFill="accent4" w:themeFillTint="66"/>
            <w:hideMark/>
          </w:tcPr>
          <w:p w14:paraId="17BD5809" w14:textId="77777777" w:rsidR="00432933" w:rsidRPr="009E484D" w:rsidRDefault="00432933" w:rsidP="00432933">
            <w:pPr>
              <w:rPr>
                <w:sz w:val="20"/>
                <w:szCs w:val="20"/>
              </w:rPr>
            </w:pPr>
            <w:r w:rsidRPr="009E484D">
              <w:rPr>
                <w:sz w:val="20"/>
                <w:szCs w:val="20"/>
              </w:rPr>
              <w:t>Unclear</w:t>
            </w:r>
          </w:p>
        </w:tc>
        <w:tc>
          <w:tcPr>
            <w:tcW w:w="1440" w:type="dxa"/>
            <w:shd w:val="clear" w:color="auto" w:fill="C5E0B3" w:themeFill="accent6" w:themeFillTint="66"/>
            <w:hideMark/>
          </w:tcPr>
          <w:p w14:paraId="55E7056B"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1AC7C3E6" w14:textId="77777777" w:rsidR="00432933" w:rsidRPr="009E484D" w:rsidRDefault="00432933" w:rsidP="00432933">
            <w:pPr>
              <w:rPr>
                <w:sz w:val="20"/>
                <w:szCs w:val="20"/>
              </w:rPr>
            </w:pPr>
            <w:r w:rsidRPr="009E484D">
              <w:rPr>
                <w:sz w:val="20"/>
                <w:szCs w:val="20"/>
              </w:rPr>
              <w:t>Low</w:t>
            </w:r>
          </w:p>
        </w:tc>
      </w:tr>
      <w:tr w:rsidR="00432933" w:rsidRPr="009E484D" w14:paraId="6C5E1DE7" w14:textId="77777777" w:rsidTr="00432933">
        <w:trPr>
          <w:trHeight w:val="576"/>
          <w:jc w:val="center"/>
        </w:trPr>
        <w:tc>
          <w:tcPr>
            <w:tcW w:w="2245" w:type="dxa"/>
            <w:hideMark/>
          </w:tcPr>
          <w:p w14:paraId="7A815D27" w14:textId="77777777" w:rsidR="00432933" w:rsidRDefault="00432933" w:rsidP="00432933">
            <w:pPr>
              <w:rPr>
                <w:sz w:val="20"/>
                <w:szCs w:val="20"/>
              </w:rPr>
            </w:pPr>
            <w:r w:rsidRPr="009E484D">
              <w:rPr>
                <w:sz w:val="20"/>
                <w:szCs w:val="20"/>
              </w:rPr>
              <w:t>Ruzicka Germany 2017</w:t>
            </w:r>
            <w:r>
              <w:rPr>
                <w:sz w:val="20"/>
                <w:szCs w:val="20"/>
              </w:rPr>
              <w:fldChar w:fldCharType="begin">
                <w:fldData xml:space="preserve">PEVuZE5vdGU+PENpdGU+PEF1dGhvcj5SdXppY2thPC9BdXRob3I+PFllYXI+MjAxNzwvWWVhcj48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</w:fldData>
              </w:fldChar>
            </w:r>
            <w:r>
              <w:rPr>
                <w:sz w:val="20"/>
                <w:szCs w:val="20"/>
              </w:rPr>
              <w:instrText xml:space="preserve"> ADDIN EN.CITE </w:instrText>
            </w:r>
            <w:r>
              <w:rPr>
                <w:sz w:val="20"/>
                <w:szCs w:val="20"/>
              </w:rPr>
              <w:fldChar w:fldCharType="begin">
                <w:fldData xml:space="preserve">PEVuZE5vdGU+PENpdGU+PEF1dGhvcj5SdXppY2thPC9BdXRob3I+PFllYXI+MjAxNzwvWWVhcj48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23</w:t>
            </w:r>
            <w:r>
              <w:rPr>
                <w:sz w:val="20"/>
                <w:szCs w:val="20"/>
              </w:rPr>
              <w:fldChar w:fldCharType="end"/>
            </w:r>
          </w:p>
          <w:p w14:paraId="4FDF9A07" w14:textId="77777777" w:rsidR="00432933" w:rsidRPr="009E484D" w:rsidRDefault="00432933" w:rsidP="00432933">
            <w:pPr>
              <w:rPr>
                <w:sz w:val="20"/>
                <w:szCs w:val="20"/>
              </w:rPr>
            </w:pPr>
          </w:p>
        </w:tc>
        <w:tc>
          <w:tcPr>
            <w:tcW w:w="1980" w:type="dxa"/>
            <w:shd w:val="clear" w:color="auto" w:fill="C5E0B3" w:themeFill="accent6" w:themeFillTint="66"/>
            <w:hideMark/>
          </w:tcPr>
          <w:p w14:paraId="5024D7EF"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307CBA0D"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noWrap/>
            <w:hideMark/>
          </w:tcPr>
          <w:p w14:paraId="3BFA507A"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0CEE244D" w14:textId="77777777" w:rsidR="00432933" w:rsidRPr="009E484D" w:rsidRDefault="00432933" w:rsidP="00432933">
            <w:pPr>
              <w:rPr>
                <w:sz w:val="20"/>
                <w:szCs w:val="20"/>
              </w:rPr>
            </w:pPr>
            <w:r w:rsidRPr="009E484D">
              <w:rPr>
                <w:sz w:val="20"/>
                <w:szCs w:val="20"/>
              </w:rPr>
              <w:t>Low</w:t>
            </w:r>
          </w:p>
        </w:tc>
        <w:tc>
          <w:tcPr>
            <w:tcW w:w="1710" w:type="dxa"/>
            <w:shd w:val="clear" w:color="auto" w:fill="E73A17"/>
            <w:hideMark/>
          </w:tcPr>
          <w:p w14:paraId="26F3587E" w14:textId="77777777" w:rsidR="00432933" w:rsidRPr="009E484D" w:rsidRDefault="00432933" w:rsidP="00432933">
            <w:pPr>
              <w:rPr>
                <w:sz w:val="20"/>
                <w:szCs w:val="20"/>
              </w:rPr>
            </w:pPr>
            <w:r w:rsidRPr="009E484D">
              <w:rPr>
                <w:sz w:val="20"/>
                <w:szCs w:val="20"/>
              </w:rPr>
              <w:t>High</w:t>
            </w:r>
          </w:p>
        </w:tc>
        <w:tc>
          <w:tcPr>
            <w:tcW w:w="1440" w:type="dxa"/>
            <w:shd w:val="clear" w:color="auto" w:fill="C5E0B3" w:themeFill="accent6" w:themeFillTint="66"/>
            <w:hideMark/>
          </w:tcPr>
          <w:p w14:paraId="6096AE4A"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0FA948E4" w14:textId="77777777" w:rsidR="00432933" w:rsidRPr="009E484D" w:rsidRDefault="00432933" w:rsidP="00432933">
            <w:pPr>
              <w:rPr>
                <w:sz w:val="20"/>
                <w:szCs w:val="20"/>
              </w:rPr>
            </w:pPr>
            <w:r w:rsidRPr="009E484D">
              <w:rPr>
                <w:sz w:val="20"/>
                <w:szCs w:val="20"/>
              </w:rPr>
              <w:t>Low</w:t>
            </w:r>
          </w:p>
        </w:tc>
      </w:tr>
      <w:tr w:rsidR="00432933" w:rsidRPr="009E484D" w14:paraId="2F38BF98" w14:textId="77777777" w:rsidTr="00432933">
        <w:trPr>
          <w:trHeight w:val="576"/>
          <w:jc w:val="center"/>
        </w:trPr>
        <w:tc>
          <w:tcPr>
            <w:tcW w:w="2245" w:type="dxa"/>
            <w:hideMark/>
          </w:tcPr>
          <w:p w14:paraId="71AE2744" w14:textId="77777777" w:rsidR="00432933" w:rsidRPr="009E484D" w:rsidRDefault="00432933" w:rsidP="00432933">
            <w:pPr>
              <w:rPr>
                <w:sz w:val="20"/>
                <w:szCs w:val="20"/>
              </w:rPr>
            </w:pPr>
            <w:r w:rsidRPr="009E484D">
              <w:rPr>
                <w:sz w:val="20"/>
                <w:szCs w:val="20"/>
              </w:rPr>
              <w:t>Saeki Japan 2017</w:t>
            </w:r>
            <w:r>
              <w:rPr>
                <w:sz w:val="20"/>
                <w:szCs w:val="20"/>
              </w:rPr>
              <w:fldChar w:fldCharType="begin">
                <w:fldData xml:space="preserve">PEVuZE5vdGU+PENpdGU+PEF1dGhvcj5TYWVraTwvQXV0aG9yPjxZZWFyPjIwMTc8L1llYXI+PFJl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==
</w:fldData>
              </w:fldChar>
            </w:r>
            <w:r>
              <w:rPr>
                <w:sz w:val="20"/>
                <w:szCs w:val="20"/>
              </w:rPr>
              <w:instrText xml:space="preserve"> ADDIN EN.CITE </w:instrText>
            </w:r>
            <w:r>
              <w:rPr>
                <w:sz w:val="20"/>
                <w:szCs w:val="20"/>
              </w:rPr>
              <w:fldChar w:fldCharType="begin">
                <w:fldData xml:space="preserve">PEVuZE5vdGU+PENpdGU+PEF1dGhvcj5TYWVraTwvQXV0aG9yPjxZZWFyPjIwMTc8L1llYXI+PFJl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==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24</w:t>
            </w:r>
            <w:r>
              <w:rPr>
                <w:sz w:val="20"/>
                <w:szCs w:val="20"/>
              </w:rPr>
              <w:fldChar w:fldCharType="end"/>
            </w:r>
          </w:p>
        </w:tc>
        <w:tc>
          <w:tcPr>
            <w:tcW w:w="1980" w:type="dxa"/>
            <w:shd w:val="clear" w:color="auto" w:fill="C5E0B3" w:themeFill="accent6" w:themeFillTint="66"/>
            <w:hideMark/>
          </w:tcPr>
          <w:p w14:paraId="412561C0"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5223DAF1" w14:textId="77777777" w:rsidR="00432933" w:rsidRPr="009E484D" w:rsidRDefault="00432933" w:rsidP="00432933">
            <w:pPr>
              <w:rPr>
                <w:sz w:val="20"/>
                <w:szCs w:val="20"/>
              </w:rPr>
            </w:pPr>
            <w:r w:rsidRPr="009E484D">
              <w:rPr>
                <w:sz w:val="20"/>
                <w:szCs w:val="20"/>
              </w:rPr>
              <w:t xml:space="preserve">Low </w:t>
            </w:r>
          </w:p>
        </w:tc>
        <w:tc>
          <w:tcPr>
            <w:tcW w:w="2340" w:type="dxa"/>
            <w:shd w:val="clear" w:color="auto" w:fill="C5E0B3" w:themeFill="accent6" w:themeFillTint="66"/>
            <w:hideMark/>
          </w:tcPr>
          <w:p w14:paraId="4493215F"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5B7420D6"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hideMark/>
          </w:tcPr>
          <w:p w14:paraId="111C9E17" w14:textId="77777777" w:rsidR="00432933" w:rsidRPr="009E484D" w:rsidRDefault="00432933" w:rsidP="00432933">
            <w:pPr>
              <w:rPr>
                <w:sz w:val="20"/>
                <w:szCs w:val="20"/>
              </w:rPr>
            </w:pPr>
            <w:r w:rsidRPr="009E484D">
              <w:rPr>
                <w:sz w:val="20"/>
                <w:szCs w:val="20"/>
              </w:rPr>
              <w:t>Low</w:t>
            </w:r>
          </w:p>
        </w:tc>
        <w:tc>
          <w:tcPr>
            <w:tcW w:w="1440" w:type="dxa"/>
            <w:shd w:val="clear" w:color="auto" w:fill="C5E0B3" w:themeFill="accent6" w:themeFillTint="66"/>
            <w:hideMark/>
          </w:tcPr>
          <w:p w14:paraId="11E9A4DC"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4B6650DB" w14:textId="77777777" w:rsidR="00432933" w:rsidRPr="009E484D" w:rsidRDefault="00432933" w:rsidP="00432933">
            <w:pPr>
              <w:rPr>
                <w:sz w:val="20"/>
                <w:szCs w:val="20"/>
              </w:rPr>
            </w:pPr>
            <w:r w:rsidRPr="009E484D">
              <w:rPr>
                <w:sz w:val="20"/>
                <w:szCs w:val="20"/>
              </w:rPr>
              <w:t>Low</w:t>
            </w:r>
          </w:p>
        </w:tc>
      </w:tr>
      <w:tr w:rsidR="00432933" w:rsidRPr="009E484D" w14:paraId="56957204" w14:textId="77777777" w:rsidTr="00432933">
        <w:trPr>
          <w:trHeight w:val="576"/>
          <w:jc w:val="center"/>
        </w:trPr>
        <w:tc>
          <w:tcPr>
            <w:tcW w:w="2245" w:type="dxa"/>
            <w:hideMark/>
          </w:tcPr>
          <w:p w14:paraId="2F1B027C" w14:textId="77777777" w:rsidR="00432933" w:rsidRDefault="00432933" w:rsidP="00432933">
            <w:pPr>
              <w:rPr>
                <w:sz w:val="20"/>
                <w:szCs w:val="20"/>
              </w:rPr>
            </w:pPr>
            <w:r w:rsidRPr="009E484D">
              <w:rPr>
                <w:sz w:val="20"/>
                <w:szCs w:val="20"/>
              </w:rPr>
              <w:t xml:space="preserve">Upadacitinib </w:t>
            </w:r>
          </w:p>
          <w:p w14:paraId="3A3B27D6" w14:textId="77777777" w:rsidR="00432933" w:rsidRPr="009E484D" w:rsidRDefault="00432933" w:rsidP="00432933">
            <w:pPr>
              <w:rPr>
                <w:sz w:val="20"/>
                <w:szCs w:val="20"/>
              </w:rPr>
            </w:pPr>
            <w:r w:rsidRPr="009E484D">
              <w:rPr>
                <w:sz w:val="20"/>
                <w:szCs w:val="20"/>
              </w:rPr>
              <w:t>abstracts 2019</w:t>
            </w:r>
            <w:r>
              <w:rPr>
                <w:sz w:val="20"/>
                <w:szCs w:val="20"/>
              </w:rPr>
              <w:fldChar w:fldCharType="begin">
                <w:fldData xml:space="preserve">PEVuZE5vdGU+PENpdGU+PEF1dGhvcj5EZSBCcnVpbi1XZWxsZXI8L0F1dGhvcj48WWVhcj4yMDE4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</w:fldData>
              </w:fldChar>
            </w:r>
            <w:r>
              <w:rPr>
                <w:sz w:val="20"/>
                <w:szCs w:val="20"/>
              </w:rPr>
              <w:instrText xml:space="preserve"> ADDIN EN.CITE </w:instrText>
            </w:r>
            <w:r>
              <w:rPr>
                <w:sz w:val="20"/>
                <w:szCs w:val="20"/>
              </w:rPr>
              <w:fldChar w:fldCharType="begin">
                <w:fldData xml:space="preserve">PEVuZE5vdGU+PENpdGU+PEF1dGhvcj5EZSBCcnVpbi1XZWxsZXI8L0F1dGhvcj48WWVhcj4yMDE4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25,26</w:t>
            </w:r>
            <w:r>
              <w:rPr>
                <w:sz w:val="20"/>
                <w:szCs w:val="20"/>
              </w:rPr>
              <w:fldChar w:fldCharType="end"/>
            </w:r>
          </w:p>
        </w:tc>
        <w:tc>
          <w:tcPr>
            <w:tcW w:w="1980" w:type="dxa"/>
            <w:shd w:val="clear" w:color="auto" w:fill="FFE599" w:themeFill="accent4" w:themeFillTint="66"/>
            <w:hideMark/>
          </w:tcPr>
          <w:p w14:paraId="0A741FF3" w14:textId="77777777" w:rsidR="00432933" w:rsidRPr="009E484D" w:rsidRDefault="00432933" w:rsidP="00432933">
            <w:pPr>
              <w:rPr>
                <w:sz w:val="20"/>
                <w:szCs w:val="20"/>
              </w:rPr>
            </w:pPr>
            <w:r w:rsidRPr="009E484D">
              <w:rPr>
                <w:sz w:val="20"/>
                <w:szCs w:val="20"/>
              </w:rPr>
              <w:t>Unclear</w:t>
            </w:r>
          </w:p>
        </w:tc>
        <w:tc>
          <w:tcPr>
            <w:tcW w:w="1530" w:type="dxa"/>
            <w:shd w:val="clear" w:color="auto" w:fill="FFE599" w:themeFill="accent4" w:themeFillTint="66"/>
            <w:hideMark/>
          </w:tcPr>
          <w:p w14:paraId="23FA73A3" w14:textId="77777777" w:rsidR="00432933" w:rsidRPr="009E484D" w:rsidRDefault="00432933" w:rsidP="00432933">
            <w:pPr>
              <w:rPr>
                <w:sz w:val="20"/>
                <w:szCs w:val="20"/>
              </w:rPr>
            </w:pPr>
            <w:r w:rsidRPr="009E484D">
              <w:rPr>
                <w:sz w:val="20"/>
                <w:szCs w:val="20"/>
              </w:rPr>
              <w:t>Unclear</w:t>
            </w:r>
          </w:p>
        </w:tc>
        <w:tc>
          <w:tcPr>
            <w:tcW w:w="2340" w:type="dxa"/>
            <w:shd w:val="clear" w:color="auto" w:fill="C5E0B3" w:themeFill="accent6" w:themeFillTint="66"/>
            <w:hideMark/>
          </w:tcPr>
          <w:p w14:paraId="5A32FD32"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noWrap/>
            <w:hideMark/>
          </w:tcPr>
          <w:p w14:paraId="71283DDA"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hideMark/>
          </w:tcPr>
          <w:p w14:paraId="2FD9DA78" w14:textId="77777777" w:rsidR="00432933" w:rsidRPr="009E484D" w:rsidRDefault="00432933" w:rsidP="00432933">
            <w:pPr>
              <w:rPr>
                <w:sz w:val="20"/>
                <w:szCs w:val="20"/>
              </w:rPr>
            </w:pPr>
            <w:r w:rsidRPr="009E484D">
              <w:rPr>
                <w:sz w:val="20"/>
                <w:szCs w:val="20"/>
              </w:rPr>
              <w:t>Low</w:t>
            </w:r>
          </w:p>
        </w:tc>
        <w:tc>
          <w:tcPr>
            <w:tcW w:w="1440" w:type="dxa"/>
            <w:shd w:val="clear" w:color="auto" w:fill="FFE599" w:themeFill="accent4" w:themeFillTint="66"/>
            <w:hideMark/>
          </w:tcPr>
          <w:p w14:paraId="539EF440" w14:textId="77777777" w:rsidR="00432933" w:rsidRPr="009E484D" w:rsidRDefault="00432933" w:rsidP="00432933">
            <w:pPr>
              <w:rPr>
                <w:sz w:val="20"/>
                <w:szCs w:val="20"/>
              </w:rPr>
            </w:pPr>
            <w:r w:rsidRPr="009E484D">
              <w:rPr>
                <w:sz w:val="20"/>
                <w:szCs w:val="20"/>
              </w:rPr>
              <w:t>Unclear</w:t>
            </w:r>
          </w:p>
        </w:tc>
        <w:tc>
          <w:tcPr>
            <w:tcW w:w="1260" w:type="dxa"/>
            <w:shd w:val="clear" w:color="auto" w:fill="C5E0B3" w:themeFill="accent6" w:themeFillTint="66"/>
            <w:noWrap/>
            <w:hideMark/>
          </w:tcPr>
          <w:p w14:paraId="140D201B" w14:textId="77777777" w:rsidR="00432933" w:rsidRPr="009E484D" w:rsidRDefault="00432933" w:rsidP="00432933">
            <w:pPr>
              <w:rPr>
                <w:sz w:val="20"/>
                <w:szCs w:val="20"/>
              </w:rPr>
            </w:pPr>
            <w:r w:rsidRPr="009E484D">
              <w:rPr>
                <w:sz w:val="20"/>
                <w:szCs w:val="20"/>
              </w:rPr>
              <w:t>Low</w:t>
            </w:r>
          </w:p>
        </w:tc>
      </w:tr>
      <w:tr w:rsidR="00432933" w:rsidRPr="009E484D" w14:paraId="33D69650" w14:textId="77777777" w:rsidTr="00432933">
        <w:trPr>
          <w:trHeight w:val="576"/>
          <w:jc w:val="center"/>
        </w:trPr>
        <w:tc>
          <w:tcPr>
            <w:tcW w:w="2245" w:type="dxa"/>
            <w:hideMark/>
          </w:tcPr>
          <w:p w14:paraId="3E43E4DC" w14:textId="77777777" w:rsidR="00432933" w:rsidRDefault="00432933" w:rsidP="00432933">
            <w:pPr>
              <w:rPr>
                <w:sz w:val="20"/>
                <w:szCs w:val="20"/>
              </w:rPr>
            </w:pPr>
            <w:r w:rsidRPr="009E484D">
              <w:rPr>
                <w:sz w:val="20"/>
                <w:szCs w:val="20"/>
              </w:rPr>
              <w:t>d</w:t>
            </w:r>
            <w:r>
              <w:rPr>
                <w:sz w:val="20"/>
                <w:szCs w:val="20"/>
              </w:rPr>
              <w:t xml:space="preserve">e Bruin-Weller </w:t>
            </w:r>
          </w:p>
          <w:p w14:paraId="4DAFAADB" w14:textId="77777777" w:rsidR="00432933" w:rsidRPr="009E484D" w:rsidRDefault="00432933" w:rsidP="00432933">
            <w:pPr>
              <w:rPr>
                <w:sz w:val="20"/>
                <w:szCs w:val="20"/>
              </w:rPr>
            </w:pPr>
            <w:r>
              <w:rPr>
                <w:sz w:val="20"/>
                <w:szCs w:val="20"/>
              </w:rPr>
              <w:t>Netherlands 2018</w:t>
            </w:r>
            <w:r>
              <w:rPr>
                <w:sz w:val="20"/>
                <w:szCs w:val="20"/>
              </w:rPr>
              <w:fldChar w:fldCharType="begin">
                <w:fldData xml:space="preserve">PEVuZE5vdGU+PENpdGU+PEF1dGhvcj5kZSBCcnVpbi1XZWxsZXI8L0F1dGhvcj48WWVhcj4yMDE4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</w:fldData>
              </w:fldChar>
            </w:r>
            <w:r>
              <w:rPr>
                <w:sz w:val="20"/>
                <w:szCs w:val="20"/>
              </w:rPr>
              <w:instrText xml:space="preserve"> ADDIN EN.CITE </w:instrText>
            </w:r>
            <w:r>
              <w:rPr>
                <w:sz w:val="20"/>
                <w:szCs w:val="20"/>
              </w:rPr>
              <w:fldChar w:fldCharType="begin">
                <w:fldData xml:space="preserve">PEVuZE5vdGU+PENpdGU+PEF1dGhvcj5kZSBCcnVpbi1XZWxsZXI8L0F1dGhvcj48WWVhcj4yMDE4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27</w:t>
            </w:r>
            <w:r>
              <w:rPr>
                <w:sz w:val="20"/>
                <w:szCs w:val="20"/>
              </w:rPr>
              <w:fldChar w:fldCharType="end"/>
            </w:r>
          </w:p>
        </w:tc>
        <w:tc>
          <w:tcPr>
            <w:tcW w:w="1980" w:type="dxa"/>
            <w:shd w:val="clear" w:color="auto" w:fill="C5E0B3" w:themeFill="accent6" w:themeFillTint="66"/>
            <w:hideMark/>
          </w:tcPr>
          <w:p w14:paraId="673A72B7"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484FCA8B"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hideMark/>
          </w:tcPr>
          <w:p w14:paraId="381A1E33"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5D054CFD"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hideMark/>
          </w:tcPr>
          <w:p w14:paraId="2F67642C" w14:textId="77777777" w:rsidR="00432933" w:rsidRPr="009E484D" w:rsidRDefault="00432933" w:rsidP="00432933">
            <w:pPr>
              <w:rPr>
                <w:sz w:val="20"/>
                <w:szCs w:val="20"/>
              </w:rPr>
            </w:pPr>
            <w:r w:rsidRPr="009E484D">
              <w:rPr>
                <w:sz w:val="20"/>
                <w:szCs w:val="20"/>
              </w:rPr>
              <w:t>Low</w:t>
            </w:r>
          </w:p>
        </w:tc>
        <w:tc>
          <w:tcPr>
            <w:tcW w:w="1440" w:type="dxa"/>
            <w:shd w:val="clear" w:color="auto" w:fill="C5E0B3" w:themeFill="accent6" w:themeFillTint="66"/>
            <w:hideMark/>
          </w:tcPr>
          <w:p w14:paraId="2C7AB2CB"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7A29E22B" w14:textId="77777777" w:rsidR="00432933" w:rsidRPr="009E484D" w:rsidRDefault="00432933" w:rsidP="00432933">
            <w:pPr>
              <w:rPr>
                <w:sz w:val="20"/>
                <w:szCs w:val="20"/>
              </w:rPr>
            </w:pPr>
            <w:r w:rsidRPr="009E484D">
              <w:rPr>
                <w:sz w:val="20"/>
                <w:szCs w:val="20"/>
              </w:rPr>
              <w:t>Low</w:t>
            </w:r>
          </w:p>
        </w:tc>
      </w:tr>
      <w:tr w:rsidR="00432933" w:rsidRPr="009E484D" w14:paraId="70CA7AED" w14:textId="77777777" w:rsidTr="00432933">
        <w:trPr>
          <w:trHeight w:val="576"/>
          <w:jc w:val="center"/>
        </w:trPr>
        <w:tc>
          <w:tcPr>
            <w:tcW w:w="2245" w:type="dxa"/>
            <w:hideMark/>
          </w:tcPr>
          <w:p w14:paraId="4A515D4B" w14:textId="77777777" w:rsidR="00432933" w:rsidRPr="009E484D" w:rsidRDefault="00432933" w:rsidP="00432933">
            <w:pPr>
              <w:rPr>
                <w:sz w:val="20"/>
                <w:szCs w:val="20"/>
              </w:rPr>
            </w:pPr>
            <w:r w:rsidRPr="009E484D">
              <w:rPr>
                <w:sz w:val="20"/>
                <w:szCs w:val="20"/>
              </w:rPr>
              <w:t>Guttman-Yassky USA 2018 Fezakinumab</w:t>
            </w:r>
            <w:r>
              <w:rPr>
                <w:sz w:val="20"/>
                <w:szCs w:val="20"/>
              </w:rPr>
              <w:fldChar w:fldCharType="begin">
                <w:fldData xml:space="preserve">PEVuZE5vdGU+PENpdGU+PEF1dGhvcj5HdXR0bWFuLVlhc3NreTwvQXV0aG9yPjxZZWFyPjIwMTg8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</w:fldData>
              </w:fldChar>
            </w:r>
            <w:r>
              <w:rPr>
                <w:sz w:val="20"/>
                <w:szCs w:val="20"/>
              </w:rPr>
              <w:instrText xml:space="preserve"> ADDIN EN.CITE </w:instrText>
            </w:r>
            <w:r>
              <w:rPr>
                <w:sz w:val="20"/>
                <w:szCs w:val="20"/>
              </w:rPr>
              <w:fldChar w:fldCharType="begin">
                <w:fldData xml:space="preserve">PEVuZE5vdGU+PENpdGU+PEF1dGhvcj5HdXR0bWFuLVlhc3NreTwvQXV0aG9yPjxZZWFyPjIwMTg8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28</w:t>
            </w:r>
            <w:r>
              <w:rPr>
                <w:sz w:val="20"/>
                <w:szCs w:val="20"/>
              </w:rPr>
              <w:fldChar w:fldCharType="end"/>
            </w:r>
          </w:p>
        </w:tc>
        <w:tc>
          <w:tcPr>
            <w:tcW w:w="1980" w:type="dxa"/>
            <w:shd w:val="clear" w:color="auto" w:fill="FFE599" w:themeFill="accent4" w:themeFillTint="66"/>
            <w:hideMark/>
          </w:tcPr>
          <w:p w14:paraId="2E74E51B" w14:textId="77777777" w:rsidR="00432933" w:rsidRPr="009E484D" w:rsidRDefault="00432933" w:rsidP="00432933">
            <w:pPr>
              <w:rPr>
                <w:sz w:val="20"/>
                <w:szCs w:val="20"/>
              </w:rPr>
            </w:pPr>
            <w:r w:rsidRPr="009E484D">
              <w:rPr>
                <w:sz w:val="20"/>
                <w:szCs w:val="20"/>
              </w:rPr>
              <w:t>Unclear</w:t>
            </w:r>
          </w:p>
        </w:tc>
        <w:tc>
          <w:tcPr>
            <w:tcW w:w="1530" w:type="dxa"/>
            <w:shd w:val="clear" w:color="auto" w:fill="FFE599" w:themeFill="accent4" w:themeFillTint="66"/>
            <w:hideMark/>
          </w:tcPr>
          <w:p w14:paraId="55861500" w14:textId="77777777" w:rsidR="00432933" w:rsidRPr="009E484D" w:rsidRDefault="00432933" w:rsidP="00432933">
            <w:pPr>
              <w:rPr>
                <w:sz w:val="20"/>
                <w:szCs w:val="20"/>
              </w:rPr>
            </w:pPr>
            <w:r w:rsidRPr="009E484D">
              <w:rPr>
                <w:sz w:val="20"/>
                <w:szCs w:val="20"/>
              </w:rPr>
              <w:t>Unclear</w:t>
            </w:r>
          </w:p>
        </w:tc>
        <w:tc>
          <w:tcPr>
            <w:tcW w:w="2340" w:type="dxa"/>
            <w:shd w:val="clear" w:color="auto" w:fill="C5E0B3" w:themeFill="accent6" w:themeFillTint="66"/>
            <w:hideMark/>
          </w:tcPr>
          <w:p w14:paraId="13E072D3"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noWrap/>
            <w:hideMark/>
          </w:tcPr>
          <w:p w14:paraId="24A1C99E"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hideMark/>
          </w:tcPr>
          <w:p w14:paraId="6DC07861" w14:textId="77777777" w:rsidR="00432933" w:rsidRPr="009E484D" w:rsidRDefault="00432933" w:rsidP="00432933">
            <w:pPr>
              <w:rPr>
                <w:sz w:val="20"/>
                <w:szCs w:val="20"/>
              </w:rPr>
            </w:pPr>
            <w:r w:rsidRPr="009E484D">
              <w:rPr>
                <w:sz w:val="20"/>
                <w:szCs w:val="20"/>
              </w:rPr>
              <w:t>Low</w:t>
            </w:r>
          </w:p>
        </w:tc>
        <w:tc>
          <w:tcPr>
            <w:tcW w:w="1440" w:type="dxa"/>
            <w:shd w:val="clear" w:color="auto" w:fill="C5E0B3" w:themeFill="accent6" w:themeFillTint="66"/>
            <w:hideMark/>
          </w:tcPr>
          <w:p w14:paraId="0BD7141B"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552B14D1" w14:textId="77777777" w:rsidR="00432933" w:rsidRPr="009E484D" w:rsidRDefault="00432933" w:rsidP="00432933">
            <w:pPr>
              <w:rPr>
                <w:sz w:val="20"/>
                <w:szCs w:val="20"/>
              </w:rPr>
            </w:pPr>
            <w:r w:rsidRPr="009E484D">
              <w:rPr>
                <w:sz w:val="20"/>
                <w:szCs w:val="20"/>
              </w:rPr>
              <w:t>Low</w:t>
            </w:r>
          </w:p>
        </w:tc>
      </w:tr>
      <w:tr w:rsidR="00432933" w:rsidRPr="009E484D" w14:paraId="685DCE81" w14:textId="77777777" w:rsidTr="00432933">
        <w:trPr>
          <w:trHeight w:val="576"/>
          <w:jc w:val="center"/>
        </w:trPr>
        <w:tc>
          <w:tcPr>
            <w:tcW w:w="2245" w:type="dxa"/>
            <w:hideMark/>
          </w:tcPr>
          <w:p w14:paraId="22DAD09C" w14:textId="77777777" w:rsidR="00432933" w:rsidRPr="009E484D" w:rsidRDefault="00432933" w:rsidP="00432933">
            <w:pPr>
              <w:rPr>
                <w:sz w:val="20"/>
                <w:szCs w:val="20"/>
              </w:rPr>
            </w:pPr>
            <w:r w:rsidRPr="009E484D">
              <w:rPr>
                <w:sz w:val="20"/>
                <w:szCs w:val="20"/>
              </w:rPr>
              <w:t>Guttman</w:t>
            </w:r>
            <w:r>
              <w:rPr>
                <w:sz w:val="20"/>
                <w:szCs w:val="20"/>
              </w:rPr>
              <w:t>-Yassky USA</w:t>
            </w:r>
            <w:r>
              <w:rPr>
                <w:sz w:val="20"/>
                <w:szCs w:val="20"/>
              </w:rPr>
              <w:br/>
              <w:t xml:space="preserve">2018 </w:t>
            </w:r>
            <w:r w:rsidRPr="009E484D">
              <w:rPr>
                <w:sz w:val="20"/>
                <w:szCs w:val="20"/>
              </w:rPr>
              <w:t>Baricitinib</w:t>
            </w:r>
            <w:r>
              <w:rPr>
                <w:sz w:val="20"/>
                <w:szCs w:val="20"/>
              </w:rPr>
              <w:fldChar w:fldCharType="begin">
                <w:fldData xml:space="preserve">PEVuZE5vdGU+PENpdGU+PEF1dGhvcj5HdXR0bWFuLVlhc3NreTwvQXV0aG9yPjxZZWFyPjIwMTg8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</w:fldData>
              </w:fldChar>
            </w:r>
            <w:r>
              <w:rPr>
                <w:sz w:val="20"/>
                <w:szCs w:val="20"/>
              </w:rPr>
              <w:instrText xml:space="preserve"> ADDIN EN.CITE </w:instrText>
            </w:r>
            <w:r>
              <w:rPr>
                <w:sz w:val="20"/>
                <w:szCs w:val="20"/>
              </w:rPr>
              <w:fldChar w:fldCharType="begin">
                <w:fldData xml:space="preserve">PEVuZE5vdGU+PENpdGU+PEF1dGhvcj5HdXR0bWFuLVlhc3NreTwvQXV0aG9yPjxZZWFyPjIwMTg8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29</w:t>
            </w:r>
            <w:r>
              <w:rPr>
                <w:sz w:val="20"/>
                <w:szCs w:val="20"/>
              </w:rPr>
              <w:fldChar w:fldCharType="end"/>
            </w:r>
          </w:p>
        </w:tc>
        <w:tc>
          <w:tcPr>
            <w:tcW w:w="1980" w:type="dxa"/>
            <w:shd w:val="clear" w:color="auto" w:fill="C5E0B3" w:themeFill="accent6" w:themeFillTint="66"/>
            <w:hideMark/>
          </w:tcPr>
          <w:p w14:paraId="3F81A38C"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6B6C1882" w14:textId="77777777" w:rsidR="00432933" w:rsidRPr="009E484D" w:rsidRDefault="00432933" w:rsidP="00432933">
            <w:pPr>
              <w:rPr>
                <w:sz w:val="20"/>
                <w:szCs w:val="20"/>
              </w:rPr>
            </w:pPr>
            <w:r w:rsidRPr="009E484D">
              <w:rPr>
                <w:sz w:val="20"/>
                <w:szCs w:val="20"/>
              </w:rPr>
              <w:t xml:space="preserve">Low </w:t>
            </w:r>
          </w:p>
        </w:tc>
        <w:tc>
          <w:tcPr>
            <w:tcW w:w="2340" w:type="dxa"/>
            <w:shd w:val="clear" w:color="auto" w:fill="C5E0B3" w:themeFill="accent6" w:themeFillTint="66"/>
            <w:hideMark/>
          </w:tcPr>
          <w:p w14:paraId="2CF52D96" w14:textId="77777777" w:rsidR="00432933" w:rsidRPr="009E484D" w:rsidRDefault="00432933" w:rsidP="00432933">
            <w:pPr>
              <w:rPr>
                <w:sz w:val="20"/>
                <w:szCs w:val="20"/>
              </w:rPr>
            </w:pPr>
            <w:r w:rsidRPr="009E484D">
              <w:rPr>
                <w:sz w:val="20"/>
                <w:szCs w:val="20"/>
              </w:rPr>
              <w:t xml:space="preserve">Low </w:t>
            </w:r>
          </w:p>
        </w:tc>
        <w:tc>
          <w:tcPr>
            <w:tcW w:w="2070" w:type="dxa"/>
            <w:shd w:val="clear" w:color="auto" w:fill="C5E0B3" w:themeFill="accent6" w:themeFillTint="66"/>
            <w:hideMark/>
          </w:tcPr>
          <w:p w14:paraId="54E29ECB" w14:textId="77777777" w:rsidR="00432933" w:rsidRPr="009E484D" w:rsidRDefault="00432933" w:rsidP="00432933">
            <w:pPr>
              <w:rPr>
                <w:sz w:val="20"/>
                <w:szCs w:val="20"/>
              </w:rPr>
            </w:pPr>
            <w:r w:rsidRPr="009E484D">
              <w:rPr>
                <w:sz w:val="20"/>
                <w:szCs w:val="20"/>
              </w:rPr>
              <w:t xml:space="preserve">Low </w:t>
            </w:r>
          </w:p>
        </w:tc>
        <w:tc>
          <w:tcPr>
            <w:tcW w:w="1710" w:type="dxa"/>
            <w:shd w:val="clear" w:color="auto" w:fill="C5E0B3" w:themeFill="accent6" w:themeFillTint="66"/>
            <w:hideMark/>
          </w:tcPr>
          <w:p w14:paraId="14F2C0A5" w14:textId="77777777" w:rsidR="00432933" w:rsidRPr="009E484D" w:rsidRDefault="00432933" w:rsidP="00432933">
            <w:pPr>
              <w:rPr>
                <w:sz w:val="20"/>
                <w:szCs w:val="20"/>
              </w:rPr>
            </w:pPr>
            <w:r w:rsidRPr="009E484D">
              <w:rPr>
                <w:sz w:val="20"/>
                <w:szCs w:val="20"/>
              </w:rPr>
              <w:t>Low</w:t>
            </w:r>
          </w:p>
        </w:tc>
        <w:tc>
          <w:tcPr>
            <w:tcW w:w="1440" w:type="dxa"/>
            <w:shd w:val="clear" w:color="auto" w:fill="C5E0B3" w:themeFill="accent6" w:themeFillTint="66"/>
            <w:hideMark/>
          </w:tcPr>
          <w:p w14:paraId="3FD526D3"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6F3F3EEC" w14:textId="77777777" w:rsidR="00432933" w:rsidRPr="009E484D" w:rsidRDefault="00432933" w:rsidP="00432933">
            <w:pPr>
              <w:rPr>
                <w:sz w:val="20"/>
                <w:szCs w:val="20"/>
              </w:rPr>
            </w:pPr>
            <w:r w:rsidRPr="009E484D">
              <w:rPr>
                <w:sz w:val="20"/>
                <w:szCs w:val="20"/>
              </w:rPr>
              <w:t>Low</w:t>
            </w:r>
          </w:p>
        </w:tc>
      </w:tr>
      <w:tr w:rsidR="00432933" w:rsidRPr="009E484D" w14:paraId="0980F4FF" w14:textId="77777777" w:rsidTr="00432933">
        <w:trPr>
          <w:trHeight w:val="576"/>
          <w:jc w:val="center"/>
        </w:trPr>
        <w:tc>
          <w:tcPr>
            <w:tcW w:w="2245" w:type="dxa"/>
            <w:hideMark/>
          </w:tcPr>
          <w:p w14:paraId="71C824EB" w14:textId="77777777" w:rsidR="00432933" w:rsidRDefault="00432933" w:rsidP="00432933">
            <w:pPr>
              <w:rPr>
                <w:sz w:val="20"/>
                <w:szCs w:val="20"/>
              </w:rPr>
            </w:pPr>
            <w:r w:rsidRPr="009E484D">
              <w:rPr>
                <w:sz w:val="20"/>
                <w:szCs w:val="20"/>
              </w:rPr>
              <w:t xml:space="preserve">Simpson USA </w:t>
            </w:r>
          </w:p>
          <w:p w14:paraId="263D4774" w14:textId="77777777" w:rsidR="00432933" w:rsidRPr="009E484D" w:rsidRDefault="00432933" w:rsidP="00432933">
            <w:pPr>
              <w:rPr>
                <w:sz w:val="20"/>
                <w:szCs w:val="20"/>
              </w:rPr>
            </w:pPr>
            <w:r w:rsidRPr="009E484D">
              <w:rPr>
                <w:sz w:val="20"/>
                <w:szCs w:val="20"/>
              </w:rPr>
              <w:t>2018 Lebrikizumab</w:t>
            </w:r>
            <w:r>
              <w:rPr>
                <w:sz w:val="20"/>
                <w:szCs w:val="20"/>
              </w:rPr>
              <w:fldChar w:fldCharType="begin">
                <w:fldData xml:space="preserve">PEVuZE5vdGU+PENpdGU+PEF1dGhvcj5TaW1wc29uPC9BdXRob3I+PFllYXI+MjAxODwvWWVhcj48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</w:fldData>
              </w:fldChar>
            </w:r>
            <w:r>
              <w:rPr>
                <w:sz w:val="20"/>
                <w:szCs w:val="20"/>
              </w:rPr>
              <w:instrText xml:space="preserve"> ADDIN EN.CITE </w:instrText>
            </w:r>
            <w:r>
              <w:rPr>
                <w:sz w:val="20"/>
                <w:szCs w:val="20"/>
              </w:rPr>
              <w:fldChar w:fldCharType="begin">
                <w:fldData xml:space="preserve">PEVuZE5vdGU+PENpdGU+PEF1dGhvcj5TaW1wc29uPC9BdXRob3I+PFllYXI+MjAxODwvWWVhcj48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30</w:t>
            </w:r>
            <w:r>
              <w:rPr>
                <w:sz w:val="20"/>
                <w:szCs w:val="20"/>
              </w:rPr>
              <w:fldChar w:fldCharType="end"/>
            </w:r>
          </w:p>
        </w:tc>
        <w:tc>
          <w:tcPr>
            <w:tcW w:w="1980" w:type="dxa"/>
            <w:shd w:val="clear" w:color="auto" w:fill="C5E0B3" w:themeFill="accent6" w:themeFillTint="66"/>
            <w:hideMark/>
          </w:tcPr>
          <w:p w14:paraId="17EAFF31" w14:textId="77777777" w:rsidR="00432933" w:rsidRPr="009E484D" w:rsidRDefault="00432933" w:rsidP="00432933">
            <w:pPr>
              <w:rPr>
                <w:sz w:val="20"/>
                <w:szCs w:val="20"/>
              </w:rPr>
            </w:pPr>
            <w:r w:rsidRPr="009E484D">
              <w:rPr>
                <w:sz w:val="20"/>
                <w:szCs w:val="20"/>
              </w:rPr>
              <w:t>Low</w:t>
            </w:r>
          </w:p>
        </w:tc>
        <w:tc>
          <w:tcPr>
            <w:tcW w:w="1530" w:type="dxa"/>
            <w:shd w:val="clear" w:color="auto" w:fill="FFE599" w:themeFill="accent4" w:themeFillTint="66"/>
            <w:hideMark/>
          </w:tcPr>
          <w:p w14:paraId="2D4CAA4F" w14:textId="77777777" w:rsidR="00432933" w:rsidRPr="009E484D" w:rsidRDefault="00432933" w:rsidP="00432933">
            <w:pPr>
              <w:rPr>
                <w:sz w:val="20"/>
                <w:szCs w:val="20"/>
              </w:rPr>
            </w:pPr>
            <w:r w:rsidRPr="009E484D">
              <w:rPr>
                <w:sz w:val="20"/>
                <w:szCs w:val="20"/>
              </w:rPr>
              <w:t>Unclear</w:t>
            </w:r>
          </w:p>
        </w:tc>
        <w:tc>
          <w:tcPr>
            <w:tcW w:w="2340" w:type="dxa"/>
            <w:shd w:val="clear" w:color="auto" w:fill="C5E0B3" w:themeFill="accent6" w:themeFillTint="66"/>
            <w:hideMark/>
          </w:tcPr>
          <w:p w14:paraId="712E5251"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1918E16B"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hideMark/>
          </w:tcPr>
          <w:p w14:paraId="6A8C803D" w14:textId="77777777" w:rsidR="00432933" w:rsidRPr="009E484D" w:rsidRDefault="00432933" w:rsidP="00432933">
            <w:pPr>
              <w:rPr>
                <w:sz w:val="20"/>
                <w:szCs w:val="20"/>
              </w:rPr>
            </w:pPr>
            <w:r w:rsidRPr="009E484D">
              <w:rPr>
                <w:sz w:val="20"/>
                <w:szCs w:val="20"/>
              </w:rPr>
              <w:t>Low</w:t>
            </w:r>
          </w:p>
        </w:tc>
        <w:tc>
          <w:tcPr>
            <w:tcW w:w="1440" w:type="dxa"/>
            <w:shd w:val="clear" w:color="auto" w:fill="C5E0B3" w:themeFill="accent6" w:themeFillTint="66"/>
            <w:noWrap/>
            <w:hideMark/>
          </w:tcPr>
          <w:p w14:paraId="2B20911C"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1B6B96B2" w14:textId="77777777" w:rsidR="00432933" w:rsidRPr="009E484D" w:rsidRDefault="00432933" w:rsidP="00432933">
            <w:pPr>
              <w:rPr>
                <w:sz w:val="20"/>
                <w:szCs w:val="20"/>
              </w:rPr>
            </w:pPr>
            <w:r w:rsidRPr="009E484D">
              <w:rPr>
                <w:sz w:val="20"/>
                <w:szCs w:val="20"/>
              </w:rPr>
              <w:t>Low</w:t>
            </w:r>
          </w:p>
        </w:tc>
      </w:tr>
      <w:tr w:rsidR="00432933" w:rsidRPr="009E484D" w14:paraId="395AC941" w14:textId="77777777" w:rsidTr="00432933">
        <w:trPr>
          <w:trHeight w:val="576"/>
          <w:jc w:val="center"/>
        </w:trPr>
        <w:tc>
          <w:tcPr>
            <w:tcW w:w="2245" w:type="dxa"/>
            <w:hideMark/>
          </w:tcPr>
          <w:p w14:paraId="3343954F" w14:textId="77777777" w:rsidR="00432933" w:rsidRPr="009E484D" w:rsidRDefault="00432933" w:rsidP="00432933">
            <w:pPr>
              <w:rPr>
                <w:sz w:val="20"/>
                <w:szCs w:val="20"/>
              </w:rPr>
            </w:pPr>
            <w:r w:rsidRPr="009E484D">
              <w:rPr>
                <w:sz w:val="20"/>
                <w:szCs w:val="20"/>
              </w:rPr>
              <w:t>Wollenberg USA 2018</w:t>
            </w:r>
            <w:r>
              <w:rPr>
                <w:sz w:val="20"/>
                <w:szCs w:val="20"/>
              </w:rPr>
              <w:fldChar w:fldCharType="begin">
                <w:fldData xml:space="preserve">PEVuZE5vdGU+PENpdGU+PEF1dGhvcj5Xb2xsZW5iZXJnPC9BdXRob3I+PFllYXI+MjAxOTwvWWVh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</w:fldData>
              </w:fldChar>
            </w:r>
            <w:r>
              <w:rPr>
                <w:sz w:val="20"/>
                <w:szCs w:val="20"/>
              </w:rPr>
              <w:instrText xml:space="preserve"> ADDIN EN.CITE </w:instrText>
            </w:r>
            <w:r>
              <w:rPr>
                <w:sz w:val="20"/>
                <w:szCs w:val="20"/>
              </w:rPr>
              <w:fldChar w:fldCharType="begin">
                <w:fldData xml:space="preserve">PEVuZE5vdGU+PENpdGU+PEF1dGhvcj5Xb2xsZW5iZXJnPC9BdXRob3I+PFllYXI+MjAxOTwvWWVh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31</w:t>
            </w:r>
            <w:r>
              <w:rPr>
                <w:sz w:val="20"/>
                <w:szCs w:val="20"/>
              </w:rPr>
              <w:fldChar w:fldCharType="end"/>
            </w:r>
          </w:p>
        </w:tc>
        <w:tc>
          <w:tcPr>
            <w:tcW w:w="1980" w:type="dxa"/>
            <w:shd w:val="clear" w:color="auto" w:fill="C5E0B3" w:themeFill="accent6" w:themeFillTint="66"/>
            <w:hideMark/>
          </w:tcPr>
          <w:p w14:paraId="42C3B3CB"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68D54025"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hideMark/>
          </w:tcPr>
          <w:p w14:paraId="580ABDA2"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2F19C2CC"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hideMark/>
          </w:tcPr>
          <w:p w14:paraId="0A52E8E0" w14:textId="77777777" w:rsidR="00432933" w:rsidRPr="009E484D" w:rsidRDefault="00432933" w:rsidP="00432933">
            <w:pPr>
              <w:rPr>
                <w:sz w:val="20"/>
                <w:szCs w:val="20"/>
              </w:rPr>
            </w:pPr>
            <w:r w:rsidRPr="009E484D">
              <w:rPr>
                <w:sz w:val="20"/>
                <w:szCs w:val="20"/>
              </w:rPr>
              <w:t>Low</w:t>
            </w:r>
          </w:p>
        </w:tc>
        <w:tc>
          <w:tcPr>
            <w:tcW w:w="1440" w:type="dxa"/>
            <w:shd w:val="clear" w:color="auto" w:fill="C5E0B3" w:themeFill="accent6" w:themeFillTint="66"/>
            <w:hideMark/>
          </w:tcPr>
          <w:p w14:paraId="29BC87E8"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40B6A167" w14:textId="77777777" w:rsidR="00432933" w:rsidRPr="009E484D" w:rsidRDefault="00432933" w:rsidP="00432933">
            <w:pPr>
              <w:rPr>
                <w:sz w:val="20"/>
                <w:szCs w:val="20"/>
              </w:rPr>
            </w:pPr>
            <w:r w:rsidRPr="009E484D">
              <w:rPr>
                <w:sz w:val="20"/>
                <w:szCs w:val="20"/>
              </w:rPr>
              <w:t>Low</w:t>
            </w:r>
          </w:p>
        </w:tc>
      </w:tr>
      <w:tr w:rsidR="00432933" w:rsidRPr="009E484D" w14:paraId="5D54D713" w14:textId="77777777" w:rsidTr="00432933">
        <w:trPr>
          <w:trHeight w:val="576"/>
          <w:jc w:val="center"/>
        </w:trPr>
        <w:tc>
          <w:tcPr>
            <w:tcW w:w="2245" w:type="dxa"/>
            <w:hideMark/>
          </w:tcPr>
          <w:p w14:paraId="6AE79E79" w14:textId="77777777" w:rsidR="00432933" w:rsidRDefault="00432933" w:rsidP="00432933">
            <w:pPr>
              <w:rPr>
                <w:sz w:val="20"/>
                <w:szCs w:val="20"/>
              </w:rPr>
            </w:pPr>
            <w:r w:rsidRPr="002942E9">
              <w:rPr>
                <w:sz w:val="20"/>
                <w:szCs w:val="20"/>
              </w:rPr>
              <w:t>Blauvelt USA 2018</w:t>
            </w:r>
            <w:r>
              <w:rPr>
                <w:sz w:val="20"/>
                <w:szCs w:val="20"/>
              </w:rPr>
              <w:fldChar w:fldCharType="begin">
                <w:fldData xml:space="preserve">PEVuZE5vdGU+PENpdGU+PEF1dGhvcj5CbGF1dmVsdDwvQXV0aG9yPjxZZWFyPjIwMTk8L1llYXI+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</w:fldData>
              </w:fldChar>
            </w:r>
            <w:r>
              <w:rPr>
                <w:sz w:val="20"/>
                <w:szCs w:val="20"/>
              </w:rPr>
              <w:instrText xml:space="preserve"> ADDIN EN.CITE </w:instrText>
            </w:r>
            <w:r>
              <w:rPr>
                <w:sz w:val="20"/>
                <w:szCs w:val="20"/>
              </w:rPr>
              <w:fldChar w:fldCharType="begin">
                <w:fldData xml:space="preserve">PEVuZE5vdGU+PENpdGU+PEF1dGhvcj5CbGF1dmVsdDwvQXV0aG9yPjxZZWFyPjIwMTk8L1llYXI+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32</w:t>
            </w:r>
            <w:r>
              <w:rPr>
                <w:sz w:val="20"/>
                <w:szCs w:val="20"/>
              </w:rPr>
              <w:fldChar w:fldCharType="end"/>
            </w:r>
          </w:p>
          <w:p w14:paraId="52B77C52" w14:textId="77777777" w:rsidR="00432933" w:rsidRPr="009E484D" w:rsidRDefault="00432933" w:rsidP="00432933">
            <w:pPr>
              <w:rPr>
                <w:sz w:val="20"/>
                <w:szCs w:val="20"/>
              </w:rPr>
            </w:pPr>
          </w:p>
        </w:tc>
        <w:tc>
          <w:tcPr>
            <w:tcW w:w="1980" w:type="dxa"/>
            <w:shd w:val="clear" w:color="auto" w:fill="C5E0B3" w:themeFill="accent6" w:themeFillTint="66"/>
            <w:hideMark/>
          </w:tcPr>
          <w:p w14:paraId="64293313"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1B993F37"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hideMark/>
          </w:tcPr>
          <w:p w14:paraId="611AD641"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5D9A5B12" w14:textId="77777777" w:rsidR="00432933" w:rsidRPr="009E484D" w:rsidRDefault="00432933" w:rsidP="00432933">
            <w:pPr>
              <w:rPr>
                <w:sz w:val="20"/>
                <w:szCs w:val="20"/>
              </w:rPr>
            </w:pPr>
            <w:r w:rsidRPr="009E484D">
              <w:rPr>
                <w:sz w:val="20"/>
                <w:szCs w:val="20"/>
              </w:rPr>
              <w:t>Low</w:t>
            </w:r>
          </w:p>
        </w:tc>
        <w:tc>
          <w:tcPr>
            <w:tcW w:w="1710" w:type="dxa"/>
            <w:shd w:val="clear" w:color="auto" w:fill="FFE599" w:themeFill="accent4" w:themeFillTint="66"/>
            <w:hideMark/>
          </w:tcPr>
          <w:p w14:paraId="05A4AB1E" w14:textId="77777777" w:rsidR="00432933" w:rsidRPr="009E484D" w:rsidRDefault="00432933" w:rsidP="00432933">
            <w:pPr>
              <w:rPr>
                <w:sz w:val="20"/>
                <w:szCs w:val="20"/>
              </w:rPr>
            </w:pPr>
            <w:r w:rsidRPr="009E484D">
              <w:rPr>
                <w:sz w:val="20"/>
                <w:szCs w:val="20"/>
              </w:rPr>
              <w:t>Unclear</w:t>
            </w:r>
          </w:p>
        </w:tc>
        <w:tc>
          <w:tcPr>
            <w:tcW w:w="1440" w:type="dxa"/>
            <w:shd w:val="clear" w:color="auto" w:fill="C5E0B3" w:themeFill="accent6" w:themeFillTint="66"/>
            <w:hideMark/>
          </w:tcPr>
          <w:p w14:paraId="19454EC1"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12EB0614" w14:textId="77777777" w:rsidR="00432933" w:rsidRPr="009E484D" w:rsidRDefault="00432933" w:rsidP="00432933">
            <w:pPr>
              <w:rPr>
                <w:sz w:val="20"/>
                <w:szCs w:val="20"/>
              </w:rPr>
            </w:pPr>
            <w:r w:rsidRPr="009E484D">
              <w:rPr>
                <w:sz w:val="20"/>
                <w:szCs w:val="20"/>
              </w:rPr>
              <w:t>Low</w:t>
            </w:r>
          </w:p>
        </w:tc>
      </w:tr>
      <w:tr w:rsidR="00432933" w:rsidRPr="009E484D" w14:paraId="48847EC9" w14:textId="77777777" w:rsidTr="00432933">
        <w:trPr>
          <w:trHeight w:val="576"/>
          <w:jc w:val="center"/>
        </w:trPr>
        <w:tc>
          <w:tcPr>
            <w:tcW w:w="2245" w:type="dxa"/>
            <w:hideMark/>
          </w:tcPr>
          <w:p w14:paraId="1ACBDB62" w14:textId="77777777" w:rsidR="00432933" w:rsidRDefault="00432933" w:rsidP="00432933">
            <w:pPr>
              <w:rPr>
                <w:sz w:val="20"/>
                <w:szCs w:val="20"/>
              </w:rPr>
            </w:pPr>
            <w:r w:rsidRPr="009E484D">
              <w:rPr>
                <w:sz w:val="20"/>
                <w:szCs w:val="20"/>
              </w:rPr>
              <w:t xml:space="preserve">Guttman-Yassky </w:t>
            </w:r>
          </w:p>
          <w:p w14:paraId="19ABEC29" w14:textId="77777777" w:rsidR="00432933" w:rsidRPr="009E484D" w:rsidRDefault="00432933" w:rsidP="00432933">
            <w:pPr>
              <w:rPr>
                <w:sz w:val="20"/>
                <w:szCs w:val="20"/>
              </w:rPr>
            </w:pPr>
            <w:r w:rsidRPr="009E484D">
              <w:rPr>
                <w:sz w:val="20"/>
                <w:szCs w:val="20"/>
              </w:rPr>
              <w:t>USA 2019 Dupilumab</w:t>
            </w:r>
            <w:r>
              <w:rPr>
                <w:sz w:val="20"/>
                <w:szCs w:val="20"/>
              </w:rPr>
              <w:fldChar w:fldCharType="begin"/>
            </w:r>
            <w:r>
              <w:rPr>
                <w:sz w:val="20"/>
                <w:szCs w:val="20"/>
              </w:rPr>
              <w:instrText xml:space="preserve"> ADDIN EN.CITE &lt;EndNote&gt;&lt;Cite&gt;&lt;Author&gt;Guttman-Yassky&lt;/Author&gt;&lt;Year&gt;2019&lt;/Year&gt;&lt;RecNum&gt;1131&lt;/RecNum&gt;&lt;DisplayText&gt;&lt;style face="superscript"&gt;33&lt;/style&gt;&lt;/DisplayText&gt;&lt;record&gt;&lt;rec-number&gt;1131&lt;/rec-number&gt;&lt;foreign-keys&gt;&lt;key app="EN" db-id="srxd0zav4rfdfjet0p9vdv0y0rxewsr5re55" timestamp="1558019851" guid="36601cd5-468f-4ad1-8076-6124d06f7622"&gt;1131&lt;/key&gt;&lt;key app="ENWeb" db-id=""&gt;0&lt;/key&gt;&lt;/foreign-keys&gt;&lt;ref-type name="Journal Article"&gt;17&lt;/ref-type&gt;&lt;contributors&gt;&lt;authors&gt;&lt;author&gt;Guttman-Yassky, Emma&lt;/author&gt;&lt;author&gt;Bissonnette, Robert&lt;/author&gt;&lt;author&gt;Ungar, Benjamin&lt;/author&gt;&lt;author&gt;Suárez-Fariñas, Mayte&lt;/author&gt;&lt;author&gt;Ardeleanu, Marius&lt;/author&gt;&lt;author&gt;Esaki, Hitokazu&lt;/author&gt;&lt;author&gt;Suprun, Maria&lt;/author&gt;&lt;author&gt;Estrada, Yeriel&lt;/author&gt;&lt;author&gt;Xu, Hui&lt;/author&gt;&lt;author&gt;Peng, Xiangyu&lt;/author&gt;&lt;author&gt;Silverberg, Jonathan I.&lt;/author&gt;&lt;author&gt;Menter, Alan&lt;/author&gt;&lt;author&gt;Krueger, James G.&lt;/author&gt;&lt;author&gt;Zhang, Rick&lt;/author&gt;&lt;author&gt;Chaudhry, Usman&lt;/author&gt;&lt;author&gt;Swanson, Brian&lt;/author&gt;&lt;author&gt;Graham, Neil M. H.&lt;/author&gt;&lt;author&gt;Pirozzi, Gianluca&lt;/author&gt;&lt;author&gt;Yancopoulos, George D.&lt;/author&gt;&lt;author&gt;D. Hamilton, Jennifer D.&lt;/author&gt;&lt;/authors&gt;&lt;/contributors&gt;&lt;titles&gt;&lt;title&gt;Dupilumab progressively improves systemic and cutaneous abnormalities in patients with atopic dermatitis&lt;/title&gt;&lt;secondary-title&gt;Journal of Allergy and Clinical Immunology&lt;/secondary-title&gt;&lt;/titles&gt;&lt;periodical&gt;&lt;full-title&gt;Journal of Allergy and Clinical Immunology&lt;/full-title&gt;&lt;/periodical&gt;&lt;pages&gt;155-172&lt;/pages&gt;&lt;volume&gt;143&lt;/volume&gt;&lt;number&gt;1&lt;/number&gt;&lt;section&gt;155&lt;/section&gt;&lt;dates&gt;&lt;year&gt;2019&lt;/year&gt;&lt;/dates&gt;&lt;isbn&gt;00916749&lt;/isbn&gt;&lt;urls&gt;&lt;/urls&gt;&lt;electronic-resource-num&gt;10.1016/j.jaci.2018.08.022&lt;/electronic-resource-num&gt;&lt;/record&gt;&lt;/Cite&gt;&lt;/EndNote&gt;</w:instrText>
            </w:r>
            <w:r>
              <w:rPr>
                <w:sz w:val="20"/>
                <w:szCs w:val="20"/>
              </w:rPr>
              <w:fldChar w:fldCharType="separate"/>
            </w:r>
            <w:r w:rsidRPr="00C468F8">
              <w:rPr>
                <w:noProof/>
                <w:sz w:val="20"/>
                <w:szCs w:val="20"/>
                <w:vertAlign w:val="superscript"/>
              </w:rPr>
              <w:t>33</w:t>
            </w:r>
            <w:r>
              <w:rPr>
                <w:sz w:val="20"/>
                <w:szCs w:val="20"/>
              </w:rPr>
              <w:fldChar w:fldCharType="end"/>
            </w:r>
          </w:p>
        </w:tc>
        <w:tc>
          <w:tcPr>
            <w:tcW w:w="1980" w:type="dxa"/>
            <w:shd w:val="clear" w:color="auto" w:fill="C5E0B3" w:themeFill="accent6" w:themeFillTint="66"/>
            <w:hideMark/>
          </w:tcPr>
          <w:p w14:paraId="738FA527"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68BFB536"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hideMark/>
          </w:tcPr>
          <w:p w14:paraId="1D97D620"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64FE469D" w14:textId="77777777" w:rsidR="00432933" w:rsidRPr="009E484D" w:rsidRDefault="00432933" w:rsidP="00432933">
            <w:pPr>
              <w:rPr>
                <w:sz w:val="20"/>
                <w:szCs w:val="20"/>
              </w:rPr>
            </w:pPr>
            <w:r w:rsidRPr="009E484D">
              <w:rPr>
                <w:sz w:val="20"/>
                <w:szCs w:val="20"/>
              </w:rPr>
              <w:t>Low</w:t>
            </w:r>
          </w:p>
        </w:tc>
        <w:tc>
          <w:tcPr>
            <w:tcW w:w="1710" w:type="dxa"/>
            <w:shd w:val="clear" w:color="auto" w:fill="FFE599" w:themeFill="accent4" w:themeFillTint="66"/>
            <w:noWrap/>
            <w:hideMark/>
          </w:tcPr>
          <w:p w14:paraId="09E7EFB2" w14:textId="77777777" w:rsidR="00432933" w:rsidRPr="009E484D" w:rsidRDefault="00432933" w:rsidP="00432933">
            <w:pPr>
              <w:rPr>
                <w:sz w:val="20"/>
                <w:szCs w:val="20"/>
              </w:rPr>
            </w:pPr>
            <w:r w:rsidRPr="009E484D">
              <w:rPr>
                <w:sz w:val="20"/>
                <w:szCs w:val="20"/>
              </w:rPr>
              <w:t>Unclear</w:t>
            </w:r>
          </w:p>
        </w:tc>
        <w:tc>
          <w:tcPr>
            <w:tcW w:w="1440" w:type="dxa"/>
            <w:shd w:val="clear" w:color="auto" w:fill="C5E0B3" w:themeFill="accent6" w:themeFillTint="66"/>
            <w:hideMark/>
          </w:tcPr>
          <w:p w14:paraId="21E34067"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262A86DC" w14:textId="77777777" w:rsidR="00432933" w:rsidRPr="009E484D" w:rsidRDefault="00432933" w:rsidP="00432933">
            <w:pPr>
              <w:rPr>
                <w:sz w:val="20"/>
                <w:szCs w:val="20"/>
              </w:rPr>
            </w:pPr>
            <w:r w:rsidRPr="009E484D">
              <w:rPr>
                <w:sz w:val="20"/>
                <w:szCs w:val="20"/>
              </w:rPr>
              <w:t>Low</w:t>
            </w:r>
          </w:p>
        </w:tc>
      </w:tr>
      <w:tr w:rsidR="00432933" w:rsidRPr="009E484D" w14:paraId="1CB9B6C0" w14:textId="77777777" w:rsidTr="00432933">
        <w:trPr>
          <w:trHeight w:val="576"/>
          <w:jc w:val="center"/>
        </w:trPr>
        <w:tc>
          <w:tcPr>
            <w:tcW w:w="2245" w:type="dxa"/>
            <w:hideMark/>
          </w:tcPr>
          <w:p w14:paraId="1E00CF32" w14:textId="77777777" w:rsidR="00432933" w:rsidRPr="009E484D" w:rsidRDefault="00432933" w:rsidP="00432933">
            <w:pPr>
              <w:rPr>
                <w:sz w:val="20"/>
                <w:szCs w:val="20"/>
              </w:rPr>
            </w:pPr>
            <w:r w:rsidRPr="009E484D">
              <w:rPr>
                <w:sz w:val="20"/>
                <w:szCs w:val="20"/>
              </w:rPr>
              <w:t>Guttman-Yassky USA 2019 GBR 830</w:t>
            </w:r>
            <w:r>
              <w:rPr>
                <w:sz w:val="20"/>
                <w:szCs w:val="20"/>
              </w:rPr>
              <w:fldChar w:fldCharType="begin">
                <w:fldData xml:space="preserve">PEVuZE5vdGU+PENpdGU+PEF1dGhvcj5HdXR0bWFuLVlhc3NreTwvQXV0aG9yPjxZZWFyPjIwMTk8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</w:fldData>
              </w:fldChar>
            </w:r>
            <w:r>
              <w:rPr>
                <w:sz w:val="20"/>
                <w:szCs w:val="20"/>
              </w:rPr>
              <w:instrText xml:space="preserve"> ADDIN EN.CITE </w:instrText>
            </w:r>
            <w:r>
              <w:rPr>
                <w:sz w:val="20"/>
                <w:szCs w:val="20"/>
              </w:rPr>
              <w:fldChar w:fldCharType="begin">
                <w:fldData xml:space="preserve">PEVuZE5vdGU+PENpdGU+PEF1dGhvcj5HdXR0bWFuLVlhc3NreTwvQXV0aG9yPjxZZWFyPjIwMTk8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892DB9">
              <w:rPr>
                <w:noProof/>
                <w:sz w:val="20"/>
                <w:szCs w:val="20"/>
                <w:vertAlign w:val="superscript"/>
              </w:rPr>
              <w:t>34</w:t>
            </w:r>
            <w:r>
              <w:rPr>
                <w:sz w:val="20"/>
                <w:szCs w:val="20"/>
              </w:rPr>
              <w:fldChar w:fldCharType="end"/>
            </w:r>
          </w:p>
        </w:tc>
        <w:tc>
          <w:tcPr>
            <w:tcW w:w="1980" w:type="dxa"/>
            <w:shd w:val="clear" w:color="auto" w:fill="C5E0B3" w:themeFill="accent6" w:themeFillTint="66"/>
            <w:hideMark/>
          </w:tcPr>
          <w:p w14:paraId="20197367"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0B6CFFC7"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hideMark/>
          </w:tcPr>
          <w:p w14:paraId="6F9D2219"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7A320ABF"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noWrap/>
            <w:hideMark/>
          </w:tcPr>
          <w:p w14:paraId="6CD3305A" w14:textId="77777777" w:rsidR="00432933" w:rsidRPr="009E484D" w:rsidRDefault="00432933" w:rsidP="00432933">
            <w:pPr>
              <w:rPr>
                <w:sz w:val="20"/>
                <w:szCs w:val="20"/>
              </w:rPr>
            </w:pPr>
            <w:r w:rsidRPr="009E484D">
              <w:rPr>
                <w:sz w:val="20"/>
                <w:szCs w:val="20"/>
              </w:rPr>
              <w:t>Low</w:t>
            </w:r>
          </w:p>
        </w:tc>
        <w:tc>
          <w:tcPr>
            <w:tcW w:w="1440" w:type="dxa"/>
            <w:shd w:val="clear" w:color="auto" w:fill="E73A17"/>
            <w:noWrap/>
            <w:hideMark/>
          </w:tcPr>
          <w:p w14:paraId="7CF2ED58" w14:textId="77777777" w:rsidR="00432933" w:rsidRPr="009E484D" w:rsidRDefault="00432933" w:rsidP="00432933">
            <w:pPr>
              <w:rPr>
                <w:sz w:val="20"/>
                <w:szCs w:val="20"/>
              </w:rPr>
            </w:pPr>
            <w:r w:rsidRPr="009E484D">
              <w:rPr>
                <w:sz w:val="20"/>
                <w:szCs w:val="20"/>
              </w:rPr>
              <w:t>High</w:t>
            </w:r>
          </w:p>
        </w:tc>
        <w:tc>
          <w:tcPr>
            <w:tcW w:w="1260" w:type="dxa"/>
            <w:shd w:val="clear" w:color="auto" w:fill="C5E0B3" w:themeFill="accent6" w:themeFillTint="66"/>
            <w:hideMark/>
          </w:tcPr>
          <w:p w14:paraId="0E884487" w14:textId="77777777" w:rsidR="00432933" w:rsidRPr="009E484D" w:rsidRDefault="00432933" w:rsidP="00432933">
            <w:pPr>
              <w:rPr>
                <w:sz w:val="20"/>
                <w:szCs w:val="20"/>
              </w:rPr>
            </w:pPr>
            <w:r w:rsidRPr="009E484D">
              <w:rPr>
                <w:sz w:val="20"/>
                <w:szCs w:val="20"/>
              </w:rPr>
              <w:t>Low</w:t>
            </w:r>
          </w:p>
        </w:tc>
      </w:tr>
      <w:tr w:rsidR="00432933" w:rsidRPr="009E484D" w14:paraId="442B120C" w14:textId="77777777" w:rsidTr="00432933">
        <w:trPr>
          <w:trHeight w:val="576"/>
          <w:jc w:val="center"/>
        </w:trPr>
        <w:tc>
          <w:tcPr>
            <w:tcW w:w="2245" w:type="dxa"/>
            <w:hideMark/>
          </w:tcPr>
          <w:p w14:paraId="1BA4B713" w14:textId="77777777" w:rsidR="00432933" w:rsidRDefault="00432933" w:rsidP="00432933">
            <w:pPr>
              <w:rPr>
                <w:sz w:val="20"/>
                <w:szCs w:val="20"/>
              </w:rPr>
            </w:pPr>
            <w:r w:rsidRPr="009E484D">
              <w:rPr>
                <w:sz w:val="20"/>
                <w:szCs w:val="20"/>
              </w:rPr>
              <w:lastRenderedPageBreak/>
              <w:t xml:space="preserve">Simpson USA 2018 </w:t>
            </w:r>
          </w:p>
          <w:p w14:paraId="191006C8" w14:textId="77777777" w:rsidR="00432933" w:rsidRPr="009E484D" w:rsidRDefault="00432933" w:rsidP="00432933">
            <w:pPr>
              <w:rPr>
                <w:sz w:val="20"/>
                <w:szCs w:val="20"/>
              </w:rPr>
            </w:pPr>
            <w:r w:rsidRPr="009E484D">
              <w:rPr>
                <w:sz w:val="20"/>
                <w:szCs w:val="20"/>
              </w:rPr>
              <w:t>Apremilast</w:t>
            </w:r>
            <w:r>
              <w:rPr>
                <w:sz w:val="20"/>
                <w:szCs w:val="20"/>
              </w:rPr>
              <w:fldChar w:fldCharType="begin"/>
            </w:r>
            <w:r>
              <w:rPr>
                <w:sz w:val="20"/>
                <w:szCs w:val="20"/>
              </w:rPr>
              <w:instrText xml:space="preserve"> ADDIN EN.CITE &lt;EndNote&gt;&lt;Cite&gt;&lt;Author&gt;Simpson&lt;/Author&gt;&lt;Year&gt;2019&lt;/Year&gt;&lt;RecNum&gt;1142&lt;/RecNum&gt;&lt;DisplayText&gt;&lt;style face="superscript"&gt;35&lt;/style&gt;&lt;/DisplayText&gt;&lt;record&gt;&lt;rec-number&gt;1142&lt;/rec-number&gt;&lt;foreign-keys&gt;&lt;key app="EN" db-id="srxd0zav4rfdfjet0p9vdv0y0rxewsr5re55" timestamp="1558019909" guid="b86aadae-2160-4663-bf16-0cbed84c4950"&gt;1142&lt;/key&gt;&lt;key app="ENWeb" db-id=""&gt;0&lt;/key&gt;&lt;/foreign-keys&gt;&lt;ref-type name="Journal Article"&gt;17&lt;/ref-type&gt;&lt;contributors&gt;&lt;authors&gt;&lt;author&gt;Simpson, E. L.&lt;/author&gt;&lt;author&gt;Imafuku, S.&lt;/author&gt;&lt;author&gt;Poulin, Y.&lt;/author&gt;&lt;author&gt;Ungar, B.&lt;/author&gt;&lt;author&gt;Zhou, L.&lt;/author&gt;&lt;author&gt;Malik, K.&lt;/author&gt;&lt;author&gt;Wen, H. C.&lt;/author&gt;&lt;author&gt;Xu, H.&lt;/author&gt;&lt;author&gt;Estrada, Y. D.&lt;/author&gt;&lt;author&gt;Peng, X.&lt;/author&gt;&lt;author&gt;Chen, M.&lt;/author&gt;&lt;author&gt;Shah, N.&lt;/author&gt;&lt;author&gt;Suarez-Farinas, M.&lt;/author&gt;&lt;author&gt;Pavel, A. B.&lt;/author&gt;&lt;author&gt;Nograles, K.&lt;/author&gt;&lt;author&gt;Guttman-Yassky, E.&lt;/author&gt;&lt;/authors&gt;&lt;/contributors&gt;&lt;auth-address&gt;Oregon Health and Science University, Portland, Oregon, USA. Electronic address: simpsone@ohsu.edu.&amp;#xD;Fukuoka University, Fukuoka, Japan.&amp;#xD;Laval University, Quebec City, Quebec, Canada.&amp;#xD;Icahn School of Medicine at the Mount Sinai Medical Center, New York, New York, USA.&amp;#xD;Celgene Corporation, Summit, New Jersey, USA.&lt;/auth-address&gt;&lt;titles&gt;&lt;title&gt;A Phase 2 Randomized Trial of Apremilast in Patients with Atopic Dermatitis&lt;/title&gt;&lt;secondary-title&gt;J Invest Dermatol&lt;/secondary-title&gt;&lt;/titles&gt;&lt;periodical&gt;&lt;full-title&gt;J Invest Dermatol&lt;/full-title&gt;&lt;abbr-1&gt;The Journal of investigative dermatology&lt;/abbr-1&gt;&lt;/periodical&gt;&lt;pages&gt;1063-1072&lt;/pages&gt;&lt;volume&gt;139&lt;/volume&gt;&lt;number&gt;5&lt;/number&gt;&lt;edition&gt;2018/12/12&lt;/edition&gt;&lt;dates&gt;&lt;year&gt;2019&lt;/year&gt;&lt;pub-dates&gt;&lt;date&gt;May&lt;/date&gt;&lt;/pub-dates&gt;&lt;/dates&gt;&lt;isbn&gt;1523-1747 (Electronic)&amp;#xD;0022-202X (Linking)&lt;/isbn&gt;&lt;accession-num&gt;30528828&lt;/accession-num&gt;&lt;urls&gt;&lt;related-urls&gt;&lt;url&gt;https://www.ncbi.nlm.nih.gov/pubmed/30528828&lt;/url&gt;&lt;/related-urls&gt;&lt;/urls&gt;&lt;electronic-resource-num&gt;10.1016/j.jid.2018.10.043&lt;/electronic-resource-num&gt;&lt;/record&gt;&lt;/Cite&gt;&lt;/EndNote&gt;</w:instrText>
            </w:r>
            <w:r>
              <w:rPr>
                <w:sz w:val="20"/>
                <w:szCs w:val="20"/>
              </w:rPr>
              <w:fldChar w:fldCharType="separate"/>
            </w:r>
            <w:r w:rsidRPr="00892DB9">
              <w:rPr>
                <w:noProof/>
                <w:sz w:val="20"/>
                <w:szCs w:val="20"/>
                <w:vertAlign w:val="superscript"/>
              </w:rPr>
              <w:t>35</w:t>
            </w:r>
            <w:r>
              <w:rPr>
                <w:sz w:val="20"/>
                <w:szCs w:val="20"/>
              </w:rPr>
              <w:fldChar w:fldCharType="end"/>
            </w:r>
          </w:p>
        </w:tc>
        <w:tc>
          <w:tcPr>
            <w:tcW w:w="1980" w:type="dxa"/>
            <w:shd w:val="clear" w:color="auto" w:fill="C5E0B3" w:themeFill="accent6" w:themeFillTint="66"/>
            <w:hideMark/>
          </w:tcPr>
          <w:p w14:paraId="16E0E6F3"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4D08A5E9"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hideMark/>
          </w:tcPr>
          <w:p w14:paraId="5FD1A6DF"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08FBA0F1" w14:textId="77777777" w:rsidR="00432933" w:rsidRPr="009E484D" w:rsidRDefault="00432933" w:rsidP="00432933">
            <w:pPr>
              <w:rPr>
                <w:sz w:val="20"/>
                <w:szCs w:val="20"/>
              </w:rPr>
            </w:pPr>
            <w:r w:rsidRPr="009E484D">
              <w:rPr>
                <w:sz w:val="20"/>
                <w:szCs w:val="20"/>
              </w:rPr>
              <w:t>Low</w:t>
            </w:r>
          </w:p>
        </w:tc>
        <w:tc>
          <w:tcPr>
            <w:tcW w:w="1710" w:type="dxa"/>
            <w:shd w:val="clear" w:color="auto" w:fill="C5E0B3" w:themeFill="accent6" w:themeFillTint="66"/>
            <w:hideMark/>
          </w:tcPr>
          <w:p w14:paraId="3859EE8E" w14:textId="77777777" w:rsidR="00432933" w:rsidRPr="009E484D" w:rsidRDefault="00432933" w:rsidP="00432933">
            <w:pPr>
              <w:rPr>
                <w:sz w:val="20"/>
                <w:szCs w:val="20"/>
              </w:rPr>
            </w:pPr>
            <w:r w:rsidRPr="009E484D">
              <w:rPr>
                <w:sz w:val="20"/>
                <w:szCs w:val="20"/>
              </w:rPr>
              <w:t>Low</w:t>
            </w:r>
          </w:p>
        </w:tc>
        <w:tc>
          <w:tcPr>
            <w:tcW w:w="1440" w:type="dxa"/>
            <w:shd w:val="clear" w:color="auto" w:fill="FFE599" w:themeFill="accent4" w:themeFillTint="66"/>
            <w:noWrap/>
            <w:hideMark/>
          </w:tcPr>
          <w:p w14:paraId="6D218F7B" w14:textId="77777777" w:rsidR="00432933" w:rsidRPr="009E484D" w:rsidRDefault="00432933" w:rsidP="00432933">
            <w:pPr>
              <w:rPr>
                <w:sz w:val="20"/>
                <w:szCs w:val="20"/>
              </w:rPr>
            </w:pPr>
            <w:r w:rsidRPr="009E484D">
              <w:rPr>
                <w:sz w:val="20"/>
                <w:szCs w:val="20"/>
              </w:rPr>
              <w:t>Unclear</w:t>
            </w:r>
          </w:p>
        </w:tc>
        <w:tc>
          <w:tcPr>
            <w:tcW w:w="1260" w:type="dxa"/>
            <w:shd w:val="clear" w:color="auto" w:fill="C5E0B3" w:themeFill="accent6" w:themeFillTint="66"/>
            <w:noWrap/>
            <w:hideMark/>
          </w:tcPr>
          <w:p w14:paraId="3B8A4FFB" w14:textId="77777777" w:rsidR="00432933" w:rsidRPr="009E484D" w:rsidRDefault="00432933" w:rsidP="00432933">
            <w:pPr>
              <w:rPr>
                <w:sz w:val="20"/>
                <w:szCs w:val="20"/>
              </w:rPr>
            </w:pPr>
            <w:r w:rsidRPr="009E484D">
              <w:rPr>
                <w:sz w:val="20"/>
                <w:szCs w:val="20"/>
              </w:rPr>
              <w:t>Low</w:t>
            </w:r>
          </w:p>
        </w:tc>
      </w:tr>
      <w:tr w:rsidR="00432933" w:rsidRPr="009E484D" w14:paraId="089BF756" w14:textId="77777777" w:rsidTr="00432933">
        <w:trPr>
          <w:trHeight w:val="576"/>
          <w:jc w:val="center"/>
        </w:trPr>
        <w:tc>
          <w:tcPr>
            <w:tcW w:w="2245" w:type="dxa"/>
            <w:hideMark/>
          </w:tcPr>
          <w:p w14:paraId="4360233C" w14:textId="77777777" w:rsidR="00432933" w:rsidRDefault="00432933" w:rsidP="00432933">
            <w:pPr>
              <w:rPr>
                <w:sz w:val="20"/>
                <w:szCs w:val="20"/>
              </w:rPr>
            </w:pPr>
            <w:r w:rsidRPr="009E484D">
              <w:rPr>
                <w:sz w:val="20"/>
                <w:szCs w:val="20"/>
              </w:rPr>
              <w:t xml:space="preserve">Simpson USA 2019 </w:t>
            </w:r>
          </w:p>
          <w:p w14:paraId="5A349C92" w14:textId="77777777" w:rsidR="00432933" w:rsidRPr="009E484D" w:rsidRDefault="00432933" w:rsidP="00432933">
            <w:pPr>
              <w:rPr>
                <w:sz w:val="20"/>
                <w:szCs w:val="20"/>
              </w:rPr>
            </w:pPr>
            <w:r w:rsidRPr="009E484D">
              <w:rPr>
                <w:sz w:val="20"/>
                <w:szCs w:val="20"/>
              </w:rPr>
              <w:t>Tezepelumab</w:t>
            </w:r>
            <w:r>
              <w:rPr>
                <w:sz w:val="20"/>
                <w:szCs w:val="20"/>
              </w:rPr>
              <w:fldChar w:fldCharType="begin">
                <w:fldData xml:space="preserve">PEVuZE5vdGU+PENpdGU+PEF1dGhvcj5TaW1wc29uPC9BdXRob3I+PFllYXI+MjAxOTwvWWVhcj48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</w:fldData>
              </w:fldChar>
            </w:r>
            <w:r>
              <w:rPr>
                <w:sz w:val="20"/>
                <w:szCs w:val="20"/>
              </w:rPr>
              <w:instrText xml:space="preserve"> ADDIN EN.CITE </w:instrText>
            </w:r>
            <w:r>
              <w:rPr>
                <w:sz w:val="20"/>
                <w:szCs w:val="20"/>
              </w:rPr>
              <w:fldChar w:fldCharType="begin">
                <w:fldData xml:space="preserve">PEVuZE5vdGU+PENpdGU+PEF1dGhvcj5TaW1wc29uPC9BdXRob3I+PFllYXI+MjAxOTwvWWVhcj48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892DB9">
              <w:rPr>
                <w:noProof/>
                <w:sz w:val="20"/>
                <w:szCs w:val="20"/>
                <w:vertAlign w:val="superscript"/>
              </w:rPr>
              <w:t>36</w:t>
            </w:r>
            <w:r>
              <w:rPr>
                <w:sz w:val="20"/>
                <w:szCs w:val="20"/>
              </w:rPr>
              <w:fldChar w:fldCharType="end"/>
            </w:r>
          </w:p>
        </w:tc>
        <w:tc>
          <w:tcPr>
            <w:tcW w:w="1980" w:type="dxa"/>
            <w:shd w:val="clear" w:color="auto" w:fill="C5E0B3" w:themeFill="accent6" w:themeFillTint="66"/>
            <w:hideMark/>
          </w:tcPr>
          <w:p w14:paraId="2F677CD5"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302CD185"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hideMark/>
          </w:tcPr>
          <w:p w14:paraId="426EA280"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295CD168" w14:textId="77777777" w:rsidR="00432933" w:rsidRPr="009E484D" w:rsidRDefault="00432933" w:rsidP="00432933">
            <w:pPr>
              <w:rPr>
                <w:sz w:val="20"/>
                <w:szCs w:val="20"/>
              </w:rPr>
            </w:pPr>
            <w:r w:rsidRPr="009E484D">
              <w:rPr>
                <w:sz w:val="20"/>
                <w:szCs w:val="20"/>
              </w:rPr>
              <w:t>Low</w:t>
            </w:r>
          </w:p>
        </w:tc>
        <w:tc>
          <w:tcPr>
            <w:tcW w:w="1710" w:type="dxa"/>
            <w:shd w:val="clear" w:color="auto" w:fill="E73A17"/>
            <w:hideMark/>
          </w:tcPr>
          <w:p w14:paraId="68DA5281" w14:textId="77777777" w:rsidR="00432933" w:rsidRPr="009E484D" w:rsidRDefault="00432933" w:rsidP="00432933">
            <w:pPr>
              <w:rPr>
                <w:sz w:val="20"/>
                <w:szCs w:val="20"/>
              </w:rPr>
            </w:pPr>
            <w:r w:rsidRPr="009E484D">
              <w:rPr>
                <w:sz w:val="20"/>
                <w:szCs w:val="20"/>
              </w:rPr>
              <w:t>High</w:t>
            </w:r>
          </w:p>
        </w:tc>
        <w:tc>
          <w:tcPr>
            <w:tcW w:w="1440" w:type="dxa"/>
            <w:shd w:val="clear" w:color="auto" w:fill="C5E0B3" w:themeFill="accent6" w:themeFillTint="66"/>
            <w:hideMark/>
          </w:tcPr>
          <w:p w14:paraId="1A9C02E5"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6E27D179" w14:textId="77777777" w:rsidR="00432933" w:rsidRPr="009E484D" w:rsidRDefault="00432933" w:rsidP="00432933">
            <w:pPr>
              <w:rPr>
                <w:sz w:val="20"/>
                <w:szCs w:val="20"/>
              </w:rPr>
            </w:pPr>
            <w:r w:rsidRPr="009E484D">
              <w:rPr>
                <w:sz w:val="20"/>
                <w:szCs w:val="20"/>
              </w:rPr>
              <w:t>Low</w:t>
            </w:r>
          </w:p>
        </w:tc>
      </w:tr>
      <w:tr w:rsidR="00432933" w:rsidRPr="009E484D" w14:paraId="07903D39" w14:textId="77777777" w:rsidTr="00432933">
        <w:trPr>
          <w:trHeight w:val="576"/>
          <w:jc w:val="center"/>
        </w:trPr>
        <w:tc>
          <w:tcPr>
            <w:tcW w:w="2245" w:type="dxa"/>
            <w:hideMark/>
          </w:tcPr>
          <w:p w14:paraId="626C52C4" w14:textId="77777777" w:rsidR="00432933" w:rsidRPr="009E484D" w:rsidRDefault="00432933" w:rsidP="00432933">
            <w:pPr>
              <w:rPr>
                <w:sz w:val="20"/>
                <w:szCs w:val="20"/>
              </w:rPr>
            </w:pPr>
            <w:r w:rsidRPr="009E484D">
              <w:rPr>
                <w:sz w:val="20"/>
                <w:szCs w:val="20"/>
              </w:rPr>
              <w:t>Werfel Germany 2018</w:t>
            </w:r>
            <w:r>
              <w:rPr>
                <w:sz w:val="20"/>
                <w:szCs w:val="20"/>
              </w:rPr>
              <w:fldChar w:fldCharType="begin">
                <w:fldData xml:space="preserve">PEVuZE5vdGU+PENpdGU+PEF1dGhvcj5XZXJmZWw8L0F1dGhvcj48WWVhcj4yMDE5PC9ZZWFyPjxS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</w:fldData>
              </w:fldChar>
            </w:r>
            <w:r>
              <w:rPr>
                <w:sz w:val="20"/>
                <w:szCs w:val="20"/>
              </w:rPr>
              <w:instrText xml:space="preserve"> ADDIN EN.CITE </w:instrText>
            </w:r>
            <w:r>
              <w:rPr>
                <w:sz w:val="20"/>
                <w:szCs w:val="20"/>
              </w:rPr>
              <w:fldChar w:fldCharType="begin">
                <w:fldData xml:space="preserve">PEVuZE5vdGU+PENpdGU+PEF1dGhvcj5XZXJmZWw8L0F1dGhvcj48WWVhcj4yMDE5PC9ZZWFyPjxS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892DB9">
              <w:rPr>
                <w:noProof/>
                <w:sz w:val="20"/>
                <w:szCs w:val="20"/>
                <w:vertAlign w:val="superscript"/>
              </w:rPr>
              <w:t>37</w:t>
            </w:r>
            <w:r>
              <w:rPr>
                <w:sz w:val="20"/>
                <w:szCs w:val="20"/>
              </w:rPr>
              <w:fldChar w:fldCharType="end"/>
            </w:r>
          </w:p>
        </w:tc>
        <w:tc>
          <w:tcPr>
            <w:tcW w:w="1980" w:type="dxa"/>
            <w:shd w:val="clear" w:color="auto" w:fill="C5E0B3" w:themeFill="accent6" w:themeFillTint="66"/>
            <w:hideMark/>
          </w:tcPr>
          <w:p w14:paraId="70B00FB4" w14:textId="77777777" w:rsidR="00432933" w:rsidRPr="009E484D" w:rsidRDefault="00432933" w:rsidP="00432933">
            <w:pPr>
              <w:rPr>
                <w:sz w:val="20"/>
                <w:szCs w:val="20"/>
              </w:rPr>
            </w:pPr>
            <w:r w:rsidRPr="009E484D">
              <w:rPr>
                <w:sz w:val="20"/>
                <w:szCs w:val="20"/>
              </w:rPr>
              <w:t>Low</w:t>
            </w:r>
          </w:p>
        </w:tc>
        <w:tc>
          <w:tcPr>
            <w:tcW w:w="1530" w:type="dxa"/>
            <w:shd w:val="clear" w:color="auto" w:fill="C5E0B3" w:themeFill="accent6" w:themeFillTint="66"/>
            <w:hideMark/>
          </w:tcPr>
          <w:p w14:paraId="2D5758D0" w14:textId="77777777" w:rsidR="00432933" w:rsidRPr="009E484D" w:rsidRDefault="00432933" w:rsidP="00432933">
            <w:pPr>
              <w:rPr>
                <w:sz w:val="20"/>
                <w:szCs w:val="20"/>
              </w:rPr>
            </w:pPr>
            <w:r w:rsidRPr="009E484D">
              <w:rPr>
                <w:sz w:val="20"/>
                <w:szCs w:val="20"/>
              </w:rPr>
              <w:t>Low</w:t>
            </w:r>
          </w:p>
        </w:tc>
        <w:tc>
          <w:tcPr>
            <w:tcW w:w="2340" w:type="dxa"/>
            <w:shd w:val="clear" w:color="auto" w:fill="C5E0B3" w:themeFill="accent6" w:themeFillTint="66"/>
            <w:hideMark/>
          </w:tcPr>
          <w:p w14:paraId="0AF6F71C"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hideMark/>
          </w:tcPr>
          <w:p w14:paraId="3F72B4F4" w14:textId="77777777" w:rsidR="00432933" w:rsidRPr="009E484D" w:rsidRDefault="00432933" w:rsidP="00432933">
            <w:pPr>
              <w:rPr>
                <w:sz w:val="20"/>
                <w:szCs w:val="20"/>
              </w:rPr>
            </w:pPr>
            <w:r w:rsidRPr="009E484D">
              <w:rPr>
                <w:sz w:val="20"/>
                <w:szCs w:val="20"/>
              </w:rPr>
              <w:t>Low</w:t>
            </w:r>
          </w:p>
        </w:tc>
        <w:tc>
          <w:tcPr>
            <w:tcW w:w="1710" w:type="dxa"/>
            <w:shd w:val="clear" w:color="auto" w:fill="E73A17"/>
            <w:noWrap/>
            <w:hideMark/>
          </w:tcPr>
          <w:p w14:paraId="2E94CEEE" w14:textId="77777777" w:rsidR="00432933" w:rsidRPr="009E484D" w:rsidRDefault="00432933" w:rsidP="00432933">
            <w:pPr>
              <w:rPr>
                <w:sz w:val="20"/>
                <w:szCs w:val="20"/>
              </w:rPr>
            </w:pPr>
            <w:r w:rsidRPr="009E484D">
              <w:rPr>
                <w:sz w:val="20"/>
                <w:szCs w:val="20"/>
              </w:rPr>
              <w:t>High</w:t>
            </w:r>
          </w:p>
        </w:tc>
        <w:tc>
          <w:tcPr>
            <w:tcW w:w="1440" w:type="dxa"/>
            <w:shd w:val="clear" w:color="auto" w:fill="C5E0B3" w:themeFill="accent6" w:themeFillTint="66"/>
            <w:hideMark/>
          </w:tcPr>
          <w:p w14:paraId="1DD35595"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hideMark/>
          </w:tcPr>
          <w:p w14:paraId="4F86F5CB" w14:textId="77777777" w:rsidR="00432933" w:rsidRPr="009E484D" w:rsidRDefault="00432933" w:rsidP="00432933">
            <w:pPr>
              <w:rPr>
                <w:sz w:val="20"/>
                <w:szCs w:val="20"/>
              </w:rPr>
            </w:pPr>
            <w:r w:rsidRPr="009E484D">
              <w:rPr>
                <w:sz w:val="20"/>
                <w:szCs w:val="20"/>
              </w:rPr>
              <w:t>Low</w:t>
            </w:r>
          </w:p>
        </w:tc>
      </w:tr>
      <w:tr w:rsidR="00432933" w:rsidRPr="009E484D" w14:paraId="68CE2A97" w14:textId="77777777" w:rsidTr="00432933">
        <w:trPr>
          <w:trHeight w:val="576"/>
          <w:jc w:val="center"/>
        </w:trPr>
        <w:tc>
          <w:tcPr>
            <w:tcW w:w="2245" w:type="dxa"/>
            <w:hideMark/>
          </w:tcPr>
          <w:p w14:paraId="43896A54" w14:textId="77777777" w:rsidR="00432933" w:rsidRDefault="00432933" w:rsidP="00432933">
            <w:pPr>
              <w:rPr>
                <w:sz w:val="20"/>
                <w:szCs w:val="20"/>
              </w:rPr>
            </w:pPr>
            <w:r w:rsidRPr="009E484D">
              <w:rPr>
                <w:sz w:val="20"/>
                <w:szCs w:val="20"/>
              </w:rPr>
              <w:t xml:space="preserve">NCT01785602; </w:t>
            </w:r>
          </w:p>
          <w:p w14:paraId="09C10251" w14:textId="77777777" w:rsidR="00432933" w:rsidRPr="009E484D" w:rsidRDefault="00432933" w:rsidP="00432933">
            <w:pPr>
              <w:rPr>
                <w:sz w:val="20"/>
                <w:szCs w:val="20"/>
              </w:rPr>
            </w:pPr>
            <w:r w:rsidRPr="009E484D">
              <w:rPr>
                <w:sz w:val="20"/>
                <w:szCs w:val="20"/>
              </w:rPr>
              <w:t>Fevipiprant (QAW039)</w:t>
            </w:r>
            <w:r>
              <w:rPr>
                <w:sz w:val="20"/>
                <w:szCs w:val="20"/>
              </w:rPr>
              <w:fldChar w:fldCharType="begin"/>
            </w:r>
            <w:r>
              <w:rPr>
                <w:sz w:val="20"/>
                <w:szCs w:val="20"/>
              </w:rPr>
              <w:instrText xml:space="preserve"> ADDIN EN.CITE &lt;EndNote&gt;&lt;Cite&gt;&lt;RecNum&gt;1159&lt;/RecNum&gt;&lt;DisplayText&gt;&lt;style face="superscript"&gt;38&lt;/style&gt;&lt;/DisplayText&gt;&lt;record&gt;&lt;rec-number&gt;1159&lt;/rec-number&gt;&lt;foreign-keys&gt;&lt;key app="EN" db-id="srxd0zav4rfdfjet0p9vdv0y0rxewsr5re55" timestamp="1558031692" guid="a3baeabc-7e72-4236-bdba-5cf676cd8759"&gt;1159&lt;/key&gt;&lt;/foreign-keys&gt;&lt;ref-type name="Generic"&gt;13&lt;/ref-type&gt;&lt;contributors&gt;&lt;/contributors&gt;&lt;titles&gt;&lt;title&gt;Efficacy and Safety Study of QAW039 in the Treatment of Patients With Moderate to Severe Atopic Dermatitis&lt;/title&gt;&lt;/titles&gt;&lt;keywords&gt;&lt;keyword&gt;Atopic Dermatitis&lt;/keyword&gt;&lt;/keywords&gt;&lt;dates&gt;&lt;/dates&gt;&lt;publisher&gt;&lt;style face="underline" font="default" size="100%"&gt;https://ClinicalTrials.gov/show/NCT01785602&lt;/style&gt;&lt;/publisher&gt;&lt;urls&gt;&lt;/urls&gt;&lt;/record&gt;&lt;/Cite&gt;&lt;/EndNote&gt;</w:instrText>
            </w:r>
            <w:r>
              <w:rPr>
                <w:sz w:val="20"/>
                <w:szCs w:val="20"/>
              </w:rPr>
              <w:fldChar w:fldCharType="separate"/>
            </w:r>
            <w:r w:rsidRPr="00892DB9">
              <w:rPr>
                <w:noProof/>
                <w:sz w:val="20"/>
                <w:szCs w:val="20"/>
                <w:vertAlign w:val="superscript"/>
              </w:rPr>
              <w:t>38</w:t>
            </w:r>
            <w:r>
              <w:rPr>
                <w:sz w:val="20"/>
                <w:szCs w:val="20"/>
              </w:rPr>
              <w:fldChar w:fldCharType="end"/>
            </w:r>
          </w:p>
        </w:tc>
        <w:tc>
          <w:tcPr>
            <w:tcW w:w="1980" w:type="dxa"/>
            <w:shd w:val="clear" w:color="auto" w:fill="FFE599" w:themeFill="accent4" w:themeFillTint="66"/>
            <w:hideMark/>
          </w:tcPr>
          <w:p w14:paraId="4C82A32F" w14:textId="77777777" w:rsidR="00432933" w:rsidRPr="009E484D" w:rsidRDefault="00432933" w:rsidP="00432933">
            <w:pPr>
              <w:rPr>
                <w:sz w:val="20"/>
                <w:szCs w:val="20"/>
              </w:rPr>
            </w:pPr>
            <w:r w:rsidRPr="009E484D">
              <w:rPr>
                <w:sz w:val="20"/>
                <w:szCs w:val="20"/>
              </w:rPr>
              <w:t>Unclear</w:t>
            </w:r>
          </w:p>
        </w:tc>
        <w:tc>
          <w:tcPr>
            <w:tcW w:w="1530" w:type="dxa"/>
            <w:shd w:val="clear" w:color="auto" w:fill="FFE599" w:themeFill="accent4" w:themeFillTint="66"/>
            <w:hideMark/>
          </w:tcPr>
          <w:p w14:paraId="4ABB2009" w14:textId="77777777" w:rsidR="00432933" w:rsidRPr="009E484D" w:rsidRDefault="00432933" w:rsidP="00432933">
            <w:pPr>
              <w:rPr>
                <w:sz w:val="20"/>
                <w:szCs w:val="20"/>
              </w:rPr>
            </w:pPr>
            <w:r w:rsidRPr="009E484D">
              <w:rPr>
                <w:sz w:val="20"/>
                <w:szCs w:val="20"/>
              </w:rPr>
              <w:t>Unclear</w:t>
            </w:r>
          </w:p>
        </w:tc>
        <w:tc>
          <w:tcPr>
            <w:tcW w:w="2340" w:type="dxa"/>
            <w:shd w:val="clear" w:color="auto" w:fill="C5E0B3" w:themeFill="accent6" w:themeFillTint="66"/>
            <w:hideMark/>
          </w:tcPr>
          <w:p w14:paraId="07C8CA92" w14:textId="77777777" w:rsidR="00432933" w:rsidRPr="009E484D" w:rsidRDefault="00432933" w:rsidP="00432933">
            <w:pPr>
              <w:rPr>
                <w:sz w:val="20"/>
                <w:szCs w:val="20"/>
              </w:rPr>
            </w:pPr>
            <w:r w:rsidRPr="009E484D">
              <w:rPr>
                <w:sz w:val="20"/>
                <w:szCs w:val="20"/>
              </w:rPr>
              <w:t>Low</w:t>
            </w:r>
          </w:p>
        </w:tc>
        <w:tc>
          <w:tcPr>
            <w:tcW w:w="2070" w:type="dxa"/>
            <w:shd w:val="clear" w:color="auto" w:fill="C5E0B3" w:themeFill="accent6" w:themeFillTint="66"/>
            <w:noWrap/>
            <w:hideMark/>
          </w:tcPr>
          <w:p w14:paraId="3D0FF996" w14:textId="77777777" w:rsidR="00432933" w:rsidRPr="009E484D" w:rsidRDefault="00432933" w:rsidP="00432933">
            <w:pPr>
              <w:rPr>
                <w:sz w:val="20"/>
                <w:szCs w:val="20"/>
              </w:rPr>
            </w:pPr>
            <w:r w:rsidRPr="009E484D">
              <w:rPr>
                <w:sz w:val="20"/>
                <w:szCs w:val="20"/>
              </w:rPr>
              <w:t>Low</w:t>
            </w:r>
          </w:p>
        </w:tc>
        <w:tc>
          <w:tcPr>
            <w:tcW w:w="1710" w:type="dxa"/>
            <w:shd w:val="clear" w:color="auto" w:fill="FFE599" w:themeFill="accent4" w:themeFillTint="66"/>
            <w:hideMark/>
          </w:tcPr>
          <w:p w14:paraId="28E6D253" w14:textId="77777777" w:rsidR="00432933" w:rsidRPr="009E484D" w:rsidRDefault="00432933" w:rsidP="00432933">
            <w:pPr>
              <w:rPr>
                <w:sz w:val="20"/>
                <w:szCs w:val="20"/>
              </w:rPr>
            </w:pPr>
            <w:r w:rsidRPr="009E484D">
              <w:rPr>
                <w:sz w:val="20"/>
                <w:szCs w:val="20"/>
              </w:rPr>
              <w:t xml:space="preserve">Unclear </w:t>
            </w:r>
          </w:p>
        </w:tc>
        <w:tc>
          <w:tcPr>
            <w:tcW w:w="1440" w:type="dxa"/>
            <w:shd w:val="clear" w:color="auto" w:fill="C5E0B3" w:themeFill="accent6" w:themeFillTint="66"/>
            <w:noWrap/>
            <w:hideMark/>
          </w:tcPr>
          <w:p w14:paraId="3A1F8408" w14:textId="77777777" w:rsidR="00432933" w:rsidRPr="009E484D" w:rsidRDefault="00432933" w:rsidP="00432933">
            <w:pPr>
              <w:rPr>
                <w:sz w:val="20"/>
                <w:szCs w:val="20"/>
              </w:rPr>
            </w:pPr>
            <w:r w:rsidRPr="009E484D">
              <w:rPr>
                <w:sz w:val="20"/>
                <w:szCs w:val="20"/>
              </w:rPr>
              <w:t>Low</w:t>
            </w:r>
          </w:p>
        </w:tc>
        <w:tc>
          <w:tcPr>
            <w:tcW w:w="1260" w:type="dxa"/>
            <w:shd w:val="clear" w:color="auto" w:fill="C5E0B3" w:themeFill="accent6" w:themeFillTint="66"/>
            <w:noWrap/>
            <w:hideMark/>
          </w:tcPr>
          <w:p w14:paraId="6619047D" w14:textId="77777777" w:rsidR="00432933" w:rsidRPr="009E484D" w:rsidRDefault="00432933" w:rsidP="00432933">
            <w:pPr>
              <w:rPr>
                <w:sz w:val="20"/>
                <w:szCs w:val="20"/>
              </w:rPr>
            </w:pPr>
            <w:r w:rsidRPr="009E484D">
              <w:rPr>
                <w:sz w:val="20"/>
                <w:szCs w:val="20"/>
              </w:rPr>
              <w:t>Low</w:t>
            </w:r>
          </w:p>
        </w:tc>
      </w:tr>
      <w:tr w:rsidR="00432933" w:rsidRPr="009E484D" w14:paraId="1B09487C" w14:textId="77777777" w:rsidTr="00432933">
        <w:trPr>
          <w:trHeight w:val="576"/>
          <w:jc w:val="center"/>
        </w:trPr>
        <w:tc>
          <w:tcPr>
            <w:tcW w:w="2245" w:type="dxa"/>
            <w:tcBorders>
              <w:bottom w:val="single" w:sz="4" w:space="0" w:color="auto"/>
            </w:tcBorders>
            <w:hideMark/>
          </w:tcPr>
          <w:p w14:paraId="4844D45F" w14:textId="77777777" w:rsidR="00432933" w:rsidRPr="009E484D" w:rsidRDefault="00432933" w:rsidP="00432933">
            <w:pPr>
              <w:rPr>
                <w:sz w:val="20"/>
                <w:szCs w:val="20"/>
              </w:rPr>
            </w:pPr>
            <w:r w:rsidRPr="00FB71B5">
              <w:rPr>
                <w:sz w:val="20"/>
                <w:szCs w:val="20"/>
              </w:rPr>
              <w:t>Gooderham Canada 2019</w:t>
            </w:r>
            <w:r>
              <w:rPr>
                <w:sz w:val="20"/>
                <w:szCs w:val="20"/>
              </w:rPr>
              <w:fldChar w:fldCharType="begin">
                <w:fldData xml:space="preserve">PEVuZE5vdGU+PENpdGU+PFJlY051bT4xMTU4PC9SZWNOdW0+PERpc3BsYXlUZXh0PjxzdHlsZSBm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</w:fldData>
              </w:fldChar>
            </w:r>
            <w:r>
              <w:rPr>
                <w:sz w:val="20"/>
                <w:szCs w:val="20"/>
              </w:rPr>
              <w:instrText xml:space="preserve"> ADDIN EN.CITE </w:instrText>
            </w:r>
            <w:r>
              <w:rPr>
                <w:sz w:val="20"/>
                <w:szCs w:val="20"/>
              </w:rPr>
              <w:fldChar w:fldCharType="begin">
                <w:fldData xml:space="preserve">PEVuZE5vdGU+PENpdGU+PFJlY051bT4xMTU4PC9SZWNOdW0+PERpc3BsYXlUZXh0PjxzdHlsZSBm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892DB9">
              <w:rPr>
                <w:noProof/>
                <w:sz w:val="20"/>
                <w:szCs w:val="20"/>
                <w:vertAlign w:val="superscript"/>
              </w:rPr>
              <w:t>39,40</w:t>
            </w:r>
            <w:r>
              <w:rPr>
                <w:sz w:val="20"/>
                <w:szCs w:val="20"/>
              </w:rPr>
              <w:fldChar w:fldCharType="end"/>
            </w:r>
          </w:p>
        </w:tc>
        <w:tc>
          <w:tcPr>
            <w:tcW w:w="1980" w:type="dxa"/>
            <w:tcBorders>
              <w:bottom w:val="single" w:sz="4" w:space="0" w:color="auto"/>
            </w:tcBorders>
            <w:shd w:val="clear" w:color="auto" w:fill="C5E0B3" w:themeFill="accent6" w:themeFillTint="66"/>
            <w:hideMark/>
          </w:tcPr>
          <w:p w14:paraId="13942179" w14:textId="77777777" w:rsidR="00432933" w:rsidRPr="009E484D" w:rsidRDefault="00432933" w:rsidP="00432933">
            <w:pPr>
              <w:rPr>
                <w:sz w:val="20"/>
                <w:szCs w:val="20"/>
              </w:rPr>
            </w:pPr>
            <w:r>
              <w:rPr>
                <w:sz w:val="20"/>
                <w:szCs w:val="20"/>
              </w:rPr>
              <w:t>Low</w:t>
            </w:r>
          </w:p>
        </w:tc>
        <w:tc>
          <w:tcPr>
            <w:tcW w:w="1530" w:type="dxa"/>
            <w:tcBorders>
              <w:bottom w:val="single" w:sz="4" w:space="0" w:color="auto"/>
            </w:tcBorders>
            <w:shd w:val="clear" w:color="auto" w:fill="C5E0B3" w:themeFill="accent6" w:themeFillTint="66"/>
            <w:noWrap/>
            <w:hideMark/>
          </w:tcPr>
          <w:p w14:paraId="34D4D415" w14:textId="77777777" w:rsidR="00432933" w:rsidRPr="009E484D" w:rsidRDefault="00432933" w:rsidP="00432933">
            <w:pPr>
              <w:rPr>
                <w:sz w:val="20"/>
                <w:szCs w:val="20"/>
              </w:rPr>
            </w:pPr>
            <w:r w:rsidRPr="009E484D">
              <w:rPr>
                <w:sz w:val="20"/>
                <w:szCs w:val="20"/>
              </w:rPr>
              <w:t>Low</w:t>
            </w:r>
          </w:p>
        </w:tc>
        <w:tc>
          <w:tcPr>
            <w:tcW w:w="2340" w:type="dxa"/>
            <w:tcBorders>
              <w:bottom w:val="single" w:sz="4" w:space="0" w:color="auto"/>
            </w:tcBorders>
            <w:shd w:val="clear" w:color="auto" w:fill="C5E0B3" w:themeFill="accent6" w:themeFillTint="66"/>
            <w:hideMark/>
          </w:tcPr>
          <w:p w14:paraId="63D8FB26" w14:textId="77777777" w:rsidR="00432933" w:rsidRPr="009E484D" w:rsidRDefault="00432933" w:rsidP="00432933">
            <w:pPr>
              <w:rPr>
                <w:sz w:val="20"/>
                <w:szCs w:val="20"/>
              </w:rPr>
            </w:pPr>
            <w:r w:rsidRPr="009E484D">
              <w:rPr>
                <w:sz w:val="20"/>
                <w:szCs w:val="20"/>
              </w:rPr>
              <w:t>Low</w:t>
            </w:r>
          </w:p>
        </w:tc>
        <w:tc>
          <w:tcPr>
            <w:tcW w:w="2070" w:type="dxa"/>
            <w:tcBorders>
              <w:bottom w:val="single" w:sz="4" w:space="0" w:color="auto"/>
            </w:tcBorders>
            <w:shd w:val="clear" w:color="auto" w:fill="C5E0B3" w:themeFill="accent6" w:themeFillTint="66"/>
            <w:hideMark/>
          </w:tcPr>
          <w:p w14:paraId="1627D2A0" w14:textId="77777777" w:rsidR="00432933" w:rsidRPr="009E484D" w:rsidRDefault="00432933" w:rsidP="00432933">
            <w:pPr>
              <w:rPr>
                <w:sz w:val="20"/>
                <w:szCs w:val="20"/>
              </w:rPr>
            </w:pPr>
            <w:r w:rsidRPr="009E484D">
              <w:rPr>
                <w:sz w:val="20"/>
                <w:szCs w:val="20"/>
              </w:rPr>
              <w:t>Low</w:t>
            </w:r>
          </w:p>
        </w:tc>
        <w:tc>
          <w:tcPr>
            <w:tcW w:w="1710" w:type="dxa"/>
            <w:tcBorders>
              <w:bottom w:val="single" w:sz="4" w:space="0" w:color="auto"/>
            </w:tcBorders>
            <w:shd w:val="clear" w:color="auto" w:fill="E73A17"/>
            <w:noWrap/>
            <w:hideMark/>
          </w:tcPr>
          <w:p w14:paraId="10C7F43B" w14:textId="77777777" w:rsidR="00432933" w:rsidRPr="009E484D" w:rsidRDefault="00432933" w:rsidP="00432933">
            <w:pPr>
              <w:rPr>
                <w:sz w:val="20"/>
                <w:szCs w:val="20"/>
              </w:rPr>
            </w:pPr>
            <w:r w:rsidRPr="009E484D">
              <w:rPr>
                <w:sz w:val="20"/>
                <w:szCs w:val="20"/>
              </w:rPr>
              <w:t>High</w:t>
            </w:r>
          </w:p>
        </w:tc>
        <w:tc>
          <w:tcPr>
            <w:tcW w:w="1440" w:type="dxa"/>
            <w:tcBorders>
              <w:bottom w:val="single" w:sz="4" w:space="0" w:color="auto"/>
            </w:tcBorders>
            <w:shd w:val="clear" w:color="auto" w:fill="FFE599" w:themeFill="accent4" w:themeFillTint="66"/>
            <w:hideMark/>
          </w:tcPr>
          <w:p w14:paraId="61F1466F" w14:textId="77777777" w:rsidR="00432933" w:rsidRPr="009E484D" w:rsidRDefault="00432933" w:rsidP="00432933">
            <w:pPr>
              <w:rPr>
                <w:sz w:val="20"/>
                <w:szCs w:val="20"/>
              </w:rPr>
            </w:pPr>
            <w:r>
              <w:rPr>
                <w:sz w:val="20"/>
                <w:szCs w:val="20"/>
              </w:rPr>
              <w:t>Unclear</w:t>
            </w:r>
          </w:p>
        </w:tc>
        <w:tc>
          <w:tcPr>
            <w:tcW w:w="1260" w:type="dxa"/>
            <w:tcBorders>
              <w:bottom w:val="single" w:sz="4" w:space="0" w:color="auto"/>
            </w:tcBorders>
            <w:shd w:val="clear" w:color="auto" w:fill="C5E0B3" w:themeFill="accent6" w:themeFillTint="66"/>
            <w:hideMark/>
          </w:tcPr>
          <w:p w14:paraId="002809B6" w14:textId="77777777" w:rsidR="00432933" w:rsidRPr="009E484D" w:rsidRDefault="00432933" w:rsidP="00432933">
            <w:pPr>
              <w:rPr>
                <w:sz w:val="20"/>
                <w:szCs w:val="20"/>
              </w:rPr>
            </w:pPr>
            <w:r w:rsidRPr="009E484D">
              <w:rPr>
                <w:sz w:val="20"/>
                <w:szCs w:val="20"/>
              </w:rPr>
              <w:t>Low</w:t>
            </w:r>
          </w:p>
        </w:tc>
      </w:tr>
      <w:tr w:rsidR="00432933" w:rsidRPr="009E484D" w14:paraId="7B20C374" w14:textId="77777777" w:rsidTr="00432933">
        <w:trPr>
          <w:trHeight w:val="576"/>
          <w:jc w:val="center"/>
        </w:trPr>
        <w:tc>
          <w:tcPr>
            <w:tcW w:w="2245" w:type="dxa"/>
            <w:tcBorders>
              <w:bottom w:val="single" w:sz="4" w:space="0" w:color="auto"/>
            </w:tcBorders>
          </w:tcPr>
          <w:p w14:paraId="4E2E8DD2" w14:textId="77777777" w:rsidR="00432933" w:rsidRDefault="00432933" w:rsidP="00432933">
            <w:pPr>
              <w:rPr>
                <w:sz w:val="20"/>
                <w:szCs w:val="20"/>
              </w:rPr>
            </w:pPr>
            <w:r w:rsidRPr="00FB71B5">
              <w:rPr>
                <w:sz w:val="20"/>
                <w:szCs w:val="20"/>
              </w:rPr>
              <w:t xml:space="preserve">Paller USA 2019 </w:t>
            </w:r>
          </w:p>
          <w:p w14:paraId="6B03922B" w14:textId="77777777" w:rsidR="00432933" w:rsidRPr="009E484D" w:rsidRDefault="00432933" w:rsidP="00432933">
            <w:pPr>
              <w:rPr>
                <w:sz w:val="20"/>
                <w:szCs w:val="20"/>
              </w:rPr>
            </w:pPr>
            <w:r w:rsidRPr="00FB71B5">
              <w:rPr>
                <w:sz w:val="20"/>
                <w:szCs w:val="20"/>
              </w:rPr>
              <w:t>Dupilumab</w:t>
            </w:r>
            <w:r>
              <w:rPr>
                <w:sz w:val="20"/>
                <w:szCs w:val="20"/>
              </w:rPr>
              <w:fldChar w:fldCharType="begin">
                <w:fldData xml:space="preserve">PEVuZE5vdGU+PENpdGU+PFJlY051bT4xMjc1PC9SZWNOdW0+PERpc3BsYXlUZXh0PjxzdHlsZSBm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</w:fldData>
              </w:fldChar>
            </w:r>
            <w:r>
              <w:rPr>
                <w:sz w:val="20"/>
                <w:szCs w:val="20"/>
              </w:rPr>
              <w:instrText xml:space="preserve"> ADDIN EN.CITE </w:instrText>
            </w:r>
            <w:r>
              <w:rPr>
                <w:sz w:val="20"/>
                <w:szCs w:val="20"/>
              </w:rPr>
              <w:fldChar w:fldCharType="begin">
                <w:fldData xml:space="preserve">PEVuZE5vdGU+PENpdGU+PFJlY051bT4xMjc1PC9SZWNOdW0+PERpc3BsYXlUZXh0PjxzdHlsZSBm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892DB9">
              <w:rPr>
                <w:noProof/>
                <w:sz w:val="20"/>
                <w:szCs w:val="20"/>
                <w:vertAlign w:val="superscript"/>
              </w:rPr>
              <w:t>41,42</w:t>
            </w:r>
            <w:r>
              <w:rPr>
                <w:sz w:val="20"/>
                <w:szCs w:val="20"/>
              </w:rPr>
              <w:fldChar w:fldCharType="end"/>
            </w:r>
          </w:p>
        </w:tc>
        <w:tc>
          <w:tcPr>
            <w:tcW w:w="1980" w:type="dxa"/>
            <w:tcBorders>
              <w:bottom w:val="single" w:sz="4" w:space="0" w:color="auto"/>
            </w:tcBorders>
            <w:shd w:val="clear" w:color="auto" w:fill="FFE599" w:themeFill="accent4" w:themeFillTint="66"/>
          </w:tcPr>
          <w:p w14:paraId="030B7682" w14:textId="77777777" w:rsidR="00432933" w:rsidRPr="00FB71B5" w:rsidRDefault="00432933" w:rsidP="00432933">
            <w:pPr>
              <w:rPr>
                <w:sz w:val="20"/>
                <w:szCs w:val="20"/>
              </w:rPr>
            </w:pPr>
            <w:r>
              <w:rPr>
                <w:sz w:val="20"/>
                <w:szCs w:val="20"/>
              </w:rPr>
              <w:t>Unclear</w:t>
            </w:r>
          </w:p>
        </w:tc>
        <w:tc>
          <w:tcPr>
            <w:tcW w:w="1530" w:type="dxa"/>
            <w:tcBorders>
              <w:bottom w:val="single" w:sz="4" w:space="0" w:color="auto"/>
            </w:tcBorders>
            <w:shd w:val="clear" w:color="auto" w:fill="FFE599" w:themeFill="accent4" w:themeFillTint="66"/>
            <w:noWrap/>
          </w:tcPr>
          <w:p w14:paraId="69CE0881" w14:textId="77777777" w:rsidR="00432933" w:rsidRPr="00FB71B5" w:rsidRDefault="00432933" w:rsidP="00432933">
            <w:pPr>
              <w:rPr>
                <w:sz w:val="20"/>
                <w:szCs w:val="20"/>
              </w:rPr>
            </w:pPr>
            <w:r>
              <w:rPr>
                <w:sz w:val="20"/>
                <w:szCs w:val="20"/>
              </w:rPr>
              <w:t>Unclear</w:t>
            </w:r>
          </w:p>
        </w:tc>
        <w:tc>
          <w:tcPr>
            <w:tcW w:w="2340" w:type="dxa"/>
            <w:tcBorders>
              <w:bottom w:val="single" w:sz="4" w:space="0" w:color="auto"/>
            </w:tcBorders>
            <w:shd w:val="clear" w:color="auto" w:fill="C5E0B3" w:themeFill="accent6" w:themeFillTint="66"/>
          </w:tcPr>
          <w:p w14:paraId="20292E4F" w14:textId="77777777" w:rsidR="00432933" w:rsidRPr="00FB71B5" w:rsidRDefault="00432933" w:rsidP="00432933">
            <w:pPr>
              <w:rPr>
                <w:sz w:val="20"/>
                <w:szCs w:val="20"/>
              </w:rPr>
            </w:pPr>
            <w:r>
              <w:rPr>
                <w:sz w:val="20"/>
                <w:szCs w:val="20"/>
              </w:rPr>
              <w:t>Low</w:t>
            </w:r>
          </w:p>
        </w:tc>
        <w:tc>
          <w:tcPr>
            <w:tcW w:w="2070" w:type="dxa"/>
            <w:tcBorders>
              <w:bottom w:val="single" w:sz="4" w:space="0" w:color="auto"/>
            </w:tcBorders>
            <w:shd w:val="clear" w:color="auto" w:fill="C5E0B3" w:themeFill="accent6" w:themeFillTint="66"/>
          </w:tcPr>
          <w:p w14:paraId="66E25753" w14:textId="77777777" w:rsidR="00432933" w:rsidRPr="00FB71B5" w:rsidRDefault="00432933" w:rsidP="00432933">
            <w:pPr>
              <w:rPr>
                <w:sz w:val="20"/>
                <w:szCs w:val="20"/>
              </w:rPr>
            </w:pPr>
            <w:r>
              <w:rPr>
                <w:sz w:val="20"/>
                <w:szCs w:val="20"/>
              </w:rPr>
              <w:t>Low</w:t>
            </w:r>
          </w:p>
        </w:tc>
        <w:tc>
          <w:tcPr>
            <w:tcW w:w="1710" w:type="dxa"/>
            <w:tcBorders>
              <w:bottom w:val="single" w:sz="4" w:space="0" w:color="auto"/>
            </w:tcBorders>
            <w:shd w:val="clear" w:color="auto" w:fill="C5E0B3" w:themeFill="accent6" w:themeFillTint="66"/>
            <w:noWrap/>
          </w:tcPr>
          <w:p w14:paraId="143D0810" w14:textId="77777777" w:rsidR="00432933" w:rsidRPr="00FB71B5" w:rsidRDefault="00432933" w:rsidP="00432933">
            <w:pPr>
              <w:rPr>
                <w:sz w:val="20"/>
                <w:szCs w:val="20"/>
              </w:rPr>
            </w:pPr>
            <w:r>
              <w:rPr>
                <w:sz w:val="20"/>
                <w:szCs w:val="20"/>
              </w:rPr>
              <w:t>Low</w:t>
            </w:r>
          </w:p>
        </w:tc>
        <w:tc>
          <w:tcPr>
            <w:tcW w:w="1440" w:type="dxa"/>
            <w:tcBorders>
              <w:bottom w:val="single" w:sz="4" w:space="0" w:color="auto"/>
            </w:tcBorders>
            <w:shd w:val="clear" w:color="auto" w:fill="C5E0B3" w:themeFill="accent6" w:themeFillTint="66"/>
          </w:tcPr>
          <w:p w14:paraId="046AF96D" w14:textId="77777777" w:rsidR="00432933" w:rsidRPr="00FB71B5" w:rsidRDefault="00432933" w:rsidP="00432933">
            <w:pPr>
              <w:rPr>
                <w:sz w:val="20"/>
                <w:szCs w:val="20"/>
              </w:rPr>
            </w:pPr>
            <w:r>
              <w:rPr>
                <w:sz w:val="20"/>
                <w:szCs w:val="20"/>
              </w:rPr>
              <w:t>Low</w:t>
            </w:r>
          </w:p>
        </w:tc>
        <w:tc>
          <w:tcPr>
            <w:tcW w:w="1260" w:type="dxa"/>
            <w:tcBorders>
              <w:bottom w:val="single" w:sz="4" w:space="0" w:color="auto"/>
            </w:tcBorders>
            <w:shd w:val="clear" w:color="auto" w:fill="C5E0B3" w:themeFill="accent6" w:themeFillTint="66"/>
          </w:tcPr>
          <w:p w14:paraId="16EF7323" w14:textId="77777777" w:rsidR="00432933" w:rsidRPr="00FB71B5" w:rsidRDefault="00432933" w:rsidP="00432933">
            <w:pPr>
              <w:rPr>
                <w:sz w:val="20"/>
                <w:szCs w:val="20"/>
              </w:rPr>
            </w:pPr>
            <w:r>
              <w:rPr>
                <w:sz w:val="20"/>
                <w:szCs w:val="20"/>
              </w:rPr>
              <w:t>Low</w:t>
            </w:r>
          </w:p>
        </w:tc>
      </w:tr>
      <w:tr w:rsidR="00432933" w:rsidRPr="009E484D" w14:paraId="4AACD5A2" w14:textId="77777777" w:rsidTr="00432933">
        <w:trPr>
          <w:trHeight w:val="576"/>
          <w:jc w:val="center"/>
        </w:trPr>
        <w:tc>
          <w:tcPr>
            <w:tcW w:w="2245" w:type="dxa"/>
            <w:tcBorders>
              <w:bottom w:val="single" w:sz="4" w:space="0" w:color="auto"/>
            </w:tcBorders>
          </w:tcPr>
          <w:p w14:paraId="32F72CC2" w14:textId="77777777" w:rsidR="00432933" w:rsidRPr="00FB71B5" w:rsidRDefault="00432933" w:rsidP="00432933">
            <w:pPr>
              <w:rPr>
                <w:sz w:val="20"/>
                <w:szCs w:val="20"/>
              </w:rPr>
            </w:pPr>
            <w:r w:rsidRPr="00FB71B5">
              <w:rPr>
                <w:sz w:val="20"/>
                <w:szCs w:val="20"/>
              </w:rPr>
              <w:t>Silverberg USA 2019 Dupilumab</w:t>
            </w:r>
            <w:r>
              <w:rPr>
                <w:sz w:val="20"/>
                <w:szCs w:val="20"/>
              </w:rPr>
              <w:fldChar w:fldCharType="begin">
                <w:fldData xml:space="preserve">PEVuZE5vdGU+PENpdGU+PFJlY051bT4xMjc4PC9SZWNOdW0+PERpc3BsYXlUZXh0PjxzdHlsZSBm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==
</w:fldData>
              </w:fldChar>
            </w:r>
            <w:r>
              <w:rPr>
                <w:sz w:val="20"/>
                <w:szCs w:val="20"/>
              </w:rPr>
              <w:instrText xml:space="preserve"> ADDIN EN.CITE </w:instrText>
            </w:r>
            <w:r>
              <w:rPr>
                <w:sz w:val="20"/>
                <w:szCs w:val="20"/>
              </w:rPr>
              <w:fldChar w:fldCharType="begin">
                <w:fldData xml:space="preserve">PEVuZE5vdGU+PENpdGU+PFJlY051bT4xMjc4PC9SZWNOdW0+PERpc3BsYXlUZXh0PjxzdHlsZSBm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==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892DB9">
              <w:rPr>
                <w:noProof/>
                <w:sz w:val="20"/>
                <w:szCs w:val="20"/>
                <w:vertAlign w:val="superscript"/>
              </w:rPr>
              <w:t>43,44</w:t>
            </w:r>
            <w:r>
              <w:rPr>
                <w:sz w:val="20"/>
                <w:szCs w:val="20"/>
              </w:rPr>
              <w:fldChar w:fldCharType="end"/>
            </w:r>
          </w:p>
        </w:tc>
        <w:tc>
          <w:tcPr>
            <w:tcW w:w="1980" w:type="dxa"/>
            <w:tcBorders>
              <w:bottom w:val="single" w:sz="4" w:space="0" w:color="auto"/>
            </w:tcBorders>
            <w:shd w:val="clear" w:color="auto" w:fill="C5E0B3" w:themeFill="accent6" w:themeFillTint="66"/>
          </w:tcPr>
          <w:p w14:paraId="4F7CCC71" w14:textId="77777777" w:rsidR="00432933" w:rsidRPr="00FB71B5" w:rsidRDefault="00432933" w:rsidP="00432933">
            <w:pPr>
              <w:rPr>
                <w:sz w:val="20"/>
                <w:szCs w:val="20"/>
              </w:rPr>
            </w:pPr>
            <w:r>
              <w:rPr>
                <w:sz w:val="20"/>
                <w:szCs w:val="20"/>
              </w:rPr>
              <w:t>Low</w:t>
            </w:r>
          </w:p>
        </w:tc>
        <w:tc>
          <w:tcPr>
            <w:tcW w:w="1530" w:type="dxa"/>
            <w:tcBorders>
              <w:bottom w:val="single" w:sz="4" w:space="0" w:color="auto"/>
            </w:tcBorders>
            <w:shd w:val="clear" w:color="auto" w:fill="C5E0B3" w:themeFill="accent6" w:themeFillTint="66"/>
            <w:noWrap/>
          </w:tcPr>
          <w:p w14:paraId="01BBED36" w14:textId="77777777" w:rsidR="00432933" w:rsidRPr="00FB71B5" w:rsidRDefault="00432933" w:rsidP="00432933">
            <w:pPr>
              <w:rPr>
                <w:sz w:val="20"/>
                <w:szCs w:val="20"/>
              </w:rPr>
            </w:pPr>
            <w:r>
              <w:rPr>
                <w:sz w:val="20"/>
                <w:szCs w:val="20"/>
              </w:rPr>
              <w:t>Low</w:t>
            </w:r>
          </w:p>
        </w:tc>
        <w:tc>
          <w:tcPr>
            <w:tcW w:w="2340" w:type="dxa"/>
            <w:tcBorders>
              <w:bottom w:val="single" w:sz="4" w:space="0" w:color="auto"/>
            </w:tcBorders>
            <w:shd w:val="clear" w:color="auto" w:fill="C5E0B3" w:themeFill="accent6" w:themeFillTint="66"/>
          </w:tcPr>
          <w:p w14:paraId="2187E226" w14:textId="77777777" w:rsidR="00432933" w:rsidRPr="00FB71B5" w:rsidRDefault="00432933" w:rsidP="00432933">
            <w:pPr>
              <w:rPr>
                <w:sz w:val="20"/>
                <w:szCs w:val="20"/>
              </w:rPr>
            </w:pPr>
            <w:r>
              <w:rPr>
                <w:sz w:val="20"/>
                <w:szCs w:val="20"/>
              </w:rPr>
              <w:t>Low</w:t>
            </w:r>
          </w:p>
        </w:tc>
        <w:tc>
          <w:tcPr>
            <w:tcW w:w="2070" w:type="dxa"/>
            <w:tcBorders>
              <w:bottom w:val="single" w:sz="4" w:space="0" w:color="auto"/>
            </w:tcBorders>
            <w:shd w:val="clear" w:color="auto" w:fill="C5E0B3" w:themeFill="accent6" w:themeFillTint="66"/>
          </w:tcPr>
          <w:p w14:paraId="74FB81C1" w14:textId="77777777" w:rsidR="00432933" w:rsidRPr="00FB71B5" w:rsidRDefault="00432933" w:rsidP="00432933">
            <w:pPr>
              <w:rPr>
                <w:sz w:val="20"/>
                <w:szCs w:val="20"/>
              </w:rPr>
            </w:pPr>
            <w:r>
              <w:rPr>
                <w:sz w:val="20"/>
                <w:szCs w:val="20"/>
              </w:rPr>
              <w:t>Low</w:t>
            </w:r>
          </w:p>
        </w:tc>
        <w:tc>
          <w:tcPr>
            <w:tcW w:w="1710" w:type="dxa"/>
            <w:tcBorders>
              <w:bottom w:val="single" w:sz="4" w:space="0" w:color="auto"/>
            </w:tcBorders>
            <w:shd w:val="clear" w:color="auto" w:fill="FFE599" w:themeFill="accent4" w:themeFillTint="66"/>
            <w:noWrap/>
          </w:tcPr>
          <w:p w14:paraId="6FADB190" w14:textId="77777777" w:rsidR="00432933" w:rsidRPr="00FB71B5" w:rsidRDefault="00432933" w:rsidP="00432933">
            <w:pPr>
              <w:rPr>
                <w:sz w:val="20"/>
                <w:szCs w:val="20"/>
              </w:rPr>
            </w:pPr>
            <w:r>
              <w:rPr>
                <w:sz w:val="20"/>
                <w:szCs w:val="20"/>
              </w:rPr>
              <w:t>Unclear</w:t>
            </w:r>
          </w:p>
        </w:tc>
        <w:tc>
          <w:tcPr>
            <w:tcW w:w="1440" w:type="dxa"/>
            <w:tcBorders>
              <w:bottom w:val="single" w:sz="4" w:space="0" w:color="auto"/>
            </w:tcBorders>
            <w:shd w:val="clear" w:color="auto" w:fill="C5E0B3" w:themeFill="accent6" w:themeFillTint="66"/>
          </w:tcPr>
          <w:p w14:paraId="7581C33E" w14:textId="77777777" w:rsidR="00432933" w:rsidRPr="00FB71B5" w:rsidRDefault="00432933" w:rsidP="00432933">
            <w:pPr>
              <w:rPr>
                <w:sz w:val="20"/>
                <w:szCs w:val="20"/>
              </w:rPr>
            </w:pPr>
            <w:r>
              <w:rPr>
                <w:sz w:val="20"/>
                <w:szCs w:val="20"/>
              </w:rPr>
              <w:t>Low</w:t>
            </w:r>
          </w:p>
        </w:tc>
        <w:tc>
          <w:tcPr>
            <w:tcW w:w="1260" w:type="dxa"/>
            <w:tcBorders>
              <w:bottom w:val="single" w:sz="4" w:space="0" w:color="auto"/>
            </w:tcBorders>
            <w:shd w:val="clear" w:color="auto" w:fill="C5E0B3" w:themeFill="accent6" w:themeFillTint="66"/>
          </w:tcPr>
          <w:p w14:paraId="0E2C0AF3" w14:textId="77777777" w:rsidR="00432933" w:rsidRPr="00FB71B5" w:rsidRDefault="00432933" w:rsidP="00432933">
            <w:pPr>
              <w:rPr>
                <w:sz w:val="20"/>
                <w:szCs w:val="20"/>
              </w:rPr>
            </w:pPr>
            <w:r>
              <w:rPr>
                <w:sz w:val="20"/>
                <w:szCs w:val="20"/>
              </w:rPr>
              <w:t>Low</w:t>
            </w:r>
          </w:p>
        </w:tc>
      </w:tr>
    </w:tbl>
    <w:p w14:paraId="638C7B05" w14:textId="77777777" w:rsidR="00432933" w:rsidRDefault="00432933" w:rsidP="00432933">
      <w:pPr>
        <w:rPr>
          <w:sz w:val="20"/>
          <w:szCs w:val="20"/>
        </w:rPr>
      </w:pPr>
    </w:p>
    <w:p w14:paraId="1439EB9F" w14:textId="77777777" w:rsidR="00432933" w:rsidRPr="00432933" w:rsidRDefault="00432933" w:rsidP="00432933">
      <w:pPr>
        <w:pStyle w:val="EndNoteBibliography"/>
        <w:spacing w:after="0"/>
      </w:pPr>
      <w:r>
        <w:fldChar w:fldCharType="begin"/>
      </w:r>
      <w:r>
        <w:instrText xml:space="preserve"> ADDIN EN.REFLIST </w:instrText>
      </w:r>
      <w:r>
        <w:fldChar w:fldCharType="separate"/>
      </w:r>
      <w:r w:rsidRPr="00432933">
        <w:t>1.</w:t>
      </w:r>
      <w:r w:rsidRPr="00432933">
        <w:tab/>
        <w:t xml:space="preserve">Sowden JM, Berth-Jones J, Ross JS, et al. Double-blind, controlled, crossover study of cyclosporin in adults with severe refractory atopic dermatitis. </w:t>
      </w:r>
      <w:r w:rsidRPr="00432933">
        <w:rPr>
          <w:i/>
        </w:rPr>
        <w:t>Lancet</w:t>
      </w:r>
      <w:r w:rsidRPr="00432933">
        <w:t xml:space="preserve"> 1991; </w:t>
      </w:r>
      <w:r w:rsidRPr="00432933">
        <w:rPr>
          <w:b/>
        </w:rPr>
        <w:t>338</w:t>
      </w:r>
      <w:r w:rsidRPr="00432933">
        <w:t>(8760): 137-40.</w:t>
      </w:r>
    </w:p>
    <w:p w14:paraId="6AD2DA91" w14:textId="77777777" w:rsidR="00432933" w:rsidRPr="00432933" w:rsidRDefault="00432933" w:rsidP="00432933">
      <w:pPr>
        <w:pStyle w:val="EndNoteBibliography"/>
        <w:spacing w:after="0"/>
      </w:pPr>
      <w:r w:rsidRPr="00432933">
        <w:t>2.</w:t>
      </w:r>
      <w:r w:rsidRPr="00432933">
        <w:tab/>
        <w:t xml:space="preserve">Hanifin JM, Schneider LC, Leung DY, et al. Recombinant interferon gamma therapy for atopic dermatitis. </w:t>
      </w:r>
      <w:r w:rsidRPr="00432933">
        <w:rPr>
          <w:i/>
        </w:rPr>
        <w:t>Journal of the American Academy of Dermatology</w:t>
      </w:r>
      <w:r w:rsidRPr="00432933">
        <w:t xml:space="preserve"> 1993; </w:t>
      </w:r>
      <w:r w:rsidRPr="00432933">
        <w:rPr>
          <w:b/>
        </w:rPr>
        <w:t>28</w:t>
      </w:r>
      <w:r w:rsidRPr="00432933">
        <w:t>(2 Pt 1): 189-97.</w:t>
      </w:r>
    </w:p>
    <w:p w14:paraId="29151B58" w14:textId="77777777" w:rsidR="00432933" w:rsidRPr="00432933" w:rsidRDefault="00432933" w:rsidP="00432933">
      <w:pPr>
        <w:pStyle w:val="EndNoteBibliography"/>
        <w:spacing w:after="0"/>
      </w:pPr>
      <w:r w:rsidRPr="00432933">
        <w:t>3.</w:t>
      </w:r>
      <w:r w:rsidRPr="00432933">
        <w:tab/>
        <w:t xml:space="preserve">Munro CS, Levell NJ, Shuster S, Friedmann PS. Maintenance treatment with cyclosporin in atopic eczema. </w:t>
      </w:r>
      <w:r w:rsidRPr="00432933">
        <w:rPr>
          <w:i/>
        </w:rPr>
        <w:t>The British journal of dermatology</w:t>
      </w:r>
      <w:r w:rsidRPr="00432933">
        <w:t xml:space="preserve"> 1994; </w:t>
      </w:r>
      <w:r w:rsidRPr="00432933">
        <w:rPr>
          <w:b/>
        </w:rPr>
        <w:t>130</w:t>
      </w:r>
      <w:r w:rsidRPr="00432933">
        <w:t>(3): 376-80.</w:t>
      </w:r>
    </w:p>
    <w:p w14:paraId="1735A60F" w14:textId="77777777" w:rsidR="00432933" w:rsidRPr="00432933" w:rsidRDefault="00432933" w:rsidP="00432933">
      <w:pPr>
        <w:pStyle w:val="EndNoteBibliography"/>
        <w:spacing w:after="0"/>
      </w:pPr>
      <w:r w:rsidRPr="00432933">
        <w:t>4.</w:t>
      </w:r>
      <w:r w:rsidRPr="00432933">
        <w:tab/>
        <w:t xml:space="preserve">Czech W, Brautigam M, Weidinger G, Schopf E. A body-weight-independent dosing regimen of cyclosporine microemulsion is effective in severe atopic dermatitis and improves the quality of life. </w:t>
      </w:r>
      <w:r w:rsidRPr="00432933">
        <w:rPr>
          <w:i/>
        </w:rPr>
        <w:t>Journal of the American Academy of Dermatology</w:t>
      </w:r>
      <w:r w:rsidRPr="00432933">
        <w:t xml:space="preserve"> 2000; </w:t>
      </w:r>
      <w:r w:rsidRPr="00432933">
        <w:rPr>
          <w:b/>
        </w:rPr>
        <w:t>42</w:t>
      </w:r>
      <w:r w:rsidRPr="00432933">
        <w:t>(4): 653-9.</w:t>
      </w:r>
    </w:p>
    <w:p w14:paraId="564BB4DD" w14:textId="77777777" w:rsidR="00432933" w:rsidRPr="00432933" w:rsidRDefault="00432933" w:rsidP="00432933">
      <w:pPr>
        <w:pStyle w:val="EndNoteBibliography"/>
        <w:spacing w:after="0"/>
      </w:pPr>
      <w:r w:rsidRPr="00432933">
        <w:t>5.</w:t>
      </w:r>
      <w:r w:rsidRPr="00432933">
        <w:tab/>
        <w:t xml:space="preserve">Jang IG, Yang JK, Lee HJ, et al. Clinical improvement and immunohistochemical findings in severe atopic dermatitis treated with interferon gamma. </w:t>
      </w:r>
      <w:r w:rsidRPr="00432933">
        <w:rPr>
          <w:i/>
        </w:rPr>
        <w:t>Journal of the American Academy of Dermatology</w:t>
      </w:r>
      <w:r w:rsidRPr="00432933">
        <w:t xml:space="preserve"> 2000; </w:t>
      </w:r>
      <w:r w:rsidRPr="00432933">
        <w:rPr>
          <w:b/>
        </w:rPr>
        <w:t>42</w:t>
      </w:r>
      <w:r w:rsidRPr="00432933">
        <w:t>(6): 1033-40.</w:t>
      </w:r>
    </w:p>
    <w:p w14:paraId="2E8675F1" w14:textId="77777777" w:rsidR="00432933" w:rsidRPr="00432933" w:rsidRDefault="00432933" w:rsidP="00432933">
      <w:pPr>
        <w:pStyle w:val="EndNoteBibliography"/>
        <w:spacing w:after="0"/>
      </w:pPr>
      <w:r w:rsidRPr="00432933">
        <w:t>6.</w:t>
      </w:r>
      <w:r w:rsidRPr="00432933">
        <w:tab/>
        <w:t xml:space="preserve">Granlund H, Erkko P, Remitz A, et al. Comparison of cyclosporin and UVAB phototherapy for intermittent one-year treatment of atopic dermatitis. </w:t>
      </w:r>
      <w:r w:rsidRPr="00432933">
        <w:rPr>
          <w:i/>
        </w:rPr>
        <w:t>Acta Derm Venereol</w:t>
      </w:r>
      <w:r w:rsidRPr="00432933">
        <w:t xml:space="preserve"> 2001; </w:t>
      </w:r>
      <w:r w:rsidRPr="00432933">
        <w:rPr>
          <w:b/>
        </w:rPr>
        <w:t>81</w:t>
      </w:r>
      <w:r w:rsidRPr="00432933">
        <w:t>(1): 22-7.</w:t>
      </w:r>
    </w:p>
    <w:p w14:paraId="337DE528" w14:textId="77777777" w:rsidR="00432933" w:rsidRPr="00432933" w:rsidRDefault="00432933" w:rsidP="00432933">
      <w:pPr>
        <w:pStyle w:val="EndNoteBibliography"/>
        <w:spacing w:after="0"/>
      </w:pPr>
      <w:r w:rsidRPr="00432933">
        <w:t>7.</w:t>
      </w:r>
      <w:r w:rsidRPr="00432933">
        <w:tab/>
        <w:t xml:space="preserve">Berth-Jones J, Takwale A, Tan E, et al. Azathioprine in severe adult atopic dermatitis: a double-blind, placebo-controlled, crossover trial. </w:t>
      </w:r>
      <w:r w:rsidRPr="00432933">
        <w:rPr>
          <w:i/>
        </w:rPr>
        <w:t>The British journal of dermatology</w:t>
      </w:r>
      <w:r w:rsidRPr="00432933">
        <w:t xml:space="preserve"> 2002; </w:t>
      </w:r>
      <w:r w:rsidRPr="00432933">
        <w:rPr>
          <w:b/>
        </w:rPr>
        <w:t>147</w:t>
      </w:r>
      <w:r w:rsidRPr="00432933">
        <w:t>(2): 324-30.</w:t>
      </w:r>
    </w:p>
    <w:p w14:paraId="13F00366" w14:textId="77777777" w:rsidR="00432933" w:rsidRPr="00432933" w:rsidRDefault="00432933" w:rsidP="00432933">
      <w:pPr>
        <w:pStyle w:val="EndNoteBibliography"/>
        <w:spacing w:after="0"/>
      </w:pPr>
      <w:r w:rsidRPr="00432933">
        <w:t>8.</w:t>
      </w:r>
      <w:r w:rsidRPr="00432933">
        <w:tab/>
        <w:t xml:space="preserve">Pacor ML, Di Lorenzo G, Martinelli N, Mansueto P, Rini GB, Corrocher R. Comparing tacrolimus ointment and oral cyclosporine in adult patients affected by atopic dermatitis: a randomized study. </w:t>
      </w:r>
      <w:r w:rsidRPr="00432933">
        <w:rPr>
          <w:i/>
        </w:rPr>
        <w:t>Clin Exp Allergy</w:t>
      </w:r>
      <w:r w:rsidRPr="00432933">
        <w:t xml:space="preserve"> 2004; </w:t>
      </w:r>
      <w:r w:rsidRPr="00432933">
        <w:rPr>
          <w:b/>
        </w:rPr>
        <w:t>34</w:t>
      </w:r>
      <w:r w:rsidRPr="00432933">
        <w:t>(4): 639-45.</w:t>
      </w:r>
    </w:p>
    <w:p w14:paraId="6169AEA3" w14:textId="77777777" w:rsidR="00432933" w:rsidRPr="00432933" w:rsidRDefault="00432933" w:rsidP="00432933">
      <w:pPr>
        <w:pStyle w:val="EndNoteBibliography"/>
        <w:spacing w:after="0"/>
      </w:pPr>
      <w:r w:rsidRPr="00432933">
        <w:t>9.</w:t>
      </w:r>
      <w:r w:rsidRPr="00432933">
        <w:tab/>
        <w:t xml:space="preserve">Bemanian MH, Movahedi M, Farhoudi A, et al. High doses intravenous immunoglobulin versus oral cyclosporine in the treatment of severe atopic dermatitis. </w:t>
      </w:r>
      <w:r w:rsidRPr="00432933">
        <w:rPr>
          <w:i/>
        </w:rPr>
        <w:t>Iranian journal of allergy, asthma, and immunology</w:t>
      </w:r>
      <w:r w:rsidRPr="00432933">
        <w:t xml:space="preserve"> 2005; </w:t>
      </w:r>
      <w:r w:rsidRPr="00432933">
        <w:rPr>
          <w:b/>
        </w:rPr>
        <w:t>4</w:t>
      </w:r>
      <w:r w:rsidRPr="00432933">
        <w:t>(3): 139-43.</w:t>
      </w:r>
    </w:p>
    <w:p w14:paraId="363C91AB" w14:textId="77777777" w:rsidR="00432933" w:rsidRPr="00432933" w:rsidRDefault="00432933" w:rsidP="00432933">
      <w:pPr>
        <w:pStyle w:val="EndNoteBibliography"/>
        <w:spacing w:after="0"/>
      </w:pPr>
      <w:r w:rsidRPr="00432933">
        <w:t>10.</w:t>
      </w:r>
      <w:r w:rsidRPr="00432933">
        <w:tab/>
        <w:t xml:space="preserve">Meggitt SJ, Gray JC, Reynolds NJ. Azathioprine dosed by thiopurine methyltransferase activity for moderate-to-severe atopic eczema: a double-blind, randomised controlled trial. </w:t>
      </w:r>
      <w:r w:rsidRPr="00432933">
        <w:rPr>
          <w:i/>
        </w:rPr>
        <w:t>Lancet</w:t>
      </w:r>
      <w:r w:rsidRPr="00432933">
        <w:t xml:space="preserve"> 2006; </w:t>
      </w:r>
      <w:r w:rsidRPr="00432933">
        <w:rPr>
          <w:b/>
        </w:rPr>
        <w:t>367</w:t>
      </w:r>
      <w:r w:rsidRPr="00432933">
        <w:t>(9513): 839-46.</w:t>
      </w:r>
    </w:p>
    <w:p w14:paraId="2A0CF96B" w14:textId="77777777" w:rsidR="00432933" w:rsidRPr="00432933" w:rsidRDefault="00432933" w:rsidP="00432933">
      <w:pPr>
        <w:pStyle w:val="EndNoteBibliography"/>
        <w:spacing w:after="0"/>
      </w:pPr>
      <w:r w:rsidRPr="00432933">
        <w:t>11.</w:t>
      </w:r>
      <w:r w:rsidRPr="00432933">
        <w:tab/>
        <w:t xml:space="preserve">Jee SJ, Kim JH, Baek HS, Lee HB, Oh JW. Long-term Efficacy of Intravenous Immunoglobulin Therapy for Moderate to Severe Childhood Atopic Dermatitis. </w:t>
      </w:r>
      <w:r w:rsidRPr="00432933">
        <w:rPr>
          <w:i/>
        </w:rPr>
        <w:t>Allergy Asthma Immunol Res</w:t>
      </w:r>
      <w:r w:rsidRPr="00432933">
        <w:t xml:space="preserve"> 2011; </w:t>
      </w:r>
      <w:r w:rsidRPr="00432933">
        <w:rPr>
          <w:b/>
        </w:rPr>
        <w:t>3</w:t>
      </w:r>
      <w:r w:rsidRPr="00432933">
        <w:t>(2): 89-95.</w:t>
      </w:r>
    </w:p>
    <w:p w14:paraId="07B5A5DF" w14:textId="77777777" w:rsidR="00432933" w:rsidRPr="00432933" w:rsidRDefault="00432933" w:rsidP="00432933">
      <w:pPr>
        <w:pStyle w:val="EndNoteBibliography"/>
        <w:spacing w:after="0"/>
      </w:pPr>
      <w:r w:rsidRPr="00432933">
        <w:lastRenderedPageBreak/>
        <w:t>12.</w:t>
      </w:r>
      <w:r w:rsidRPr="00432933">
        <w:tab/>
        <w:t xml:space="preserve">Schram ME, Roekevisch E, Leeflang MM, Bos JD, Schmitt J, Spuls PI. A randomized trial of methotrexate versus azathioprine for severe atopic eczema. </w:t>
      </w:r>
      <w:r w:rsidRPr="00432933">
        <w:rPr>
          <w:i/>
        </w:rPr>
        <w:t>The Journal of allergy and clinical immunology</w:t>
      </w:r>
      <w:r w:rsidRPr="00432933">
        <w:t xml:space="preserve"> 2011; </w:t>
      </w:r>
      <w:r w:rsidRPr="00432933">
        <w:rPr>
          <w:b/>
        </w:rPr>
        <w:t>128</w:t>
      </w:r>
      <w:r w:rsidRPr="00432933">
        <w:t>(2): 353-9.</w:t>
      </w:r>
    </w:p>
    <w:p w14:paraId="29E1336F" w14:textId="77777777" w:rsidR="00432933" w:rsidRPr="00432933" w:rsidRDefault="00432933" w:rsidP="00432933">
      <w:pPr>
        <w:pStyle w:val="EndNoteBibliography"/>
        <w:spacing w:after="0"/>
      </w:pPr>
      <w:r w:rsidRPr="00432933">
        <w:t>13.</w:t>
      </w:r>
      <w:r w:rsidRPr="00432933">
        <w:tab/>
        <w:t xml:space="preserve">El-Khalawany MA, Hassan H, Shaaban D, Ghonaim N, Eassa B. Methotrexate versus cyclosporine in the treatment of severe atopic dermatitis in children: a multicenter experience from Egypt. </w:t>
      </w:r>
      <w:r w:rsidRPr="00432933">
        <w:rPr>
          <w:i/>
        </w:rPr>
        <w:t>Eur J Pediatr</w:t>
      </w:r>
      <w:r w:rsidRPr="00432933">
        <w:t xml:space="preserve"> 2013; </w:t>
      </w:r>
      <w:r w:rsidRPr="00432933">
        <w:rPr>
          <w:b/>
        </w:rPr>
        <w:t>172</w:t>
      </w:r>
      <w:r w:rsidRPr="00432933">
        <w:t>(3): 351-6.</w:t>
      </w:r>
    </w:p>
    <w:p w14:paraId="715183E7" w14:textId="77777777" w:rsidR="00432933" w:rsidRPr="00432933" w:rsidRDefault="00432933" w:rsidP="00432933">
      <w:pPr>
        <w:pStyle w:val="EndNoteBibliography"/>
        <w:spacing w:after="0"/>
      </w:pPr>
      <w:r w:rsidRPr="00432933">
        <w:t>14.</w:t>
      </w:r>
      <w:r w:rsidRPr="00432933">
        <w:tab/>
        <w:t xml:space="preserve">Iyengar SR, Hoyte EG, Loza A, et al. Immunologic effects of omalizumab in children with severe refractory atopic dermatitis: a randomized, placebo-controlled clinical trial. </w:t>
      </w:r>
      <w:r w:rsidRPr="00432933">
        <w:rPr>
          <w:i/>
        </w:rPr>
        <w:t>International archives of allergy and immunology</w:t>
      </w:r>
      <w:r w:rsidRPr="00432933">
        <w:t xml:space="preserve"> 2013; </w:t>
      </w:r>
      <w:r w:rsidRPr="00432933">
        <w:rPr>
          <w:b/>
        </w:rPr>
        <w:t>162</w:t>
      </w:r>
      <w:r w:rsidRPr="00432933">
        <w:t>(1): 89-93.</w:t>
      </w:r>
    </w:p>
    <w:p w14:paraId="1E7FF57C" w14:textId="77777777" w:rsidR="00432933" w:rsidRPr="00432933" w:rsidRDefault="00432933" w:rsidP="00432933">
      <w:pPr>
        <w:pStyle w:val="EndNoteBibliography"/>
        <w:spacing w:after="0"/>
      </w:pPr>
      <w:r w:rsidRPr="00432933">
        <w:t>15.</w:t>
      </w:r>
      <w:r w:rsidRPr="00432933">
        <w:tab/>
        <w:t xml:space="preserve">Beck LA, Thaci D, Hamilton JD, et al. Dupilumab treatment in adults with moderate-to-severe atopic dermatitis. </w:t>
      </w:r>
      <w:r w:rsidRPr="00432933">
        <w:rPr>
          <w:i/>
        </w:rPr>
        <w:t>The New England journal of medicine</w:t>
      </w:r>
      <w:r w:rsidRPr="00432933">
        <w:t xml:space="preserve"> 2014; </w:t>
      </w:r>
      <w:r w:rsidRPr="00432933">
        <w:rPr>
          <w:b/>
        </w:rPr>
        <w:t>371</w:t>
      </w:r>
      <w:r w:rsidRPr="00432933">
        <w:t>(2): 130-9.</w:t>
      </w:r>
    </w:p>
    <w:p w14:paraId="3B21FD29" w14:textId="77777777" w:rsidR="00432933" w:rsidRPr="00432933" w:rsidRDefault="00432933" w:rsidP="00432933">
      <w:pPr>
        <w:pStyle w:val="EndNoteBibliography"/>
        <w:spacing w:after="0"/>
      </w:pPr>
      <w:r w:rsidRPr="00432933">
        <w:t>16.</w:t>
      </w:r>
      <w:r w:rsidRPr="00432933">
        <w:tab/>
        <w:t xml:space="preserve">Tsianakas A, Luger TA, Radin A. Dupilumab treatment improves quality of life in adult patients with moderate-to-severe atopic dermatitis: results from a randomized, placebo-controlled clinical trial. </w:t>
      </w:r>
      <w:r w:rsidRPr="00432933">
        <w:rPr>
          <w:i/>
        </w:rPr>
        <w:t>The British journal of dermatology</w:t>
      </w:r>
      <w:r w:rsidRPr="00432933">
        <w:t xml:space="preserve"> 2018; </w:t>
      </w:r>
      <w:r w:rsidRPr="00432933">
        <w:rPr>
          <w:b/>
        </w:rPr>
        <w:t>178</w:t>
      </w:r>
      <w:r w:rsidRPr="00432933">
        <w:t>(2): 406-14.</w:t>
      </w:r>
    </w:p>
    <w:p w14:paraId="08A3E6D9" w14:textId="77777777" w:rsidR="00432933" w:rsidRPr="00432933" w:rsidRDefault="00432933" w:rsidP="00432933">
      <w:pPr>
        <w:pStyle w:val="EndNoteBibliography"/>
        <w:spacing w:after="0"/>
      </w:pPr>
      <w:r w:rsidRPr="00432933">
        <w:t>17.</w:t>
      </w:r>
      <w:r w:rsidRPr="00432933">
        <w:tab/>
        <w:t xml:space="preserve">Khattri S, Brunner PM, Garcet S, et al. Efficacy and safety of ustekinumab treatment in adults with moderate-to-severe atopic dermatitis. </w:t>
      </w:r>
      <w:r w:rsidRPr="00432933">
        <w:rPr>
          <w:i/>
        </w:rPr>
        <w:t>Exp Dermatol</w:t>
      </w:r>
      <w:r w:rsidRPr="00432933">
        <w:t xml:space="preserve"> 2016.</w:t>
      </w:r>
    </w:p>
    <w:p w14:paraId="63F4CCF1" w14:textId="77777777" w:rsidR="00432933" w:rsidRPr="00432933" w:rsidRDefault="00432933" w:rsidP="00432933">
      <w:pPr>
        <w:pStyle w:val="EndNoteBibliography"/>
        <w:spacing w:after="0"/>
      </w:pPr>
      <w:r w:rsidRPr="00432933">
        <w:t>18.</w:t>
      </w:r>
      <w:r w:rsidRPr="00432933">
        <w:tab/>
        <w:t xml:space="preserve">Simpson EL, Bieber T, Guttman-Yassky E, et al. Two Phase 3 Trials of Dupilumab versus Placebo in Atopic Dermatitis. </w:t>
      </w:r>
      <w:r w:rsidRPr="00432933">
        <w:rPr>
          <w:i/>
        </w:rPr>
        <w:t>The New England journal of medicine</w:t>
      </w:r>
      <w:r w:rsidRPr="00432933">
        <w:t xml:space="preserve"> 2016; </w:t>
      </w:r>
      <w:r w:rsidRPr="00432933">
        <w:rPr>
          <w:b/>
        </w:rPr>
        <w:t>375</w:t>
      </w:r>
      <w:r w:rsidRPr="00432933">
        <w:t>(24): 2335-48.</w:t>
      </w:r>
    </w:p>
    <w:p w14:paraId="00CE2A98" w14:textId="77777777" w:rsidR="00432933" w:rsidRPr="00432933" w:rsidRDefault="00432933" w:rsidP="00432933">
      <w:pPr>
        <w:pStyle w:val="EndNoteBibliography"/>
        <w:spacing w:after="0"/>
      </w:pPr>
      <w:r w:rsidRPr="00432933">
        <w:t>19.</w:t>
      </w:r>
      <w:r w:rsidRPr="00432933">
        <w:tab/>
        <w:t xml:space="preserve">Thaci D, Simpson EL, Beck LA, et al. Efficacy and safety of dupilumab in adults with moderate-to-severe atopic dermatitis inadequately controlled by topical treatments: a randomised, placebo-controlled, dose-ranging phase 2b trial. </w:t>
      </w:r>
      <w:r w:rsidRPr="00432933">
        <w:rPr>
          <w:i/>
        </w:rPr>
        <w:t>Lancet</w:t>
      </w:r>
      <w:r w:rsidRPr="00432933">
        <w:t xml:space="preserve"> 2016; </w:t>
      </w:r>
      <w:r w:rsidRPr="00432933">
        <w:rPr>
          <w:b/>
        </w:rPr>
        <w:t>387</w:t>
      </w:r>
      <w:r w:rsidRPr="00432933">
        <w:t>(10013): 40-52.</w:t>
      </w:r>
    </w:p>
    <w:p w14:paraId="1F658607" w14:textId="77777777" w:rsidR="00432933" w:rsidRPr="00432933" w:rsidRDefault="00432933" w:rsidP="00432933">
      <w:pPr>
        <w:pStyle w:val="EndNoteBibliography"/>
        <w:spacing w:after="0"/>
      </w:pPr>
      <w:r w:rsidRPr="00432933">
        <w:t>20.</w:t>
      </w:r>
      <w:r w:rsidRPr="00432933">
        <w:tab/>
        <w:t xml:space="preserve">Simpson EL, Gadkari A, Worm M, et al. Dupilumab therapy provides clinically meaningful improvement in patient-reported outcomes (PROs): A phase IIb, randomized, placebo-controlled, clinical trial in adult patients with moderate to severe atopic dermatitis (AD). </w:t>
      </w:r>
      <w:r w:rsidRPr="00432933">
        <w:rPr>
          <w:i/>
        </w:rPr>
        <w:t>Journal of the American Academy of Dermatology</w:t>
      </w:r>
      <w:r w:rsidRPr="00432933">
        <w:t xml:space="preserve"> 2016; </w:t>
      </w:r>
      <w:r w:rsidRPr="00432933">
        <w:rPr>
          <w:b/>
        </w:rPr>
        <w:t>75</w:t>
      </w:r>
      <w:r w:rsidRPr="00432933">
        <w:t>(3): 506-15.</w:t>
      </w:r>
    </w:p>
    <w:p w14:paraId="177D1C35" w14:textId="77777777" w:rsidR="00432933" w:rsidRPr="00432933" w:rsidRDefault="00432933" w:rsidP="00432933">
      <w:pPr>
        <w:pStyle w:val="EndNoteBibliography"/>
        <w:spacing w:after="0"/>
      </w:pPr>
      <w:r w:rsidRPr="00432933">
        <w:t>21.</w:t>
      </w:r>
      <w:r w:rsidRPr="00432933">
        <w:tab/>
        <w:t xml:space="preserve">Blauvelt A, de Bruin-Weller M, Gooderham M, et al. Long-term management of moderate-to-severe atopic dermatitis with dupilumab and concomitant topical corticosteroids (LIBERTY AD CHRONOS): a 1-year, randomised, double-blinded, placebo-controlled, phase 3 trial. </w:t>
      </w:r>
      <w:r w:rsidRPr="00432933">
        <w:rPr>
          <w:i/>
        </w:rPr>
        <w:t>Lancet</w:t>
      </w:r>
      <w:r w:rsidRPr="00432933">
        <w:t xml:space="preserve"> 2017; </w:t>
      </w:r>
      <w:r w:rsidRPr="00432933">
        <w:rPr>
          <w:b/>
        </w:rPr>
        <w:t>389</w:t>
      </w:r>
      <w:r w:rsidRPr="00432933">
        <w:t>(10086): 2287-303.</w:t>
      </w:r>
    </w:p>
    <w:p w14:paraId="64DD779E" w14:textId="77777777" w:rsidR="00432933" w:rsidRPr="00432933" w:rsidRDefault="00432933" w:rsidP="00432933">
      <w:pPr>
        <w:pStyle w:val="EndNoteBibliography"/>
        <w:spacing w:after="0"/>
      </w:pPr>
      <w:r w:rsidRPr="00432933">
        <w:t>22.</w:t>
      </w:r>
      <w:r w:rsidRPr="00432933">
        <w:tab/>
        <w:t xml:space="preserve">Goujon C, Viguier M, Staumont-Salle D, et al. Methotrexate Versus Cyclosporine in Adults with Moderate-to-Severe Atopic Dermatitis: A Phase III Randomized Noninferiority Trial. </w:t>
      </w:r>
      <w:r w:rsidRPr="00432933">
        <w:rPr>
          <w:i/>
        </w:rPr>
        <w:t>J Allergy Clin Immunol Pract</w:t>
      </w:r>
      <w:r w:rsidRPr="00432933">
        <w:t xml:space="preserve"> 2017.</w:t>
      </w:r>
    </w:p>
    <w:p w14:paraId="62446BC0" w14:textId="77777777" w:rsidR="00432933" w:rsidRPr="00432933" w:rsidRDefault="00432933" w:rsidP="00432933">
      <w:pPr>
        <w:pStyle w:val="EndNoteBibliography"/>
        <w:spacing w:after="0"/>
      </w:pPr>
      <w:r w:rsidRPr="00432933">
        <w:t>23.</w:t>
      </w:r>
      <w:r w:rsidRPr="00432933">
        <w:tab/>
        <w:t xml:space="preserve">Ruzicka T, Hanifin JM, Furue M, et al. Anti-Interleukin-31 Receptor A Antibody for Atopic Dermatitis. </w:t>
      </w:r>
      <w:r w:rsidRPr="00432933">
        <w:rPr>
          <w:i/>
        </w:rPr>
        <w:t>The New England journal of medicine</w:t>
      </w:r>
      <w:r w:rsidRPr="00432933">
        <w:t xml:space="preserve"> 2017; </w:t>
      </w:r>
      <w:r w:rsidRPr="00432933">
        <w:rPr>
          <w:b/>
        </w:rPr>
        <w:t>376</w:t>
      </w:r>
      <w:r w:rsidRPr="00432933">
        <w:t>(9): 826-35.</w:t>
      </w:r>
    </w:p>
    <w:p w14:paraId="59662586" w14:textId="77777777" w:rsidR="00432933" w:rsidRPr="00432933" w:rsidRDefault="00432933" w:rsidP="00432933">
      <w:pPr>
        <w:pStyle w:val="EndNoteBibliography"/>
        <w:spacing w:after="0"/>
      </w:pPr>
      <w:r w:rsidRPr="00432933">
        <w:t>24.</w:t>
      </w:r>
      <w:r w:rsidRPr="00432933">
        <w:tab/>
        <w:t xml:space="preserve">Saeki H, Kabashima K, Tokura Y, et al. Efficacy and safety of ustekinumab in Japanese patients with severe atopic dermatitis: a randomized, double-blind, placebo-controlled, phase II study. </w:t>
      </w:r>
      <w:r w:rsidRPr="00432933">
        <w:rPr>
          <w:i/>
        </w:rPr>
        <w:t>The British journal of dermatology</w:t>
      </w:r>
      <w:r w:rsidRPr="00432933">
        <w:t xml:space="preserve"> 2017; </w:t>
      </w:r>
      <w:r w:rsidRPr="00432933">
        <w:rPr>
          <w:b/>
        </w:rPr>
        <w:t>177</w:t>
      </w:r>
      <w:r w:rsidRPr="00432933">
        <w:t>(2): 419-27.</w:t>
      </w:r>
    </w:p>
    <w:p w14:paraId="393CB529" w14:textId="77777777" w:rsidR="00432933" w:rsidRPr="00432933" w:rsidRDefault="00432933" w:rsidP="00432933">
      <w:pPr>
        <w:pStyle w:val="EndNoteBibliography"/>
        <w:spacing w:after="0"/>
      </w:pPr>
      <w:r w:rsidRPr="00432933">
        <w:t>25.</w:t>
      </w:r>
      <w:r w:rsidRPr="00432933">
        <w:tab/>
        <w:t>De Bruin-Weller M, Guttman-Yassky E, Forman S, et al. Effects of upadacitinib on atopic dermatitis signs, symptoms and patient-reported outcomes from a phase IIb randomized, placebo-controlled trial.  BRITISH JOURNAL OF DERMATOLOGY; 2018: WILEY 111 RIVER ST, HOBOKEN 07030-5774, NJ USA; 2018. p. E13-E.</w:t>
      </w:r>
    </w:p>
    <w:p w14:paraId="30A79DBA" w14:textId="77777777" w:rsidR="00432933" w:rsidRPr="00432933" w:rsidRDefault="00432933" w:rsidP="00432933">
      <w:pPr>
        <w:pStyle w:val="EndNoteBibliography"/>
        <w:spacing w:after="0"/>
      </w:pPr>
      <w:r w:rsidRPr="00432933">
        <w:t>26.</w:t>
      </w:r>
      <w:r w:rsidRPr="00432933">
        <w:tab/>
        <w:t>Reich K, Guttman-Yassky E, Beck L, Hu X, Pangan A, Teixeira H. Early response to upadacitinib in moderate-to-severe atopic dermatitis: Results from a phase 2b randomized, placebo-controlled trial.  Allergy; 2018: WILEY 111 RIVER ST, HOBOKEN 07030-5774, NJ USA; 2018. p. 76-.</w:t>
      </w:r>
    </w:p>
    <w:p w14:paraId="71B45C88" w14:textId="77777777" w:rsidR="00432933" w:rsidRPr="00432933" w:rsidRDefault="00432933" w:rsidP="00432933">
      <w:pPr>
        <w:pStyle w:val="EndNoteBibliography"/>
        <w:spacing w:after="0"/>
      </w:pPr>
      <w:r w:rsidRPr="00432933">
        <w:t>27.</w:t>
      </w:r>
      <w:r w:rsidRPr="00432933">
        <w:tab/>
        <w:t xml:space="preserve">de Bruin-Weller M, Thaci D, Smith CH, et al. Dupilumab with concomitant topical corticosteroid treatment in adults with atopic dermatitis with an inadequate response or intolerance to ciclosporin A or when this treatment is medically inadvisable: a placebo-controlled, randomized phase III clinical trial (LIBERTY AD CAFE). </w:t>
      </w:r>
      <w:r w:rsidRPr="00432933">
        <w:rPr>
          <w:i/>
        </w:rPr>
        <w:t>The British journal of dermatology</w:t>
      </w:r>
      <w:r w:rsidRPr="00432933">
        <w:t xml:space="preserve"> 2018; </w:t>
      </w:r>
      <w:r w:rsidRPr="00432933">
        <w:rPr>
          <w:b/>
        </w:rPr>
        <w:t>178</w:t>
      </w:r>
      <w:r w:rsidRPr="00432933">
        <w:t>(5): 1083-101.</w:t>
      </w:r>
    </w:p>
    <w:p w14:paraId="7C5DE15F" w14:textId="77777777" w:rsidR="00432933" w:rsidRPr="00432933" w:rsidRDefault="00432933" w:rsidP="00432933">
      <w:pPr>
        <w:pStyle w:val="EndNoteBibliography"/>
        <w:spacing w:after="0"/>
      </w:pPr>
      <w:r w:rsidRPr="00432933">
        <w:t>28.</w:t>
      </w:r>
      <w:r w:rsidRPr="00432933">
        <w:tab/>
        <w:t xml:space="preserve">Guttman-Yassky E, Brunner PM, Neumann AU, et al. Efficacy and safety of fezakinumab (an IL-22 monoclonal antibody) in adults with moderate-to-severe atopic dermatitis inadequately controlled by conventional treatments: A randomized, double-blind, phase 2a trial. </w:t>
      </w:r>
      <w:r w:rsidRPr="00432933">
        <w:rPr>
          <w:i/>
        </w:rPr>
        <w:t>Journal of the American Academy of Dermatology</w:t>
      </w:r>
      <w:r w:rsidRPr="00432933">
        <w:t xml:space="preserve"> 2018; </w:t>
      </w:r>
      <w:r w:rsidRPr="00432933">
        <w:rPr>
          <w:b/>
        </w:rPr>
        <w:t>78</w:t>
      </w:r>
      <w:r w:rsidRPr="00432933">
        <w:t>(5): 872-81 e6.</w:t>
      </w:r>
    </w:p>
    <w:p w14:paraId="4C7EEC3C" w14:textId="77777777" w:rsidR="00432933" w:rsidRPr="00432933" w:rsidRDefault="00432933" w:rsidP="00432933">
      <w:pPr>
        <w:pStyle w:val="EndNoteBibliography"/>
        <w:spacing w:after="0"/>
      </w:pPr>
      <w:r w:rsidRPr="00432933">
        <w:t>29.</w:t>
      </w:r>
      <w:r w:rsidRPr="00432933">
        <w:tab/>
        <w:t xml:space="preserve">Guttman-Yassky E, Silverberg JI, Nemoto O, et al. Baricitinib in adult patients with moderate-to-severe atopic dermatitis: a phase 2 parallel, double-blinded, randomized placebo-controlled multiple-dose study. </w:t>
      </w:r>
      <w:r w:rsidRPr="00432933">
        <w:rPr>
          <w:i/>
        </w:rPr>
        <w:t>Journal of the American Academy of Dermatology</w:t>
      </w:r>
      <w:r w:rsidRPr="00432933">
        <w:t xml:space="preserve"> 2018; </w:t>
      </w:r>
      <w:r w:rsidRPr="00432933">
        <w:rPr>
          <w:b/>
        </w:rPr>
        <w:t>80</w:t>
      </w:r>
      <w:r w:rsidRPr="00432933">
        <w:t>(4): 913-21.e9.</w:t>
      </w:r>
    </w:p>
    <w:p w14:paraId="59AB4D57" w14:textId="77777777" w:rsidR="00432933" w:rsidRPr="00432933" w:rsidRDefault="00432933" w:rsidP="00432933">
      <w:pPr>
        <w:pStyle w:val="EndNoteBibliography"/>
        <w:spacing w:after="0"/>
      </w:pPr>
      <w:r w:rsidRPr="00432933">
        <w:t>30.</w:t>
      </w:r>
      <w:r w:rsidRPr="00432933">
        <w:tab/>
        <w:t xml:space="preserve">Simpson EL, Flohr C, Eichenfield LF, et al. Efficacy and safety of lebrikizumab (an anti-IL-13 monoclonal antibody) in adults with moderate-to-severe atopic dermatitis inadequately controlled by topical corticosteroids: A randomized, placebo-controlled phase II trial (TREBLE). </w:t>
      </w:r>
      <w:r w:rsidRPr="00432933">
        <w:rPr>
          <w:i/>
        </w:rPr>
        <w:t>Journal of the American Academy of Dermatology</w:t>
      </w:r>
      <w:r w:rsidRPr="00432933">
        <w:t xml:space="preserve"> 2018; </w:t>
      </w:r>
      <w:r w:rsidRPr="00432933">
        <w:rPr>
          <w:b/>
        </w:rPr>
        <w:t>78</w:t>
      </w:r>
      <w:r w:rsidRPr="00432933">
        <w:t>(5): 863-71 e11.</w:t>
      </w:r>
    </w:p>
    <w:p w14:paraId="05D86145" w14:textId="77777777" w:rsidR="00432933" w:rsidRPr="00432933" w:rsidRDefault="00432933" w:rsidP="00432933">
      <w:pPr>
        <w:pStyle w:val="EndNoteBibliography"/>
        <w:spacing w:after="0"/>
      </w:pPr>
      <w:r w:rsidRPr="00432933">
        <w:t>31.</w:t>
      </w:r>
      <w:r w:rsidRPr="00432933">
        <w:tab/>
        <w:t xml:space="preserve">Wollenberg A, Howell MD, Guttman-Yassky E, et al. Treatment of atopic dermatitis with tralokinumab, an anti-IL-13 mAb. </w:t>
      </w:r>
      <w:r w:rsidRPr="00432933">
        <w:rPr>
          <w:i/>
        </w:rPr>
        <w:t>The Journal of allergy and clinical immunology</w:t>
      </w:r>
      <w:r w:rsidRPr="00432933">
        <w:t xml:space="preserve"> 2019; </w:t>
      </w:r>
      <w:r w:rsidRPr="00432933">
        <w:rPr>
          <w:b/>
        </w:rPr>
        <w:t>143</w:t>
      </w:r>
      <w:r w:rsidRPr="00432933">
        <w:t>(1): 135-41.</w:t>
      </w:r>
    </w:p>
    <w:p w14:paraId="15329358" w14:textId="77777777" w:rsidR="00432933" w:rsidRPr="00432933" w:rsidRDefault="00432933" w:rsidP="00432933">
      <w:pPr>
        <w:pStyle w:val="EndNoteBibliography"/>
        <w:spacing w:after="0"/>
      </w:pPr>
      <w:r w:rsidRPr="00432933">
        <w:lastRenderedPageBreak/>
        <w:t>32.</w:t>
      </w:r>
      <w:r w:rsidRPr="00432933">
        <w:tab/>
        <w:t xml:space="preserve">Blauvelt A, Simpson EL, Tyring SK, et al. Dupilumab does not affect correlates of vaccine-induced immunity: A randomized, placebo-controlled trial in adults with moderate-to-severe atopic dermatitis. </w:t>
      </w:r>
      <w:r w:rsidRPr="00432933">
        <w:rPr>
          <w:i/>
        </w:rPr>
        <w:t>Journal of the American Academy of Dermatology</w:t>
      </w:r>
      <w:r w:rsidRPr="00432933">
        <w:t xml:space="preserve"> 2019; </w:t>
      </w:r>
      <w:r w:rsidRPr="00432933">
        <w:rPr>
          <w:b/>
        </w:rPr>
        <w:t>80</w:t>
      </w:r>
      <w:r w:rsidRPr="00432933">
        <w:t>(1): 158-67 e1.</w:t>
      </w:r>
    </w:p>
    <w:p w14:paraId="593835FB" w14:textId="77777777" w:rsidR="00432933" w:rsidRPr="00432933" w:rsidRDefault="00432933" w:rsidP="00432933">
      <w:pPr>
        <w:pStyle w:val="EndNoteBibliography"/>
        <w:spacing w:after="0"/>
      </w:pPr>
      <w:r w:rsidRPr="00432933">
        <w:t>33.</w:t>
      </w:r>
      <w:r w:rsidRPr="00432933">
        <w:tab/>
        <w:t xml:space="preserve">Guttman-Yassky E, Bissonnette R, Ungar B, et al. Dupilumab progressively improves systemic and cutaneous abnormalities in patients with atopic dermatitis. </w:t>
      </w:r>
      <w:r w:rsidRPr="00432933">
        <w:rPr>
          <w:i/>
        </w:rPr>
        <w:t>Journal of Allergy and Clinical Immunology</w:t>
      </w:r>
      <w:r w:rsidRPr="00432933">
        <w:t xml:space="preserve"> 2019; </w:t>
      </w:r>
      <w:r w:rsidRPr="00432933">
        <w:rPr>
          <w:b/>
        </w:rPr>
        <w:t>143</w:t>
      </w:r>
      <w:r w:rsidRPr="00432933">
        <w:t>(1): 155-72.</w:t>
      </w:r>
    </w:p>
    <w:p w14:paraId="124104FE" w14:textId="77777777" w:rsidR="00432933" w:rsidRPr="00432933" w:rsidRDefault="00432933" w:rsidP="00432933">
      <w:pPr>
        <w:pStyle w:val="EndNoteBibliography"/>
        <w:spacing w:after="0"/>
      </w:pPr>
      <w:r w:rsidRPr="00432933">
        <w:t>34.</w:t>
      </w:r>
      <w:r w:rsidRPr="00432933">
        <w:tab/>
        <w:t xml:space="preserve">Guttman-Yassky E, Pavel AB, Zhou L, et al. GBR 830, an anti-OX40, improves skin gene signatures and clinical scores in patients with atopic dermatitis. </w:t>
      </w:r>
      <w:r w:rsidRPr="00432933">
        <w:rPr>
          <w:i/>
        </w:rPr>
        <w:t>The Journal of allergy and clinical immunology</w:t>
      </w:r>
      <w:r w:rsidRPr="00432933">
        <w:t xml:space="preserve"> 2019; </w:t>
      </w:r>
      <w:r w:rsidRPr="00432933">
        <w:rPr>
          <w:b/>
        </w:rPr>
        <w:t>144</w:t>
      </w:r>
      <w:r w:rsidRPr="00432933">
        <w:t>(2): 482-93.e7.</w:t>
      </w:r>
    </w:p>
    <w:p w14:paraId="28E6A098" w14:textId="77777777" w:rsidR="00432933" w:rsidRPr="00432933" w:rsidRDefault="00432933" w:rsidP="00432933">
      <w:pPr>
        <w:pStyle w:val="EndNoteBibliography"/>
        <w:spacing w:after="0"/>
      </w:pPr>
      <w:r w:rsidRPr="00432933">
        <w:t>35.</w:t>
      </w:r>
      <w:r w:rsidRPr="00432933">
        <w:tab/>
        <w:t xml:space="preserve">Simpson EL, Imafuku S, Poulin Y, et al. A Phase 2 Randomized Trial of Apremilast in Patients with Atopic Dermatitis. </w:t>
      </w:r>
      <w:r w:rsidRPr="00432933">
        <w:rPr>
          <w:i/>
        </w:rPr>
        <w:t>The Journal of investigative dermatology</w:t>
      </w:r>
      <w:r w:rsidRPr="00432933">
        <w:t xml:space="preserve"> 2019; </w:t>
      </w:r>
      <w:r w:rsidRPr="00432933">
        <w:rPr>
          <w:b/>
        </w:rPr>
        <w:t>139</w:t>
      </w:r>
      <w:r w:rsidRPr="00432933">
        <w:t>(5): 1063-72.</w:t>
      </w:r>
    </w:p>
    <w:p w14:paraId="3804DD71" w14:textId="77777777" w:rsidR="00432933" w:rsidRPr="00432933" w:rsidRDefault="00432933" w:rsidP="00432933">
      <w:pPr>
        <w:pStyle w:val="EndNoteBibliography"/>
        <w:spacing w:after="0"/>
      </w:pPr>
      <w:r w:rsidRPr="00432933">
        <w:t>36.</w:t>
      </w:r>
      <w:r w:rsidRPr="00432933">
        <w:tab/>
        <w:t xml:space="preserve">Simpson EL, Parnes JR, She D, et al. Tezepelumab, an anti-thymic stromal lymphopoietin monoclonal antibody, in the treatment of moderate to severe atopic dermatitis: A randomized phase 2a clinical trial. </w:t>
      </w:r>
      <w:r w:rsidRPr="00432933">
        <w:rPr>
          <w:i/>
        </w:rPr>
        <w:t>Journal of the American Academy of Dermatology</w:t>
      </w:r>
      <w:r w:rsidRPr="00432933">
        <w:t xml:space="preserve"> 2019; </w:t>
      </w:r>
      <w:r w:rsidRPr="00432933">
        <w:rPr>
          <w:b/>
        </w:rPr>
        <w:t>80</w:t>
      </w:r>
      <w:r w:rsidRPr="00432933">
        <w:t>(4): 1013-21.</w:t>
      </w:r>
    </w:p>
    <w:p w14:paraId="2578ABD1" w14:textId="77777777" w:rsidR="00432933" w:rsidRPr="00432933" w:rsidRDefault="00432933" w:rsidP="00432933">
      <w:pPr>
        <w:pStyle w:val="EndNoteBibliography"/>
        <w:spacing w:after="0"/>
      </w:pPr>
      <w:r w:rsidRPr="00432933">
        <w:t>37.</w:t>
      </w:r>
      <w:r w:rsidRPr="00432933">
        <w:tab/>
        <w:t xml:space="preserve">Werfel T, Layton G, Yeadon M, et al. Efficacy and safety of the histamine H4 receptor antagonist ZPL-3893787 in patients with atopic dermatitis. </w:t>
      </w:r>
      <w:r w:rsidRPr="00432933">
        <w:rPr>
          <w:i/>
        </w:rPr>
        <w:t>The Journal of allergy and clinical immunology</w:t>
      </w:r>
      <w:r w:rsidRPr="00432933">
        <w:t xml:space="preserve"> 2019; </w:t>
      </w:r>
      <w:r w:rsidRPr="00432933">
        <w:rPr>
          <w:b/>
        </w:rPr>
        <w:t>143</w:t>
      </w:r>
      <w:r w:rsidRPr="00432933">
        <w:t>(5): 1830-7 e4.</w:t>
      </w:r>
    </w:p>
    <w:p w14:paraId="5542EA64" w14:textId="3582EF2D" w:rsidR="00432933" w:rsidRPr="00432933" w:rsidRDefault="00432933" w:rsidP="00432933">
      <w:pPr>
        <w:pStyle w:val="EndNoteBibliography"/>
        <w:spacing w:after="0"/>
      </w:pPr>
      <w:r w:rsidRPr="00432933">
        <w:t>38.</w:t>
      </w:r>
      <w:r w:rsidRPr="00432933">
        <w:tab/>
        <w:t xml:space="preserve">Efficacy and Safety Study of QAW039 in the Treatment of Patients With Moderate to Severe Atopic Dermatitis. </w:t>
      </w:r>
      <w:hyperlink r:id="rId10" w:history="1">
        <w:r w:rsidRPr="00432933">
          <w:rPr>
            <w:rStyle w:val="Hyperlink"/>
          </w:rPr>
          <w:t>https://ClinicalTrials.gov/show/NCT01785602</w:t>
        </w:r>
      </w:hyperlink>
      <w:r w:rsidRPr="00432933">
        <w:t>.</w:t>
      </w:r>
    </w:p>
    <w:p w14:paraId="031A887D" w14:textId="4EF03894" w:rsidR="00432933" w:rsidRPr="00432933" w:rsidRDefault="00432933" w:rsidP="00432933">
      <w:pPr>
        <w:pStyle w:val="EndNoteBibliography"/>
        <w:spacing w:after="0"/>
      </w:pPr>
      <w:r w:rsidRPr="00432933">
        <w:t>39.</w:t>
      </w:r>
      <w:r w:rsidRPr="00432933">
        <w:tab/>
        <w:t xml:space="preserve">Study To Evaluate Pf-04965842 In Subjects With Moderate To Severe Atopic Dermatitis. </w:t>
      </w:r>
      <w:hyperlink r:id="rId11" w:history="1">
        <w:r w:rsidRPr="00432933">
          <w:rPr>
            <w:rStyle w:val="Hyperlink"/>
          </w:rPr>
          <w:t>https://ClinicalTrials.gov/show/NCT02780167</w:t>
        </w:r>
      </w:hyperlink>
      <w:r w:rsidRPr="00432933">
        <w:t>.</w:t>
      </w:r>
    </w:p>
    <w:p w14:paraId="56409175" w14:textId="77777777" w:rsidR="00432933" w:rsidRPr="00432933" w:rsidRDefault="00432933" w:rsidP="00432933">
      <w:pPr>
        <w:pStyle w:val="EndNoteBibliography"/>
        <w:spacing w:after="0"/>
      </w:pPr>
      <w:r w:rsidRPr="00432933">
        <w:t>40.</w:t>
      </w:r>
      <w:r w:rsidRPr="00432933">
        <w:tab/>
        <w:t xml:space="preserve">Gooderham MJ, Forman SB, Bissonnette R, et al. Efficacy and Safety of Oral Janus Kinase 1 Inhibitor Abrocitinib for Patients With Atopic Dermatitis: A Phase 2 Randomized Clinical Trial. </w:t>
      </w:r>
      <w:r w:rsidRPr="00432933">
        <w:rPr>
          <w:i/>
        </w:rPr>
        <w:t>JAMA dermatology</w:t>
      </w:r>
      <w:r w:rsidRPr="00432933">
        <w:t xml:space="preserve"> 2019; </w:t>
      </w:r>
      <w:r w:rsidRPr="00432933">
        <w:rPr>
          <w:b/>
        </w:rPr>
        <w:t>[Epub ahead of print]</w:t>
      </w:r>
      <w:r w:rsidRPr="00432933">
        <w:t>.</w:t>
      </w:r>
    </w:p>
    <w:p w14:paraId="32F03190" w14:textId="40B03BF5" w:rsidR="00432933" w:rsidRPr="00432933" w:rsidRDefault="00432933" w:rsidP="00432933">
      <w:pPr>
        <w:pStyle w:val="EndNoteBibliography"/>
        <w:spacing w:after="0"/>
      </w:pPr>
      <w:r w:rsidRPr="00432933">
        <w:t>41.</w:t>
      </w:r>
      <w:r w:rsidRPr="00432933">
        <w:tab/>
        <w:t xml:space="preserve">Efficacy and Safety of Dupilumab in Participants ≥12 to &lt;18 Years of Age, With Moderate-to-severe Atopic Dermatitis. </w:t>
      </w:r>
      <w:hyperlink r:id="rId12" w:history="1">
        <w:r w:rsidRPr="00432933">
          <w:rPr>
            <w:rStyle w:val="Hyperlink"/>
          </w:rPr>
          <w:t>https://ClinicalTrials.gov/show/NCT03054428</w:t>
        </w:r>
      </w:hyperlink>
      <w:r w:rsidRPr="00432933">
        <w:t>.</w:t>
      </w:r>
    </w:p>
    <w:p w14:paraId="4EDCCF67" w14:textId="77777777" w:rsidR="00432933" w:rsidRPr="00432933" w:rsidRDefault="00432933" w:rsidP="00432933">
      <w:pPr>
        <w:pStyle w:val="EndNoteBibliography"/>
        <w:spacing w:after="0"/>
      </w:pPr>
      <w:r w:rsidRPr="00432933">
        <w:t>42.</w:t>
      </w:r>
      <w:r w:rsidRPr="00432933">
        <w:tab/>
        <w:t xml:space="preserve">Paller A, Blauvelt A, Pariser D, et al. Dupilumab for adolescents with moderate-to-severe atopic dermatitis: Results from a phase 3, randomized, double-blinded trial: 10051. </w:t>
      </w:r>
      <w:r w:rsidRPr="00432933">
        <w:rPr>
          <w:i/>
        </w:rPr>
        <w:t>Journal of the American Academy of Dermatology</w:t>
      </w:r>
      <w:r w:rsidRPr="00432933">
        <w:t xml:space="preserve"> 2019; </w:t>
      </w:r>
      <w:r w:rsidRPr="00432933">
        <w:rPr>
          <w:b/>
        </w:rPr>
        <w:t>81</w:t>
      </w:r>
      <w:r w:rsidRPr="00432933">
        <w:t>(4).</w:t>
      </w:r>
    </w:p>
    <w:p w14:paraId="092838DC" w14:textId="4A31C067" w:rsidR="00432933" w:rsidRPr="00432933" w:rsidRDefault="00432933" w:rsidP="00432933">
      <w:pPr>
        <w:pStyle w:val="EndNoteBibliography"/>
        <w:spacing w:after="0"/>
      </w:pPr>
      <w:r w:rsidRPr="00432933">
        <w:t>43.</w:t>
      </w:r>
      <w:r w:rsidRPr="00432933">
        <w:tab/>
        <w:t xml:space="preserve">Dose-ranging Study of Nemolizumab in Atopic Dermatitis. </w:t>
      </w:r>
      <w:hyperlink r:id="rId13" w:history="1">
        <w:r w:rsidRPr="00432933">
          <w:rPr>
            <w:rStyle w:val="Hyperlink"/>
          </w:rPr>
          <w:t>https://ClinicalTrials.gov/show/NCT03100344</w:t>
        </w:r>
      </w:hyperlink>
      <w:r w:rsidRPr="00432933">
        <w:t>.</w:t>
      </w:r>
    </w:p>
    <w:p w14:paraId="3C4E83AC" w14:textId="77777777" w:rsidR="00432933" w:rsidRPr="00432933" w:rsidRDefault="00432933" w:rsidP="00432933">
      <w:pPr>
        <w:pStyle w:val="EndNoteBibliography"/>
      </w:pPr>
      <w:r w:rsidRPr="00432933">
        <w:t>44.</w:t>
      </w:r>
      <w:r w:rsidRPr="00432933">
        <w:tab/>
        <w:t xml:space="preserve">Silverberg JI, Pinter A, Pulka G, et al. Phase 2B randomized study of nemolizumab in adults with moderate-to-severe atopic dermatitis and severe pruritus. </w:t>
      </w:r>
      <w:r w:rsidRPr="00432933">
        <w:rPr>
          <w:i/>
        </w:rPr>
        <w:t>The Journal of allergy and clinical immunology</w:t>
      </w:r>
      <w:r w:rsidRPr="00432933">
        <w:t xml:space="preserve"> 2019; </w:t>
      </w:r>
      <w:r w:rsidRPr="00432933">
        <w:rPr>
          <w:b/>
        </w:rPr>
        <w:t>[Epub ahead of print]</w:t>
      </w:r>
      <w:r w:rsidRPr="00432933">
        <w:t>.</w:t>
      </w:r>
    </w:p>
    <w:p w14:paraId="5455AA3F" w14:textId="6A2F86AD" w:rsidR="00432933" w:rsidRDefault="00432933" w:rsidP="00432933">
      <w:pPr>
        <w:rPr>
          <w:sz w:val="20"/>
          <w:szCs w:val="20"/>
        </w:rPr>
      </w:pPr>
      <w:r>
        <w:rPr>
          <w:sz w:val="20"/>
          <w:szCs w:val="20"/>
        </w:rPr>
        <w:fldChar w:fldCharType="end"/>
      </w:r>
    </w:p>
    <w:p w14:paraId="5F2E4F73" w14:textId="3A7DDE39" w:rsidR="00897FDD" w:rsidRPr="0004629F" w:rsidRDefault="00897FDD" w:rsidP="004D339A">
      <w:pPr>
        <w:rPr>
          <w:rFonts w:ascii="Times New Roman" w:hAnsi="Times New Roman" w:cs="Times New Roman"/>
          <w:noProof/>
          <w:sz w:val="20"/>
          <w:szCs w:val="20"/>
        </w:rPr>
      </w:pPr>
      <w:r w:rsidRPr="0004629F">
        <w:rPr>
          <w:rFonts w:ascii="Times New Roman" w:hAnsi="Times New Roman" w:cs="Times New Roman"/>
        </w:rPr>
        <w:br w:type="page"/>
      </w:r>
    </w:p>
    <w:p w14:paraId="4AC4FF6C" w14:textId="282C3A3C" w:rsidR="003579D7" w:rsidRDefault="003579D7" w:rsidP="00FB54B8">
      <w:pPr>
        <w:pStyle w:val="Heading1"/>
        <w:numPr>
          <w:ilvl w:val="0"/>
          <w:numId w:val="0"/>
        </w:numPr>
        <w:ind w:left="720" w:hanging="720"/>
      </w:pPr>
      <w:bookmarkStart w:id="4" w:name="_Toc31198895"/>
      <w:r w:rsidRPr="00FB54B8">
        <w:lastRenderedPageBreak/>
        <w:t>4. Table 3: Support for risk of bias assessments</w:t>
      </w:r>
      <w:bookmarkEnd w:id="4"/>
    </w:p>
    <w:p w14:paraId="3E3BA694" w14:textId="77777777" w:rsidR="00432933" w:rsidRDefault="00432933" w:rsidP="00961DA2"/>
    <w:tbl>
      <w:tblPr>
        <w:tblStyle w:val="TableGrid"/>
        <w:tblW w:w="14575" w:type="dxa"/>
        <w:jc w:val="center"/>
        <w:tblLayout w:type="fixed"/>
        <w:tblLook w:val="04A0" w:firstRow="1" w:lastRow="0" w:firstColumn="1" w:lastColumn="0" w:noHBand="0" w:noVBand="1"/>
      </w:tblPr>
      <w:tblGrid>
        <w:gridCol w:w="1255"/>
        <w:gridCol w:w="630"/>
        <w:gridCol w:w="1170"/>
        <w:gridCol w:w="630"/>
        <w:gridCol w:w="1260"/>
        <w:gridCol w:w="630"/>
        <w:gridCol w:w="1260"/>
        <w:gridCol w:w="630"/>
        <w:gridCol w:w="1449"/>
        <w:gridCol w:w="621"/>
        <w:gridCol w:w="1260"/>
        <w:gridCol w:w="630"/>
        <w:gridCol w:w="1170"/>
        <w:gridCol w:w="630"/>
        <w:gridCol w:w="1350"/>
      </w:tblGrid>
      <w:tr w:rsidR="00432933" w:rsidRPr="009E484D" w14:paraId="0FBFE8E0" w14:textId="77777777" w:rsidTr="00D13813">
        <w:trPr>
          <w:trHeight w:val="300"/>
          <w:jc w:val="center"/>
        </w:trPr>
        <w:tc>
          <w:tcPr>
            <w:tcW w:w="1255" w:type="dxa"/>
            <w:vMerge w:val="restart"/>
            <w:noWrap/>
            <w:hideMark/>
          </w:tcPr>
          <w:p w14:paraId="47CDFDA9" w14:textId="77777777" w:rsidR="00432933" w:rsidRPr="009E484D" w:rsidRDefault="00432933" w:rsidP="00432933">
            <w:pPr>
              <w:rPr>
                <w:b/>
                <w:bCs/>
                <w:sz w:val="20"/>
                <w:szCs w:val="20"/>
              </w:rPr>
            </w:pPr>
            <w:r w:rsidRPr="009E484D">
              <w:rPr>
                <w:b/>
                <w:bCs/>
                <w:sz w:val="20"/>
                <w:szCs w:val="20"/>
              </w:rPr>
              <w:t> </w:t>
            </w:r>
          </w:p>
          <w:p w14:paraId="448911AA" w14:textId="77777777" w:rsidR="00432933" w:rsidRPr="009E484D" w:rsidRDefault="00432933" w:rsidP="00432933">
            <w:pPr>
              <w:rPr>
                <w:b/>
                <w:bCs/>
                <w:sz w:val="20"/>
                <w:szCs w:val="20"/>
              </w:rPr>
            </w:pPr>
            <w:r w:rsidRPr="009E484D">
              <w:rPr>
                <w:b/>
                <w:bCs/>
                <w:sz w:val="20"/>
                <w:szCs w:val="20"/>
              </w:rPr>
              <w:t>Reference</w:t>
            </w:r>
          </w:p>
        </w:tc>
        <w:tc>
          <w:tcPr>
            <w:tcW w:w="1800" w:type="dxa"/>
            <w:gridSpan w:val="2"/>
            <w:hideMark/>
          </w:tcPr>
          <w:p w14:paraId="5977755B" w14:textId="77777777" w:rsidR="00432933" w:rsidRDefault="00432933" w:rsidP="00432933">
            <w:pPr>
              <w:jc w:val="center"/>
              <w:rPr>
                <w:b/>
                <w:bCs/>
              </w:rPr>
            </w:pPr>
            <w:r w:rsidRPr="004A791C">
              <w:rPr>
                <w:b/>
                <w:bCs/>
              </w:rPr>
              <w:t xml:space="preserve">Random </w:t>
            </w:r>
          </w:p>
          <w:p w14:paraId="56DE12A7" w14:textId="77777777" w:rsidR="00432933" w:rsidRDefault="00432933" w:rsidP="00432933">
            <w:pPr>
              <w:jc w:val="center"/>
              <w:rPr>
                <w:b/>
                <w:bCs/>
              </w:rPr>
            </w:pPr>
            <w:r w:rsidRPr="004A791C">
              <w:rPr>
                <w:b/>
                <w:bCs/>
              </w:rPr>
              <w:t xml:space="preserve">sequence </w:t>
            </w:r>
          </w:p>
          <w:p w14:paraId="207E6E68" w14:textId="77777777" w:rsidR="00432933" w:rsidRPr="004A791C" w:rsidRDefault="00432933" w:rsidP="00432933">
            <w:pPr>
              <w:jc w:val="center"/>
              <w:rPr>
                <w:b/>
                <w:bCs/>
              </w:rPr>
            </w:pPr>
            <w:r w:rsidRPr="004A791C">
              <w:rPr>
                <w:b/>
                <w:bCs/>
              </w:rPr>
              <w:t>generation</w:t>
            </w:r>
          </w:p>
        </w:tc>
        <w:tc>
          <w:tcPr>
            <w:tcW w:w="1890" w:type="dxa"/>
            <w:gridSpan w:val="2"/>
            <w:noWrap/>
            <w:hideMark/>
          </w:tcPr>
          <w:p w14:paraId="2D5E482D" w14:textId="77777777" w:rsidR="00432933" w:rsidRPr="004A791C" w:rsidRDefault="00432933" w:rsidP="00432933">
            <w:pPr>
              <w:jc w:val="center"/>
              <w:rPr>
                <w:b/>
                <w:bCs/>
              </w:rPr>
            </w:pPr>
            <w:r w:rsidRPr="004A791C">
              <w:rPr>
                <w:b/>
                <w:bCs/>
              </w:rPr>
              <w:t>Allocation</w:t>
            </w:r>
          </w:p>
          <w:p w14:paraId="1503A943" w14:textId="77777777" w:rsidR="00432933" w:rsidRPr="004A791C" w:rsidRDefault="00432933" w:rsidP="00432933">
            <w:pPr>
              <w:jc w:val="center"/>
              <w:rPr>
                <w:b/>
                <w:bCs/>
              </w:rPr>
            </w:pPr>
            <w:r w:rsidRPr="004A791C">
              <w:rPr>
                <w:b/>
                <w:bCs/>
              </w:rPr>
              <w:t>concealment</w:t>
            </w:r>
          </w:p>
        </w:tc>
        <w:tc>
          <w:tcPr>
            <w:tcW w:w="1890" w:type="dxa"/>
            <w:gridSpan w:val="2"/>
            <w:noWrap/>
            <w:hideMark/>
          </w:tcPr>
          <w:p w14:paraId="48812AAF" w14:textId="77777777" w:rsidR="00432933" w:rsidRPr="004A791C" w:rsidRDefault="00432933" w:rsidP="00432933">
            <w:pPr>
              <w:jc w:val="center"/>
              <w:rPr>
                <w:b/>
                <w:bCs/>
              </w:rPr>
            </w:pPr>
            <w:r w:rsidRPr="004A791C">
              <w:rPr>
                <w:b/>
                <w:bCs/>
              </w:rPr>
              <w:t>Blinding of</w:t>
            </w:r>
          </w:p>
          <w:p w14:paraId="1E4F5005" w14:textId="77777777" w:rsidR="00432933" w:rsidRPr="004A791C" w:rsidRDefault="00432933" w:rsidP="00432933">
            <w:pPr>
              <w:jc w:val="center"/>
              <w:rPr>
                <w:b/>
                <w:bCs/>
              </w:rPr>
            </w:pPr>
            <w:r w:rsidRPr="004A791C">
              <w:rPr>
                <w:b/>
                <w:bCs/>
              </w:rPr>
              <w:t>participants and</w:t>
            </w:r>
          </w:p>
          <w:p w14:paraId="63BD9E7D" w14:textId="77777777" w:rsidR="00432933" w:rsidRPr="004A791C" w:rsidRDefault="00432933" w:rsidP="00432933">
            <w:pPr>
              <w:jc w:val="center"/>
              <w:rPr>
                <w:b/>
                <w:bCs/>
              </w:rPr>
            </w:pPr>
            <w:r w:rsidRPr="004A791C">
              <w:rPr>
                <w:b/>
                <w:bCs/>
              </w:rPr>
              <w:t>personnel</w:t>
            </w:r>
          </w:p>
        </w:tc>
        <w:tc>
          <w:tcPr>
            <w:tcW w:w="2079" w:type="dxa"/>
            <w:gridSpan w:val="2"/>
            <w:noWrap/>
            <w:hideMark/>
          </w:tcPr>
          <w:p w14:paraId="7C7616F8" w14:textId="77777777" w:rsidR="00432933" w:rsidRPr="004A791C" w:rsidRDefault="00432933" w:rsidP="00432933">
            <w:pPr>
              <w:jc w:val="center"/>
              <w:rPr>
                <w:b/>
                <w:bCs/>
              </w:rPr>
            </w:pPr>
            <w:r w:rsidRPr="004A791C">
              <w:rPr>
                <w:b/>
                <w:bCs/>
              </w:rPr>
              <w:t>Blinding of</w:t>
            </w:r>
          </w:p>
          <w:p w14:paraId="595C2812" w14:textId="77777777" w:rsidR="00432933" w:rsidRPr="004A791C" w:rsidRDefault="00432933" w:rsidP="00432933">
            <w:pPr>
              <w:jc w:val="center"/>
              <w:rPr>
                <w:b/>
                <w:bCs/>
              </w:rPr>
            </w:pPr>
            <w:r w:rsidRPr="004A791C">
              <w:rPr>
                <w:b/>
                <w:bCs/>
              </w:rPr>
              <w:t>outcome</w:t>
            </w:r>
          </w:p>
          <w:p w14:paraId="3F7A1DAB" w14:textId="77777777" w:rsidR="00432933" w:rsidRPr="004A791C" w:rsidRDefault="00432933" w:rsidP="00432933">
            <w:pPr>
              <w:jc w:val="center"/>
              <w:rPr>
                <w:b/>
                <w:bCs/>
              </w:rPr>
            </w:pPr>
            <w:r w:rsidRPr="004A791C">
              <w:rPr>
                <w:b/>
                <w:bCs/>
              </w:rPr>
              <w:t>assessment</w:t>
            </w:r>
          </w:p>
        </w:tc>
        <w:tc>
          <w:tcPr>
            <w:tcW w:w="1881" w:type="dxa"/>
            <w:gridSpan w:val="2"/>
            <w:noWrap/>
            <w:hideMark/>
          </w:tcPr>
          <w:p w14:paraId="4AD10EE0" w14:textId="77777777" w:rsidR="00432933" w:rsidRDefault="00432933" w:rsidP="00432933">
            <w:pPr>
              <w:jc w:val="center"/>
              <w:rPr>
                <w:b/>
                <w:bCs/>
              </w:rPr>
            </w:pPr>
            <w:r w:rsidRPr="004A791C">
              <w:rPr>
                <w:b/>
                <w:bCs/>
              </w:rPr>
              <w:t xml:space="preserve">Incomplete </w:t>
            </w:r>
          </w:p>
          <w:p w14:paraId="5134747A" w14:textId="77777777" w:rsidR="00432933" w:rsidRPr="004A791C" w:rsidRDefault="00432933" w:rsidP="00432933">
            <w:pPr>
              <w:jc w:val="center"/>
              <w:rPr>
                <w:b/>
                <w:bCs/>
              </w:rPr>
            </w:pPr>
            <w:r w:rsidRPr="004A791C">
              <w:rPr>
                <w:b/>
                <w:bCs/>
              </w:rPr>
              <w:t>outcome data</w:t>
            </w:r>
          </w:p>
        </w:tc>
        <w:tc>
          <w:tcPr>
            <w:tcW w:w="1800" w:type="dxa"/>
            <w:gridSpan w:val="2"/>
            <w:noWrap/>
            <w:hideMark/>
          </w:tcPr>
          <w:p w14:paraId="646542A3" w14:textId="77777777" w:rsidR="00432933" w:rsidRPr="004A791C" w:rsidRDefault="00432933" w:rsidP="00432933">
            <w:pPr>
              <w:jc w:val="center"/>
              <w:rPr>
                <w:b/>
                <w:bCs/>
              </w:rPr>
            </w:pPr>
            <w:r w:rsidRPr="004A791C">
              <w:rPr>
                <w:b/>
                <w:bCs/>
              </w:rPr>
              <w:t>Selective</w:t>
            </w:r>
          </w:p>
          <w:p w14:paraId="1BBA4AA6" w14:textId="77777777" w:rsidR="00432933" w:rsidRPr="004A791C" w:rsidRDefault="00432933" w:rsidP="00432933">
            <w:pPr>
              <w:jc w:val="center"/>
              <w:rPr>
                <w:b/>
                <w:bCs/>
              </w:rPr>
            </w:pPr>
            <w:r w:rsidRPr="004A791C">
              <w:rPr>
                <w:b/>
                <w:bCs/>
              </w:rPr>
              <w:t>reporting</w:t>
            </w:r>
          </w:p>
        </w:tc>
        <w:tc>
          <w:tcPr>
            <w:tcW w:w="1980" w:type="dxa"/>
            <w:gridSpan w:val="2"/>
            <w:noWrap/>
            <w:hideMark/>
          </w:tcPr>
          <w:p w14:paraId="54CE7734" w14:textId="77777777" w:rsidR="00432933" w:rsidRPr="004A791C" w:rsidRDefault="00432933" w:rsidP="00432933">
            <w:pPr>
              <w:jc w:val="center"/>
              <w:rPr>
                <w:b/>
                <w:bCs/>
              </w:rPr>
            </w:pPr>
            <w:r w:rsidRPr="004A791C">
              <w:rPr>
                <w:b/>
                <w:bCs/>
              </w:rPr>
              <w:t>Other bias</w:t>
            </w:r>
          </w:p>
        </w:tc>
      </w:tr>
      <w:tr w:rsidR="00432933" w:rsidRPr="009E484D" w14:paraId="4703B94A" w14:textId="77777777" w:rsidTr="00D13813">
        <w:trPr>
          <w:cantSplit/>
          <w:trHeight w:val="1134"/>
          <w:jc w:val="center"/>
        </w:trPr>
        <w:tc>
          <w:tcPr>
            <w:tcW w:w="1255" w:type="dxa"/>
            <w:vMerge/>
            <w:noWrap/>
            <w:hideMark/>
          </w:tcPr>
          <w:p w14:paraId="50558AD4" w14:textId="77777777" w:rsidR="00432933" w:rsidRPr="009E484D" w:rsidRDefault="00432933" w:rsidP="00432933">
            <w:pPr>
              <w:rPr>
                <w:b/>
                <w:bCs/>
                <w:sz w:val="20"/>
                <w:szCs w:val="20"/>
              </w:rPr>
            </w:pPr>
          </w:p>
        </w:tc>
        <w:tc>
          <w:tcPr>
            <w:tcW w:w="630" w:type="dxa"/>
            <w:textDirection w:val="tbRl"/>
            <w:vAlign w:val="center"/>
            <w:hideMark/>
          </w:tcPr>
          <w:p w14:paraId="7CBBBC5B" w14:textId="77777777" w:rsidR="00432933" w:rsidRPr="004A791C" w:rsidRDefault="00432933" w:rsidP="00432933">
            <w:pPr>
              <w:ind w:left="113" w:right="113"/>
              <w:rPr>
                <w:b/>
                <w:bCs/>
              </w:rPr>
            </w:pPr>
            <w:r w:rsidRPr="004A791C">
              <w:rPr>
                <w:b/>
                <w:bCs/>
              </w:rPr>
              <w:t>Judgment</w:t>
            </w:r>
          </w:p>
        </w:tc>
        <w:tc>
          <w:tcPr>
            <w:tcW w:w="1170" w:type="dxa"/>
            <w:textDirection w:val="tbRl"/>
            <w:vAlign w:val="center"/>
            <w:hideMark/>
          </w:tcPr>
          <w:p w14:paraId="4935EAFD" w14:textId="77777777" w:rsidR="00432933" w:rsidRPr="004A791C" w:rsidRDefault="00432933" w:rsidP="00432933">
            <w:pPr>
              <w:ind w:left="113" w:right="113"/>
              <w:rPr>
                <w:b/>
                <w:bCs/>
              </w:rPr>
            </w:pPr>
            <w:r w:rsidRPr="004A791C">
              <w:rPr>
                <w:b/>
                <w:bCs/>
              </w:rPr>
              <w:t>Support</w:t>
            </w:r>
          </w:p>
        </w:tc>
        <w:tc>
          <w:tcPr>
            <w:tcW w:w="630" w:type="dxa"/>
            <w:textDirection w:val="tbRl"/>
            <w:vAlign w:val="center"/>
            <w:hideMark/>
          </w:tcPr>
          <w:p w14:paraId="3484D689" w14:textId="77777777" w:rsidR="00432933" w:rsidRPr="004A791C" w:rsidRDefault="00432933" w:rsidP="00432933">
            <w:pPr>
              <w:ind w:left="113" w:right="113"/>
              <w:rPr>
                <w:b/>
                <w:bCs/>
              </w:rPr>
            </w:pPr>
            <w:r w:rsidRPr="004A791C">
              <w:rPr>
                <w:b/>
                <w:bCs/>
              </w:rPr>
              <w:t>Judgment</w:t>
            </w:r>
          </w:p>
        </w:tc>
        <w:tc>
          <w:tcPr>
            <w:tcW w:w="1260" w:type="dxa"/>
            <w:textDirection w:val="tbRl"/>
            <w:vAlign w:val="center"/>
            <w:hideMark/>
          </w:tcPr>
          <w:p w14:paraId="67270B73" w14:textId="77777777" w:rsidR="00432933" w:rsidRPr="004A791C" w:rsidRDefault="00432933" w:rsidP="00432933">
            <w:pPr>
              <w:ind w:left="113" w:right="113"/>
              <w:rPr>
                <w:b/>
                <w:bCs/>
              </w:rPr>
            </w:pPr>
            <w:r w:rsidRPr="004A791C">
              <w:rPr>
                <w:b/>
                <w:bCs/>
              </w:rPr>
              <w:t>Support</w:t>
            </w:r>
          </w:p>
        </w:tc>
        <w:tc>
          <w:tcPr>
            <w:tcW w:w="630" w:type="dxa"/>
            <w:textDirection w:val="tbRl"/>
            <w:vAlign w:val="center"/>
            <w:hideMark/>
          </w:tcPr>
          <w:p w14:paraId="5FEF3821" w14:textId="77777777" w:rsidR="00432933" w:rsidRPr="004A791C" w:rsidRDefault="00432933" w:rsidP="00432933">
            <w:pPr>
              <w:ind w:left="113" w:right="113"/>
              <w:rPr>
                <w:b/>
                <w:bCs/>
              </w:rPr>
            </w:pPr>
            <w:r w:rsidRPr="004A791C">
              <w:rPr>
                <w:b/>
                <w:bCs/>
              </w:rPr>
              <w:t>Judgment</w:t>
            </w:r>
          </w:p>
        </w:tc>
        <w:tc>
          <w:tcPr>
            <w:tcW w:w="1260" w:type="dxa"/>
            <w:textDirection w:val="tbRl"/>
            <w:vAlign w:val="center"/>
            <w:hideMark/>
          </w:tcPr>
          <w:p w14:paraId="774945C4" w14:textId="77777777" w:rsidR="00432933" w:rsidRPr="004A791C" w:rsidRDefault="00432933" w:rsidP="00432933">
            <w:pPr>
              <w:ind w:left="113" w:right="113"/>
              <w:rPr>
                <w:b/>
                <w:bCs/>
              </w:rPr>
            </w:pPr>
            <w:r w:rsidRPr="004A791C">
              <w:rPr>
                <w:b/>
                <w:bCs/>
              </w:rPr>
              <w:t>Support</w:t>
            </w:r>
          </w:p>
        </w:tc>
        <w:tc>
          <w:tcPr>
            <w:tcW w:w="630" w:type="dxa"/>
            <w:textDirection w:val="tbRl"/>
            <w:vAlign w:val="center"/>
            <w:hideMark/>
          </w:tcPr>
          <w:p w14:paraId="5106731A" w14:textId="77777777" w:rsidR="00432933" w:rsidRPr="004A791C" w:rsidRDefault="00432933" w:rsidP="00432933">
            <w:pPr>
              <w:ind w:left="113" w:right="113"/>
              <w:rPr>
                <w:b/>
                <w:bCs/>
              </w:rPr>
            </w:pPr>
            <w:r w:rsidRPr="004A791C">
              <w:rPr>
                <w:b/>
                <w:bCs/>
              </w:rPr>
              <w:t>Judgment</w:t>
            </w:r>
          </w:p>
        </w:tc>
        <w:tc>
          <w:tcPr>
            <w:tcW w:w="1449" w:type="dxa"/>
            <w:textDirection w:val="tbRl"/>
            <w:vAlign w:val="center"/>
            <w:hideMark/>
          </w:tcPr>
          <w:p w14:paraId="7F7A92DE" w14:textId="77777777" w:rsidR="00432933" w:rsidRPr="004A791C" w:rsidRDefault="00432933" w:rsidP="00432933">
            <w:pPr>
              <w:ind w:left="113" w:right="113"/>
              <w:rPr>
                <w:b/>
                <w:bCs/>
              </w:rPr>
            </w:pPr>
            <w:r w:rsidRPr="004A791C">
              <w:rPr>
                <w:b/>
                <w:bCs/>
              </w:rPr>
              <w:t>Support</w:t>
            </w:r>
          </w:p>
        </w:tc>
        <w:tc>
          <w:tcPr>
            <w:tcW w:w="621" w:type="dxa"/>
            <w:textDirection w:val="tbRl"/>
            <w:vAlign w:val="center"/>
            <w:hideMark/>
          </w:tcPr>
          <w:p w14:paraId="1C615A78" w14:textId="77777777" w:rsidR="00432933" w:rsidRPr="004A791C" w:rsidRDefault="00432933" w:rsidP="00432933">
            <w:pPr>
              <w:ind w:left="113" w:right="113"/>
              <w:rPr>
                <w:b/>
                <w:bCs/>
              </w:rPr>
            </w:pPr>
            <w:r w:rsidRPr="004A791C">
              <w:rPr>
                <w:b/>
                <w:bCs/>
              </w:rPr>
              <w:t>Judgment</w:t>
            </w:r>
          </w:p>
        </w:tc>
        <w:tc>
          <w:tcPr>
            <w:tcW w:w="1260" w:type="dxa"/>
            <w:textDirection w:val="tbRl"/>
            <w:vAlign w:val="center"/>
            <w:hideMark/>
          </w:tcPr>
          <w:p w14:paraId="5DD85EF8" w14:textId="77777777" w:rsidR="00432933" w:rsidRPr="004A791C" w:rsidRDefault="00432933" w:rsidP="00432933">
            <w:pPr>
              <w:ind w:left="113" w:right="113"/>
              <w:rPr>
                <w:b/>
                <w:bCs/>
              </w:rPr>
            </w:pPr>
            <w:r w:rsidRPr="004A791C">
              <w:rPr>
                <w:b/>
                <w:bCs/>
              </w:rPr>
              <w:t>Support</w:t>
            </w:r>
          </w:p>
        </w:tc>
        <w:tc>
          <w:tcPr>
            <w:tcW w:w="630" w:type="dxa"/>
            <w:textDirection w:val="tbRl"/>
            <w:vAlign w:val="center"/>
            <w:hideMark/>
          </w:tcPr>
          <w:p w14:paraId="50C044D5" w14:textId="77777777" w:rsidR="00432933" w:rsidRPr="004A791C" w:rsidRDefault="00432933" w:rsidP="00432933">
            <w:pPr>
              <w:ind w:left="113" w:right="113"/>
              <w:rPr>
                <w:b/>
                <w:bCs/>
              </w:rPr>
            </w:pPr>
            <w:r w:rsidRPr="004A791C">
              <w:rPr>
                <w:b/>
                <w:bCs/>
              </w:rPr>
              <w:t>Judgment</w:t>
            </w:r>
          </w:p>
        </w:tc>
        <w:tc>
          <w:tcPr>
            <w:tcW w:w="1170" w:type="dxa"/>
            <w:textDirection w:val="tbRl"/>
            <w:vAlign w:val="center"/>
            <w:hideMark/>
          </w:tcPr>
          <w:p w14:paraId="7B1D7911" w14:textId="77777777" w:rsidR="00432933" w:rsidRPr="004A791C" w:rsidRDefault="00432933" w:rsidP="00432933">
            <w:pPr>
              <w:ind w:left="113" w:right="113"/>
              <w:rPr>
                <w:b/>
                <w:bCs/>
              </w:rPr>
            </w:pPr>
            <w:r w:rsidRPr="004A791C">
              <w:rPr>
                <w:b/>
                <w:bCs/>
              </w:rPr>
              <w:t>Support</w:t>
            </w:r>
          </w:p>
        </w:tc>
        <w:tc>
          <w:tcPr>
            <w:tcW w:w="630" w:type="dxa"/>
            <w:textDirection w:val="tbRl"/>
            <w:vAlign w:val="center"/>
            <w:hideMark/>
          </w:tcPr>
          <w:p w14:paraId="34BA6B46" w14:textId="77777777" w:rsidR="00432933" w:rsidRPr="004A791C" w:rsidRDefault="00432933" w:rsidP="00432933">
            <w:pPr>
              <w:ind w:left="113" w:right="113"/>
              <w:rPr>
                <w:b/>
                <w:bCs/>
              </w:rPr>
            </w:pPr>
            <w:r w:rsidRPr="004A791C">
              <w:rPr>
                <w:b/>
                <w:bCs/>
              </w:rPr>
              <w:t>Judgment</w:t>
            </w:r>
          </w:p>
        </w:tc>
        <w:tc>
          <w:tcPr>
            <w:tcW w:w="1350" w:type="dxa"/>
            <w:textDirection w:val="tbRl"/>
            <w:vAlign w:val="center"/>
            <w:hideMark/>
          </w:tcPr>
          <w:p w14:paraId="6EB23E0F" w14:textId="77777777" w:rsidR="00432933" w:rsidRPr="004A791C" w:rsidRDefault="00432933" w:rsidP="00432933">
            <w:pPr>
              <w:ind w:left="113" w:right="113"/>
              <w:rPr>
                <w:b/>
                <w:bCs/>
              </w:rPr>
            </w:pPr>
            <w:r w:rsidRPr="004A791C">
              <w:rPr>
                <w:b/>
                <w:bCs/>
              </w:rPr>
              <w:t>Support</w:t>
            </w:r>
          </w:p>
        </w:tc>
      </w:tr>
      <w:tr w:rsidR="00432933" w:rsidRPr="009E484D" w14:paraId="55C10192" w14:textId="77777777" w:rsidTr="00D13813">
        <w:trPr>
          <w:trHeight w:val="1884"/>
          <w:jc w:val="center"/>
        </w:trPr>
        <w:tc>
          <w:tcPr>
            <w:tcW w:w="1255" w:type="dxa"/>
            <w:hideMark/>
          </w:tcPr>
          <w:p w14:paraId="74E81ED3" w14:textId="77777777" w:rsidR="00432933" w:rsidRPr="009E484D" w:rsidRDefault="00432933" w:rsidP="00432933">
            <w:pPr>
              <w:rPr>
                <w:sz w:val="20"/>
                <w:szCs w:val="20"/>
              </w:rPr>
            </w:pPr>
            <w:r w:rsidRPr="009E484D">
              <w:rPr>
                <w:sz w:val="20"/>
                <w:szCs w:val="20"/>
              </w:rPr>
              <w:t>Sowden</w:t>
            </w:r>
            <w:r w:rsidRPr="009E484D">
              <w:rPr>
                <w:sz w:val="20"/>
                <w:szCs w:val="20"/>
              </w:rPr>
              <w:br/>
              <w:t>UK</w:t>
            </w:r>
            <w:r w:rsidRPr="009E484D">
              <w:rPr>
                <w:sz w:val="20"/>
                <w:szCs w:val="20"/>
              </w:rPr>
              <w:br/>
              <w:t>1991</w:t>
            </w:r>
            <w:r>
              <w:rPr>
                <w:sz w:val="20"/>
                <w:szCs w:val="20"/>
              </w:rPr>
              <w:fldChar w:fldCharType="begin">
                <w:fldData xml:space="preserve">PEVuZE5vdGU+PENpdGU+PEF1dGhvcj5Tb3dkZW48L0F1dGhvcj48WWVhcj4xOTkxPC9ZZWFyPjxS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</w:fldData>
              </w:fldChar>
            </w:r>
            <w:r>
              <w:rPr>
                <w:sz w:val="20"/>
                <w:szCs w:val="20"/>
              </w:rPr>
              <w:instrText xml:space="preserve"> ADDIN EN.CITE </w:instrText>
            </w:r>
            <w:r>
              <w:rPr>
                <w:sz w:val="20"/>
                <w:szCs w:val="20"/>
              </w:rPr>
              <w:fldChar w:fldCharType="begin">
                <w:fldData xml:space="preserve">PEVuZE5vdGU+PENpdGU+PEF1dGhvcj5Tb3dkZW48L0F1dGhvcj48WWVhcj4xOTkxPC9ZZWFyPjxS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w:t>
            </w:r>
            <w:r>
              <w:rPr>
                <w:sz w:val="20"/>
                <w:szCs w:val="20"/>
              </w:rPr>
              <w:fldChar w:fldCharType="end"/>
            </w:r>
          </w:p>
        </w:tc>
        <w:tc>
          <w:tcPr>
            <w:tcW w:w="630" w:type="dxa"/>
            <w:hideMark/>
          </w:tcPr>
          <w:p w14:paraId="07F387C8" w14:textId="77777777" w:rsidR="00432933" w:rsidRPr="009E484D" w:rsidRDefault="00432933" w:rsidP="00432933">
            <w:pPr>
              <w:rPr>
                <w:sz w:val="20"/>
                <w:szCs w:val="20"/>
              </w:rPr>
            </w:pPr>
            <w:r w:rsidRPr="009E484D">
              <w:rPr>
                <w:sz w:val="20"/>
                <w:szCs w:val="20"/>
              </w:rPr>
              <w:t>Unclear</w:t>
            </w:r>
          </w:p>
        </w:tc>
        <w:tc>
          <w:tcPr>
            <w:tcW w:w="1170" w:type="dxa"/>
            <w:hideMark/>
          </w:tcPr>
          <w:p w14:paraId="24ACB257" w14:textId="77777777" w:rsidR="00432933" w:rsidRDefault="00432933" w:rsidP="00432933">
            <w:pPr>
              <w:rPr>
                <w:sz w:val="20"/>
                <w:szCs w:val="20"/>
              </w:rPr>
            </w:pPr>
            <w:r w:rsidRPr="009E484D">
              <w:rPr>
                <w:sz w:val="20"/>
                <w:szCs w:val="20"/>
              </w:rPr>
              <w:t xml:space="preserve">Insufficient information available from </w:t>
            </w:r>
          </w:p>
          <w:p w14:paraId="10426D4E" w14:textId="77777777" w:rsidR="00432933" w:rsidRPr="009E484D" w:rsidRDefault="00432933" w:rsidP="00432933">
            <w:pPr>
              <w:rPr>
                <w:sz w:val="20"/>
                <w:szCs w:val="20"/>
              </w:rPr>
            </w:pPr>
            <w:r w:rsidRPr="009E484D">
              <w:rPr>
                <w:sz w:val="20"/>
                <w:szCs w:val="20"/>
              </w:rPr>
              <w:t>publication or online supplements</w:t>
            </w:r>
          </w:p>
        </w:tc>
        <w:tc>
          <w:tcPr>
            <w:tcW w:w="630" w:type="dxa"/>
            <w:noWrap/>
            <w:hideMark/>
          </w:tcPr>
          <w:p w14:paraId="5F67F791" w14:textId="77777777" w:rsidR="00432933" w:rsidRPr="009E484D" w:rsidRDefault="00432933" w:rsidP="00432933">
            <w:pPr>
              <w:rPr>
                <w:sz w:val="20"/>
                <w:szCs w:val="20"/>
              </w:rPr>
            </w:pPr>
            <w:r w:rsidRPr="009E484D">
              <w:rPr>
                <w:sz w:val="20"/>
                <w:szCs w:val="20"/>
              </w:rPr>
              <w:t>Unclear</w:t>
            </w:r>
          </w:p>
        </w:tc>
        <w:tc>
          <w:tcPr>
            <w:tcW w:w="1260" w:type="dxa"/>
            <w:noWrap/>
            <w:hideMark/>
          </w:tcPr>
          <w:p w14:paraId="3291524A" w14:textId="77777777" w:rsidR="00432933" w:rsidRPr="009E484D" w:rsidRDefault="00432933" w:rsidP="00432933">
            <w:pPr>
              <w:rPr>
                <w:sz w:val="20"/>
                <w:szCs w:val="20"/>
              </w:rPr>
            </w:pPr>
            <w:r w:rsidRPr="009E484D">
              <w:rPr>
                <w:sz w:val="20"/>
                <w:szCs w:val="20"/>
              </w:rPr>
              <w:t>Insufficient information</w:t>
            </w:r>
          </w:p>
        </w:tc>
        <w:tc>
          <w:tcPr>
            <w:tcW w:w="630" w:type="dxa"/>
            <w:noWrap/>
            <w:hideMark/>
          </w:tcPr>
          <w:p w14:paraId="0C0EA7D8" w14:textId="77777777" w:rsidR="00432933" w:rsidRPr="009E484D" w:rsidRDefault="00432933" w:rsidP="00432933">
            <w:pPr>
              <w:rPr>
                <w:sz w:val="20"/>
                <w:szCs w:val="20"/>
              </w:rPr>
            </w:pPr>
            <w:r w:rsidRPr="009E484D">
              <w:rPr>
                <w:sz w:val="20"/>
                <w:szCs w:val="20"/>
              </w:rPr>
              <w:t>Low</w:t>
            </w:r>
          </w:p>
        </w:tc>
        <w:tc>
          <w:tcPr>
            <w:tcW w:w="1260" w:type="dxa"/>
            <w:hideMark/>
          </w:tcPr>
          <w:p w14:paraId="2949BD78" w14:textId="77777777" w:rsidR="00432933" w:rsidRDefault="00432933" w:rsidP="00432933">
            <w:pPr>
              <w:rPr>
                <w:sz w:val="20"/>
                <w:szCs w:val="20"/>
              </w:rPr>
            </w:pPr>
            <w:r w:rsidRPr="009E484D">
              <w:rPr>
                <w:sz w:val="20"/>
                <w:szCs w:val="20"/>
              </w:rPr>
              <w:t xml:space="preserve">Quote: "...identical-looking </w:t>
            </w:r>
          </w:p>
          <w:p w14:paraId="0CF680AF" w14:textId="77777777" w:rsidR="00432933" w:rsidRPr="009E484D" w:rsidRDefault="00432933" w:rsidP="00432933">
            <w:pPr>
              <w:rPr>
                <w:sz w:val="20"/>
                <w:szCs w:val="20"/>
              </w:rPr>
            </w:pPr>
            <w:r w:rsidRPr="009E484D">
              <w:rPr>
                <w:sz w:val="20"/>
                <w:szCs w:val="20"/>
              </w:rPr>
              <w:t>placebo...",</w:t>
            </w:r>
          </w:p>
        </w:tc>
        <w:tc>
          <w:tcPr>
            <w:tcW w:w="630" w:type="dxa"/>
            <w:hideMark/>
          </w:tcPr>
          <w:p w14:paraId="67B3761D" w14:textId="77777777" w:rsidR="00432933" w:rsidRPr="009E484D" w:rsidRDefault="00432933" w:rsidP="00432933">
            <w:pPr>
              <w:rPr>
                <w:sz w:val="20"/>
                <w:szCs w:val="20"/>
              </w:rPr>
            </w:pPr>
            <w:r w:rsidRPr="009E484D">
              <w:rPr>
                <w:sz w:val="20"/>
                <w:szCs w:val="20"/>
              </w:rPr>
              <w:t>Low</w:t>
            </w:r>
          </w:p>
        </w:tc>
        <w:tc>
          <w:tcPr>
            <w:tcW w:w="1449" w:type="dxa"/>
            <w:hideMark/>
          </w:tcPr>
          <w:p w14:paraId="6AC72DBE" w14:textId="77777777" w:rsidR="00432933" w:rsidRDefault="00432933" w:rsidP="00432933">
            <w:pPr>
              <w:rPr>
                <w:sz w:val="20"/>
                <w:szCs w:val="20"/>
              </w:rPr>
            </w:pPr>
            <w:r w:rsidRPr="009E484D">
              <w:rPr>
                <w:sz w:val="20"/>
                <w:szCs w:val="20"/>
              </w:rPr>
              <w:t xml:space="preserve">During the course of the study, the clinical investigators, </w:t>
            </w:r>
          </w:p>
          <w:p w14:paraId="7632D1D9" w14:textId="77777777" w:rsidR="00432933" w:rsidRDefault="00432933" w:rsidP="00432933">
            <w:pPr>
              <w:rPr>
                <w:sz w:val="20"/>
                <w:szCs w:val="20"/>
              </w:rPr>
            </w:pPr>
            <w:r w:rsidRPr="009E484D">
              <w:rPr>
                <w:sz w:val="20"/>
                <w:szCs w:val="20"/>
              </w:rPr>
              <w:t xml:space="preserve">research nurses and </w:t>
            </w:r>
          </w:p>
          <w:p w14:paraId="16A96D8B" w14:textId="77777777" w:rsidR="00432933" w:rsidRDefault="00432933" w:rsidP="00432933">
            <w:pPr>
              <w:rPr>
                <w:sz w:val="20"/>
                <w:szCs w:val="20"/>
              </w:rPr>
            </w:pPr>
            <w:r w:rsidRPr="009E484D">
              <w:rPr>
                <w:sz w:val="20"/>
                <w:szCs w:val="20"/>
              </w:rPr>
              <w:t xml:space="preserve">patients were </w:t>
            </w:r>
          </w:p>
          <w:p w14:paraId="7CDC1CC6" w14:textId="77777777" w:rsidR="00432933" w:rsidRDefault="00432933" w:rsidP="00432933">
            <w:pPr>
              <w:rPr>
                <w:sz w:val="20"/>
                <w:szCs w:val="20"/>
              </w:rPr>
            </w:pPr>
            <w:r w:rsidRPr="009E484D">
              <w:rPr>
                <w:sz w:val="20"/>
                <w:szCs w:val="20"/>
              </w:rPr>
              <w:t xml:space="preserve">unaware of the </w:t>
            </w:r>
          </w:p>
          <w:p w14:paraId="2348C960" w14:textId="77777777" w:rsidR="00432933" w:rsidRDefault="00432933" w:rsidP="00432933">
            <w:pPr>
              <w:rPr>
                <w:sz w:val="20"/>
                <w:szCs w:val="20"/>
              </w:rPr>
            </w:pPr>
            <w:r w:rsidRPr="009E484D">
              <w:rPr>
                <w:sz w:val="20"/>
                <w:szCs w:val="20"/>
              </w:rPr>
              <w:t xml:space="preserve">specific drugs which the patients were </w:t>
            </w:r>
          </w:p>
          <w:p w14:paraId="3A621BA7" w14:textId="77777777" w:rsidR="00432933" w:rsidRPr="009E484D" w:rsidRDefault="00432933" w:rsidP="00432933">
            <w:pPr>
              <w:rPr>
                <w:sz w:val="20"/>
                <w:szCs w:val="20"/>
              </w:rPr>
            </w:pPr>
            <w:r w:rsidRPr="009E484D">
              <w:rPr>
                <w:sz w:val="20"/>
                <w:szCs w:val="20"/>
              </w:rPr>
              <w:t>taking.</w:t>
            </w:r>
          </w:p>
        </w:tc>
        <w:tc>
          <w:tcPr>
            <w:tcW w:w="621" w:type="dxa"/>
            <w:noWrap/>
            <w:hideMark/>
          </w:tcPr>
          <w:p w14:paraId="60CB9CD9" w14:textId="77777777" w:rsidR="00432933" w:rsidRPr="009E484D" w:rsidRDefault="00432933" w:rsidP="00432933">
            <w:pPr>
              <w:rPr>
                <w:sz w:val="20"/>
                <w:szCs w:val="20"/>
              </w:rPr>
            </w:pPr>
            <w:r w:rsidRPr="009E484D">
              <w:rPr>
                <w:sz w:val="20"/>
                <w:szCs w:val="20"/>
              </w:rPr>
              <w:t>High</w:t>
            </w:r>
          </w:p>
        </w:tc>
        <w:tc>
          <w:tcPr>
            <w:tcW w:w="1260" w:type="dxa"/>
            <w:hideMark/>
          </w:tcPr>
          <w:p w14:paraId="7E4D2019" w14:textId="77777777" w:rsidR="00432933" w:rsidRDefault="00432933" w:rsidP="00432933">
            <w:pPr>
              <w:rPr>
                <w:sz w:val="20"/>
                <w:szCs w:val="20"/>
              </w:rPr>
            </w:pPr>
            <w:r w:rsidRPr="009E484D">
              <w:rPr>
                <w:sz w:val="20"/>
                <w:szCs w:val="20"/>
              </w:rPr>
              <w:t xml:space="preserve">25% of patients in the placebo group were crossed over prematurely and </w:t>
            </w:r>
          </w:p>
          <w:p w14:paraId="6FD5552B" w14:textId="77777777" w:rsidR="00432933" w:rsidRPr="009E484D" w:rsidRDefault="00432933" w:rsidP="00432933">
            <w:pPr>
              <w:rPr>
                <w:sz w:val="20"/>
                <w:szCs w:val="20"/>
              </w:rPr>
            </w:pPr>
            <w:r w:rsidRPr="009E484D">
              <w:rPr>
                <w:sz w:val="20"/>
                <w:szCs w:val="20"/>
              </w:rPr>
              <w:t>excluded</w:t>
            </w:r>
          </w:p>
        </w:tc>
        <w:tc>
          <w:tcPr>
            <w:tcW w:w="630" w:type="dxa"/>
            <w:noWrap/>
            <w:hideMark/>
          </w:tcPr>
          <w:p w14:paraId="663136A6" w14:textId="77777777" w:rsidR="00432933" w:rsidRPr="009E484D" w:rsidRDefault="00432933" w:rsidP="00432933">
            <w:pPr>
              <w:rPr>
                <w:sz w:val="20"/>
                <w:szCs w:val="20"/>
              </w:rPr>
            </w:pPr>
            <w:r w:rsidRPr="009E484D">
              <w:rPr>
                <w:sz w:val="20"/>
                <w:szCs w:val="20"/>
              </w:rPr>
              <w:t>Unclear</w:t>
            </w:r>
          </w:p>
        </w:tc>
        <w:tc>
          <w:tcPr>
            <w:tcW w:w="1170" w:type="dxa"/>
            <w:hideMark/>
          </w:tcPr>
          <w:p w14:paraId="090A6B08" w14:textId="77777777" w:rsidR="00432933" w:rsidRPr="009E484D" w:rsidRDefault="00432933" w:rsidP="00432933">
            <w:pPr>
              <w:rPr>
                <w:sz w:val="20"/>
                <w:szCs w:val="20"/>
              </w:rPr>
            </w:pPr>
            <w:r>
              <w:rPr>
                <w:sz w:val="20"/>
                <w:szCs w:val="20"/>
              </w:rPr>
              <w:t>P</w:t>
            </w:r>
            <w:r w:rsidRPr="009E484D">
              <w:rPr>
                <w:sz w:val="20"/>
                <w:szCs w:val="20"/>
              </w:rPr>
              <w:t>rotocol not cited</w:t>
            </w:r>
          </w:p>
        </w:tc>
        <w:tc>
          <w:tcPr>
            <w:tcW w:w="630" w:type="dxa"/>
            <w:hideMark/>
          </w:tcPr>
          <w:p w14:paraId="6FB8B485" w14:textId="77777777" w:rsidR="00432933" w:rsidRPr="009E484D" w:rsidRDefault="00432933" w:rsidP="00432933">
            <w:pPr>
              <w:rPr>
                <w:sz w:val="20"/>
                <w:szCs w:val="20"/>
              </w:rPr>
            </w:pPr>
            <w:r w:rsidRPr="009E484D">
              <w:rPr>
                <w:sz w:val="20"/>
                <w:szCs w:val="20"/>
              </w:rPr>
              <w:t>Low</w:t>
            </w:r>
          </w:p>
        </w:tc>
        <w:tc>
          <w:tcPr>
            <w:tcW w:w="1350" w:type="dxa"/>
            <w:hideMark/>
          </w:tcPr>
          <w:p w14:paraId="1BF24F60" w14:textId="77777777" w:rsidR="00432933" w:rsidRDefault="00432933" w:rsidP="00432933">
            <w:pPr>
              <w:rPr>
                <w:sz w:val="20"/>
                <w:szCs w:val="20"/>
              </w:rPr>
            </w:pPr>
            <w:r w:rsidRPr="009E484D">
              <w:rPr>
                <w:sz w:val="20"/>
                <w:szCs w:val="20"/>
              </w:rPr>
              <w:t xml:space="preserve">No </w:t>
            </w:r>
          </w:p>
          <w:p w14:paraId="39DBCF7F" w14:textId="77777777" w:rsidR="00432933" w:rsidRDefault="00432933" w:rsidP="00432933">
            <w:pPr>
              <w:rPr>
                <w:sz w:val="20"/>
                <w:szCs w:val="20"/>
              </w:rPr>
            </w:pPr>
            <w:r w:rsidRPr="009E484D">
              <w:rPr>
                <w:sz w:val="20"/>
                <w:szCs w:val="20"/>
              </w:rPr>
              <w:t xml:space="preserve">reason to </w:t>
            </w:r>
          </w:p>
          <w:p w14:paraId="40B408C3" w14:textId="77777777" w:rsidR="00432933" w:rsidRPr="009E484D" w:rsidRDefault="00432933" w:rsidP="00432933">
            <w:pPr>
              <w:rPr>
                <w:sz w:val="20"/>
                <w:szCs w:val="20"/>
              </w:rPr>
            </w:pPr>
            <w:r w:rsidRPr="009E484D">
              <w:rPr>
                <w:sz w:val="20"/>
                <w:szCs w:val="20"/>
              </w:rPr>
              <w:t>suspect other bias</w:t>
            </w:r>
          </w:p>
        </w:tc>
      </w:tr>
      <w:tr w:rsidR="00432933" w:rsidRPr="009E484D" w14:paraId="3122AD0D" w14:textId="77777777" w:rsidTr="00D13813">
        <w:trPr>
          <w:trHeight w:val="800"/>
          <w:jc w:val="center"/>
        </w:trPr>
        <w:tc>
          <w:tcPr>
            <w:tcW w:w="1255" w:type="dxa"/>
            <w:hideMark/>
          </w:tcPr>
          <w:p w14:paraId="68662AFC" w14:textId="77777777" w:rsidR="00432933" w:rsidRPr="009E484D" w:rsidRDefault="00432933" w:rsidP="00432933">
            <w:pPr>
              <w:rPr>
                <w:sz w:val="20"/>
                <w:szCs w:val="20"/>
              </w:rPr>
            </w:pPr>
            <w:r w:rsidRPr="009E484D">
              <w:rPr>
                <w:sz w:val="20"/>
                <w:szCs w:val="20"/>
              </w:rPr>
              <w:t>Hanifin</w:t>
            </w:r>
            <w:r w:rsidRPr="009E484D">
              <w:rPr>
                <w:sz w:val="20"/>
                <w:szCs w:val="20"/>
              </w:rPr>
              <w:br/>
              <w:t>USA</w:t>
            </w:r>
            <w:r w:rsidRPr="009E484D">
              <w:rPr>
                <w:sz w:val="20"/>
                <w:szCs w:val="20"/>
              </w:rPr>
              <w:br/>
              <w:t>1993</w:t>
            </w:r>
            <w:r>
              <w:rPr>
                <w:sz w:val="20"/>
                <w:szCs w:val="20"/>
              </w:rPr>
              <w:fldChar w:fldCharType="begin">
                <w:fldData xml:space="preserve">PEVuZE5vdGU+PENpdGU+PEF1dGhvcj5IYW5pZmluPC9BdXRob3I+PFllYXI+MTk5MzwvWWVhcj48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</w:fldData>
              </w:fldChar>
            </w:r>
            <w:r>
              <w:rPr>
                <w:sz w:val="20"/>
                <w:szCs w:val="20"/>
              </w:rPr>
              <w:instrText xml:space="preserve"> ADDIN EN.CITE </w:instrText>
            </w:r>
            <w:r>
              <w:rPr>
                <w:sz w:val="20"/>
                <w:szCs w:val="20"/>
              </w:rPr>
              <w:fldChar w:fldCharType="begin">
                <w:fldData xml:space="preserve">PEVuZE5vdGU+PENpdGU+PEF1dGhvcj5IYW5pZmluPC9BdXRob3I+PFllYXI+MTk5MzwvWWVhcj48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2</w:t>
            </w:r>
            <w:r>
              <w:rPr>
                <w:sz w:val="20"/>
                <w:szCs w:val="20"/>
              </w:rPr>
              <w:fldChar w:fldCharType="end"/>
            </w:r>
          </w:p>
        </w:tc>
        <w:tc>
          <w:tcPr>
            <w:tcW w:w="630" w:type="dxa"/>
            <w:hideMark/>
          </w:tcPr>
          <w:p w14:paraId="328BE36F" w14:textId="77777777" w:rsidR="00432933" w:rsidRPr="009E484D" w:rsidRDefault="00432933" w:rsidP="00432933">
            <w:pPr>
              <w:rPr>
                <w:sz w:val="20"/>
                <w:szCs w:val="20"/>
              </w:rPr>
            </w:pPr>
            <w:r w:rsidRPr="009E484D">
              <w:rPr>
                <w:sz w:val="20"/>
                <w:szCs w:val="20"/>
              </w:rPr>
              <w:t>Low</w:t>
            </w:r>
          </w:p>
        </w:tc>
        <w:tc>
          <w:tcPr>
            <w:tcW w:w="1170" w:type="dxa"/>
            <w:hideMark/>
          </w:tcPr>
          <w:p w14:paraId="3BA0E3A7" w14:textId="77777777" w:rsidR="00432933" w:rsidRDefault="00432933" w:rsidP="00432933">
            <w:pPr>
              <w:rPr>
                <w:sz w:val="20"/>
                <w:szCs w:val="20"/>
              </w:rPr>
            </w:pPr>
            <w:r w:rsidRPr="009E484D">
              <w:rPr>
                <w:sz w:val="20"/>
                <w:szCs w:val="20"/>
              </w:rPr>
              <w:t xml:space="preserve">Quote: "A randomisation </w:t>
            </w:r>
          </w:p>
          <w:p w14:paraId="264A5EB4" w14:textId="77777777" w:rsidR="00432933" w:rsidRDefault="00432933" w:rsidP="00432933">
            <w:pPr>
              <w:rPr>
                <w:sz w:val="20"/>
                <w:szCs w:val="20"/>
              </w:rPr>
            </w:pPr>
            <w:r w:rsidRPr="009E484D">
              <w:rPr>
                <w:sz w:val="20"/>
                <w:szCs w:val="20"/>
              </w:rPr>
              <w:t xml:space="preserve">sequence generated by Genentech. Inc. </w:t>
            </w:r>
          </w:p>
          <w:p w14:paraId="0E1FDB7D" w14:textId="77777777" w:rsidR="00432933" w:rsidRDefault="00432933" w:rsidP="00432933">
            <w:pPr>
              <w:rPr>
                <w:sz w:val="20"/>
                <w:szCs w:val="20"/>
              </w:rPr>
            </w:pPr>
            <w:r w:rsidRPr="009E484D">
              <w:rPr>
                <w:sz w:val="20"/>
                <w:szCs w:val="20"/>
              </w:rPr>
              <w:t xml:space="preserve">biostatistics group was used. </w:t>
            </w:r>
          </w:p>
          <w:p w14:paraId="7733F172" w14:textId="77777777" w:rsidR="00432933" w:rsidRDefault="00432933" w:rsidP="00432933">
            <w:pPr>
              <w:rPr>
                <w:sz w:val="20"/>
                <w:szCs w:val="20"/>
              </w:rPr>
            </w:pPr>
            <w:r w:rsidRPr="009E484D">
              <w:rPr>
                <w:sz w:val="20"/>
                <w:szCs w:val="20"/>
              </w:rPr>
              <w:t xml:space="preserve">Patients were </w:t>
            </w:r>
          </w:p>
          <w:p w14:paraId="1EC2949B" w14:textId="77777777" w:rsidR="00432933" w:rsidRDefault="00432933" w:rsidP="00432933">
            <w:pPr>
              <w:rPr>
                <w:sz w:val="20"/>
                <w:szCs w:val="20"/>
              </w:rPr>
            </w:pPr>
            <w:r w:rsidRPr="009E484D">
              <w:rPr>
                <w:sz w:val="20"/>
                <w:szCs w:val="20"/>
              </w:rPr>
              <w:t xml:space="preserve">randomised to </w:t>
            </w:r>
          </w:p>
          <w:p w14:paraId="29CBD142" w14:textId="77777777" w:rsidR="00432933" w:rsidRDefault="00432933" w:rsidP="00432933">
            <w:pPr>
              <w:rPr>
                <w:sz w:val="20"/>
                <w:szCs w:val="20"/>
              </w:rPr>
            </w:pPr>
            <w:r w:rsidRPr="009E484D">
              <w:rPr>
                <w:sz w:val="20"/>
                <w:szCs w:val="20"/>
              </w:rPr>
              <w:lastRenderedPageBreak/>
              <w:t xml:space="preserve">treatment arm </w:t>
            </w:r>
          </w:p>
          <w:p w14:paraId="0B278761" w14:textId="77777777" w:rsidR="00432933" w:rsidRDefault="00432933" w:rsidP="00432933">
            <w:pPr>
              <w:rPr>
                <w:sz w:val="20"/>
                <w:szCs w:val="20"/>
              </w:rPr>
            </w:pPr>
            <w:r w:rsidRPr="009E484D">
              <w:rPr>
                <w:sz w:val="20"/>
                <w:szCs w:val="20"/>
              </w:rPr>
              <w:t xml:space="preserve">according to a dynamic, adaptive randomisation scheme..." Comment: sufficiently described in </w:t>
            </w:r>
          </w:p>
          <w:p w14:paraId="068142C6" w14:textId="77777777" w:rsidR="00432933" w:rsidRPr="009E484D" w:rsidRDefault="00432933" w:rsidP="00432933">
            <w:pPr>
              <w:rPr>
                <w:sz w:val="20"/>
                <w:szCs w:val="20"/>
              </w:rPr>
            </w:pPr>
            <w:r w:rsidRPr="009E484D">
              <w:rPr>
                <w:sz w:val="20"/>
                <w:szCs w:val="20"/>
              </w:rPr>
              <w:t>publication</w:t>
            </w:r>
          </w:p>
        </w:tc>
        <w:tc>
          <w:tcPr>
            <w:tcW w:w="630" w:type="dxa"/>
            <w:hideMark/>
          </w:tcPr>
          <w:p w14:paraId="27EB51B1" w14:textId="77777777" w:rsidR="00432933" w:rsidRPr="009E484D" w:rsidRDefault="00432933" w:rsidP="00432933">
            <w:pPr>
              <w:rPr>
                <w:sz w:val="20"/>
                <w:szCs w:val="20"/>
              </w:rPr>
            </w:pPr>
            <w:r w:rsidRPr="009E484D">
              <w:rPr>
                <w:sz w:val="20"/>
                <w:szCs w:val="20"/>
              </w:rPr>
              <w:lastRenderedPageBreak/>
              <w:t>Unclear</w:t>
            </w:r>
          </w:p>
        </w:tc>
        <w:tc>
          <w:tcPr>
            <w:tcW w:w="1260" w:type="dxa"/>
            <w:noWrap/>
            <w:hideMark/>
          </w:tcPr>
          <w:p w14:paraId="09A9A9C7" w14:textId="77777777" w:rsidR="00432933" w:rsidRPr="009E484D" w:rsidRDefault="00432933" w:rsidP="00432933">
            <w:pPr>
              <w:rPr>
                <w:sz w:val="20"/>
                <w:szCs w:val="20"/>
              </w:rPr>
            </w:pPr>
            <w:r w:rsidRPr="009E484D">
              <w:rPr>
                <w:sz w:val="20"/>
                <w:szCs w:val="20"/>
              </w:rPr>
              <w:t>Insufficient information</w:t>
            </w:r>
          </w:p>
        </w:tc>
        <w:tc>
          <w:tcPr>
            <w:tcW w:w="630" w:type="dxa"/>
            <w:hideMark/>
          </w:tcPr>
          <w:p w14:paraId="4CE2ECCB" w14:textId="77777777" w:rsidR="00432933" w:rsidRPr="009E484D" w:rsidRDefault="00432933" w:rsidP="00432933">
            <w:pPr>
              <w:rPr>
                <w:sz w:val="20"/>
                <w:szCs w:val="20"/>
              </w:rPr>
            </w:pPr>
            <w:r>
              <w:rPr>
                <w:sz w:val="20"/>
                <w:szCs w:val="20"/>
              </w:rPr>
              <w:t>L</w:t>
            </w:r>
            <w:r w:rsidRPr="009E484D">
              <w:rPr>
                <w:sz w:val="20"/>
                <w:szCs w:val="20"/>
              </w:rPr>
              <w:t>ow</w:t>
            </w:r>
          </w:p>
        </w:tc>
        <w:tc>
          <w:tcPr>
            <w:tcW w:w="1260" w:type="dxa"/>
            <w:hideMark/>
          </w:tcPr>
          <w:p w14:paraId="38A2F5BF" w14:textId="77777777" w:rsidR="00432933" w:rsidRDefault="00432933" w:rsidP="00432933">
            <w:pPr>
              <w:rPr>
                <w:sz w:val="20"/>
                <w:szCs w:val="20"/>
              </w:rPr>
            </w:pPr>
            <w:r w:rsidRPr="009E484D">
              <w:rPr>
                <w:sz w:val="20"/>
                <w:szCs w:val="20"/>
              </w:rPr>
              <w:t xml:space="preserve">Sufficiently described in publication: placebo and active </w:t>
            </w:r>
          </w:p>
          <w:p w14:paraId="5EBA7D99" w14:textId="77777777" w:rsidR="00432933" w:rsidRDefault="00432933" w:rsidP="00432933">
            <w:pPr>
              <w:rPr>
                <w:sz w:val="20"/>
                <w:szCs w:val="20"/>
              </w:rPr>
            </w:pPr>
            <w:r w:rsidRPr="009E484D">
              <w:rPr>
                <w:sz w:val="20"/>
                <w:szCs w:val="20"/>
              </w:rPr>
              <w:t xml:space="preserve">treatment were both administered as injections; </w:t>
            </w:r>
          </w:p>
          <w:p w14:paraId="33712EEC" w14:textId="77777777" w:rsidR="00432933" w:rsidRDefault="00432933" w:rsidP="00432933">
            <w:pPr>
              <w:rPr>
                <w:sz w:val="20"/>
                <w:szCs w:val="20"/>
              </w:rPr>
            </w:pPr>
            <w:r w:rsidRPr="009E484D">
              <w:rPr>
                <w:sz w:val="20"/>
                <w:szCs w:val="20"/>
              </w:rPr>
              <w:t xml:space="preserve">Placebo </w:t>
            </w:r>
          </w:p>
          <w:p w14:paraId="1821F37F" w14:textId="77777777" w:rsidR="00432933" w:rsidRPr="009E484D" w:rsidRDefault="00432933" w:rsidP="00432933">
            <w:pPr>
              <w:rPr>
                <w:sz w:val="20"/>
                <w:szCs w:val="20"/>
              </w:rPr>
            </w:pPr>
            <w:r w:rsidRPr="009E484D">
              <w:rPr>
                <w:sz w:val="20"/>
                <w:szCs w:val="20"/>
              </w:rPr>
              <w:t>injections</w:t>
            </w:r>
          </w:p>
        </w:tc>
        <w:tc>
          <w:tcPr>
            <w:tcW w:w="630" w:type="dxa"/>
            <w:hideMark/>
          </w:tcPr>
          <w:p w14:paraId="698707DB" w14:textId="77777777" w:rsidR="00432933" w:rsidRPr="009E484D" w:rsidRDefault="00432933" w:rsidP="00432933">
            <w:pPr>
              <w:rPr>
                <w:sz w:val="20"/>
                <w:szCs w:val="20"/>
              </w:rPr>
            </w:pPr>
            <w:r w:rsidRPr="009E484D">
              <w:rPr>
                <w:sz w:val="20"/>
                <w:szCs w:val="20"/>
              </w:rPr>
              <w:t>Unclear</w:t>
            </w:r>
          </w:p>
        </w:tc>
        <w:tc>
          <w:tcPr>
            <w:tcW w:w="1449" w:type="dxa"/>
            <w:hideMark/>
          </w:tcPr>
          <w:p w14:paraId="7C4549A7" w14:textId="77777777" w:rsidR="00432933" w:rsidRDefault="00432933" w:rsidP="00432933">
            <w:pPr>
              <w:rPr>
                <w:sz w:val="20"/>
                <w:szCs w:val="20"/>
              </w:rPr>
            </w:pPr>
            <w:r w:rsidRPr="009E484D">
              <w:rPr>
                <w:sz w:val="20"/>
                <w:szCs w:val="20"/>
              </w:rPr>
              <w:t xml:space="preserve">Insufficient information available from publication or online </w:t>
            </w:r>
          </w:p>
          <w:p w14:paraId="0927777E" w14:textId="77777777" w:rsidR="00432933" w:rsidRPr="009E484D" w:rsidRDefault="00432933" w:rsidP="00432933">
            <w:pPr>
              <w:rPr>
                <w:sz w:val="20"/>
                <w:szCs w:val="20"/>
              </w:rPr>
            </w:pPr>
            <w:r w:rsidRPr="009E484D">
              <w:rPr>
                <w:sz w:val="20"/>
                <w:szCs w:val="20"/>
              </w:rPr>
              <w:t>supplements</w:t>
            </w:r>
          </w:p>
        </w:tc>
        <w:tc>
          <w:tcPr>
            <w:tcW w:w="621" w:type="dxa"/>
            <w:hideMark/>
          </w:tcPr>
          <w:p w14:paraId="4A1FDEEF" w14:textId="77777777" w:rsidR="00432933" w:rsidRPr="009E484D" w:rsidRDefault="00432933" w:rsidP="00432933">
            <w:pPr>
              <w:rPr>
                <w:sz w:val="20"/>
                <w:szCs w:val="20"/>
              </w:rPr>
            </w:pPr>
            <w:r w:rsidRPr="009E484D">
              <w:rPr>
                <w:sz w:val="20"/>
                <w:szCs w:val="20"/>
              </w:rPr>
              <w:t>High</w:t>
            </w:r>
          </w:p>
        </w:tc>
        <w:tc>
          <w:tcPr>
            <w:tcW w:w="1260" w:type="dxa"/>
            <w:hideMark/>
          </w:tcPr>
          <w:p w14:paraId="43B85F93" w14:textId="77777777" w:rsidR="00432933" w:rsidRPr="009E484D" w:rsidRDefault="00432933" w:rsidP="00432933">
            <w:pPr>
              <w:rPr>
                <w:sz w:val="20"/>
                <w:szCs w:val="20"/>
              </w:rPr>
            </w:pPr>
            <w:r w:rsidRPr="009E484D">
              <w:rPr>
                <w:sz w:val="20"/>
                <w:szCs w:val="20"/>
              </w:rPr>
              <w:t>No Intention to treat</w:t>
            </w:r>
          </w:p>
        </w:tc>
        <w:tc>
          <w:tcPr>
            <w:tcW w:w="630" w:type="dxa"/>
            <w:hideMark/>
          </w:tcPr>
          <w:p w14:paraId="133761B2" w14:textId="77777777" w:rsidR="00432933" w:rsidRPr="009E484D" w:rsidRDefault="00432933" w:rsidP="00432933">
            <w:pPr>
              <w:rPr>
                <w:sz w:val="20"/>
                <w:szCs w:val="20"/>
              </w:rPr>
            </w:pPr>
            <w:r w:rsidRPr="009E484D">
              <w:rPr>
                <w:sz w:val="20"/>
                <w:szCs w:val="20"/>
              </w:rPr>
              <w:t>Unclear</w:t>
            </w:r>
          </w:p>
        </w:tc>
        <w:tc>
          <w:tcPr>
            <w:tcW w:w="1170" w:type="dxa"/>
            <w:hideMark/>
          </w:tcPr>
          <w:p w14:paraId="4EABB497" w14:textId="77777777" w:rsidR="00432933" w:rsidRPr="009E484D" w:rsidRDefault="00432933" w:rsidP="00432933">
            <w:pPr>
              <w:rPr>
                <w:sz w:val="20"/>
                <w:szCs w:val="20"/>
              </w:rPr>
            </w:pPr>
            <w:r>
              <w:rPr>
                <w:sz w:val="20"/>
                <w:szCs w:val="20"/>
              </w:rPr>
              <w:t>P</w:t>
            </w:r>
            <w:r w:rsidRPr="009E484D">
              <w:rPr>
                <w:sz w:val="20"/>
                <w:szCs w:val="20"/>
              </w:rPr>
              <w:t>rotocol not cited</w:t>
            </w:r>
          </w:p>
        </w:tc>
        <w:tc>
          <w:tcPr>
            <w:tcW w:w="630" w:type="dxa"/>
            <w:hideMark/>
          </w:tcPr>
          <w:p w14:paraId="2C3BF746" w14:textId="77777777" w:rsidR="00432933" w:rsidRPr="009E484D" w:rsidRDefault="00432933" w:rsidP="00432933">
            <w:pPr>
              <w:rPr>
                <w:sz w:val="20"/>
                <w:szCs w:val="20"/>
              </w:rPr>
            </w:pPr>
            <w:r w:rsidRPr="009E484D">
              <w:rPr>
                <w:sz w:val="20"/>
                <w:szCs w:val="20"/>
              </w:rPr>
              <w:t>Low</w:t>
            </w:r>
          </w:p>
        </w:tc>
        <w:tc>
          <w:tcPr>
            <w:tcW w:w="1350" w:type="dxa"/>
            <w:hideMark/>
          </w:tcPr>
          <w:p w14:paraId="1389F9EC" w14:textId="77777777" w:rsidR="00432933" w:rsidRDefault="00432933" w:rsidP="00432933">
            <w:pPr>
              <w:rPr>
                <w:sz w:val="20"/>
                <w:szCs w:val="20"/>
              </w:rPr>
            </w:pPr>
            <w:r w:rsidRPr="009E484D">
              <w:rPr>
                <w:sz w:val="20"/>
                <w:szCs w:val="20"/>
              </w:rPr>
              <w:t xml:space="preserve">No </w:t>
            </w:r>
          </w:p>
          <w:p w14:paraId="2F457CC5" w14:textId="77777777" w:rsidR="00432933" w:rsidRDefault="00432933" w:rsidP="00432933">
            <w:pPr>
              <w:rPr>
                <w:sz w:val="20"/>
                <w:szCs w:val="20"/>
              </w:rPr>
            </w:pPr>
            <w:r w:rsidRPr="009E484D">
              <w:rPr>
                <w:sz w:val="20"/>
                <w:szCs w:val="20"/>
              </w:rPr>
              <w:t xml:space="preserve">reason to </w:t>
            </w:r>
          </w:p>
          <w:p w14:paraId="17D06796" w14:textId="77777777" w:rsidR="00432933" w:rsidRPr="009E484D" w:rsidRDefault="00432933" w:rsidP="00432933">
            <w:pPr>
              <w:rPr>
                <w:sz w:val="20"/>
                <w:szCs w:val="20"/>
              </w:rPr>
            </w:pPr>
            <w:r w:rsidRPr="009E484D">
              <w:rPr>
                <w:sz w:val="20"/>
                <w:szCs w:val="20"/>
              </w:rPr>
              <w:t>suspect other bias</w:t>
            </w:r>
          </w:p>
        </w:tc>
      </w:tr>
      <w:tr w:rsidR="00432933" w:rsidRPr="009E484D" w14:paraId="748D5250" w14:textId="77777777" w:rsidTr="00D13813">
        <w:trPr>
          <w:trHeight w:val="1164"/>
          <w:jc w:val="center"/>
        </w:trPr>
        <w:tc>
          <w:tcPr>
            <w:tcW w:w="1255" w:type="dxa"/>
            <w:hideMark/>
          </w:tcPr>
          <w:p w14:paraId="1A55911C" w14:textId="77777777" w:rsidR="00432933" w:rsidRPr="009E484D" w:rsidRDefault="00432933" w:rsidP="00432933">
            <w:pPr>
              <w:rPr>
                <w:sz w:val="20"/>
                <w:szCs w:val="20"/>
              </w:rPr>
            </w:pPr>
            <w:r w:rsidRPr="009E484D">
              <w:rPr>
                <w:sz w:val="20"/>
                <w:szCs w:val="20"/>
              </w:rPr>
              <w:t>Munro</w:t>
            </w:r>
            <w:r w:rsidRPr="009E484D">
              <w:rPr>
                <w:sz w:val="20"/>
                <w:szCs w:val="20"/>
              </w:rPr>
              <w:br/>
              <w:t>UK</w:t>
            </w:r>
            <w:r w:rsidRPr="009E484D">
              <w:rPr>
                <w:sz w:val="20"/>
                <w:szCs w:val="20"/>
              </w:rPr>
              <w:br/>
              <w:t>1994</w:t>
            </w:r>
            <w:r>
              <w:rPr>
                <w:sz w:val="20"/>
                <w:szCs w:val="20"/>
              </w:rPr>
              <w:fldChar w:fldCharType="begin"/>
            </w:r>
            <w:r>
              <w:rPr>
                <w:sz w:val="20"/>
                <w:szCs w:val="20"/>
              </w:rPr>
              <w:instrText xml:space="preserve"> ADDIN EN.CITE &lt;EndNote&gt;&lt;Cite&gt;&lt;Author&gt;Munro&lt;/Author&gt;&lt;Year&gt;1994&lt;/Year&gt;&lt;RecNum&gt;1149&lt;/RecNum&gt;&lt;DisplayText&gt;&lt;style face="superscript"&gt;3&lt;/style&gt;&lt;/DisplayText&gt;&lt;record&gt;&lt;rec-number&gt;1149&lt;/rec-number&gt;&lt;foreign-keys&gt;&lt;key app="EN" db-id="srxd0zav4rfdfjet0p9vdv0y0rxewsr5re55" timestamp="1558021689" guid="52e15b5a-199b-4421-86c2-9bf366471e70"&gt;1149&lt;/key&gt;&lt;/foreign-keys&gt;&lt;ref-type name="Journal Article"&gt;17&lt;/ref-type&gt;&lt;contributors&gt;&lt;authors&gt;&lt;author&gt;Munro, C. S.&lt;/author&gt;&lt;author&gt;Levell, N. J.&lt;/author&gt;&lt;author&gt;Shuster, S.&lt;/author&gt;&lt;author&gt;Friedmann, P. S.&lt;/author&gt;&lt;/authors&gt;&lt;/contributors&gt;&lt;auth-address&gt;University Department of Dermatology, Royal Victoria Infirmary, Newcastle upon Tyne, U.K.&lt;/auth-address&gt;&lt;titles&gt;&lt;title&gt;Maintenance treatment with cyclosporin in atopic eczema&lt;/title&gt;&lt;secondary-title&gt;Br J Dermatol&lt;/secondary-title&gt;&lt;alt-title&gt;The British journal of dermatology&lt;/alt-title&gt;&lt;/titles&gt;&lt;periodical&gt;&lt;full-title&gt;Br J Dermatol&lt;/full-title&gt;&lt;abbr-1&gt;The British journal of dermatology&lt;/abbr-1&gt;&lt;/periodical&gt;&lt;alt-periodical&gt;&lt;full-title&gt;Br J Dermatol&lt;/full-title&gt;&lt;abbr-1&gt;The British journal of dermatology&lt;/abbr-1&gt;&lt;/alt-periodical&gt;&lt;pages&gt;376-80&lt;/pages&gt;&lt;volume&gt;130&lt;/volume&gt;&lt;number&gt;3&lt;/number&gt;&lt;edition&gt;1994/03/01&lt;/edition&gt;&lt;keywords&gt;&lt;keyword&gt;Adult&lt;/keyword&gt;&lt;keyword&gt;Chronic Disease&lt;/keyword&gt;&lt;keyword&gt;Cyclosporine/administration &amp;amp; dosage/*therapeutic use&lt;/keyword&gt;&lt;keyword&gt;Dermatitis, Atopic/*drug therapy&lt;/keyword&gt;&lt;keyword&gt;Double-Blind Method&lt;/keyword&gt;&lt;keyword&gt;Drug Administration Schedule&lt;/keyword&gt;&lt;keyword&gt;Female&lt;/keyword&gt;&lt;keyword&gt;Humans&lt;/keyword&gt;&lt;keyword&gt;Male&lt;/keyword&gt;&lt;keyword&gt;Middle Aged&lt;/keyword&gt;&lt;keyword&gt;Remission Induction&lt;/keyword&gt;&lt;/keywords&gt;&lt;dates&gt;&lt;year&gt;1994&lt;/year&gt;&lt;pub-dates&gt;&lt;date&gt;Mar&lt;/date&gt;&lt;/pub-dates&gt;&lt;/dates&gt;&lt;isbn&gt;0007-0963 (Print)&amp;#xD;0007-0963&lt;/isbn&gt;&lt;accession-num&gt;8148281&lt;/accession-num&gt;&lt;urls&gt;&lt;/urls&gt;&lt;remote-database-provider&gt;NLM&lt;/remote-database-provider&gt;&lt;language&gt;eng&lt;/language&gt;&lt;/record&gt;&lt;/Cite&gt;&lt;/EndNote&gt;</w:instrText>
            </w:r>
            <w:r>
              <w:rPr>
                <w:sz w:val="20"/>
                <w:szCs w:val="20"/>
              </w:rPr>
              <w:fldChar w:fldCharType="separate"/>
            </w:r>
            <w:r w:rsidRPr="001803FB">
              <w:rPr>
                <w:noProof/>
                <w:sz w:val="20"/>
                <w:szCs w:val="20"/>
                <w:vertAlign w:val="superscript"/>
              </w:rPr>
              <w:t>3</w:t>
            </w:r>
            <w:r>
              <w:rPr>
                <w:sz w:val="20"/>
                <w:szCs w:val="20"/>
              </w:rPr>
              <w:fldChar w:fldCharType="end"/>
            </w:r>
          </w:p>
        </w:tc>
        <w:tc>
          <w:tcPr>
            <w:tcW w:w="630" w:type="dxa"/>
            <w:hideMark/>
          </w:tcPr>
          <w:p w14:paraId="5FAC9A4A" w14:textId="77777777" w:rsidR="00432933" w:rsidRPr="009E484D" w:rsidRDefault="00432933" w:rsidP="00432933">
            <w:pPr>
              <w:rPr>
                <w:sz w:val="20"/>
                <w:szCs w:val="20"/>
              </w:rPr>
            </w:pPr>
            <w:r w:rsidRPr="009E484D">
              <w:rPr>
                <w:sz w:val="20"/>
                <w:szCs w:val="20"/>
              </w:rPr>
              <w:t>Unclear</w:t>
            </w:r>
          </w:p>
        </w:tc>
        <w:tc>
          <w:tcPr>
            <w:tcW w:w="1170" w:type="dxa"/>
            <w:hideMark/>
          </w:tcPr>
          <w:p w14:paraId="7BA7EEC8" w14:textId="77777777" w:rsidR="00432933" w:rsidRDefault="00432933" w:rsidP="00432933">
            <w:pPr>
              <w:rPr>
                <w:sz w:val="20"/>
                <w:szCs w:val="20"/>
              </w:rPr>
            </w:pPr>
            <w:r w:rsidRPr="009E484D">
              <w:rPr>
                <w:sz w:val="20"/>
                <w:szCs w:val="20"/>
              </w:rPr>
              <w:t xml:space="preserve">Insufficient information available from </w:t>
            </w:r>
          </w:p>
          <w:p w14:paraId="7480700E" w14:textId="77777777" w:rsidR="00432933" w:rsidRDefault="00432933" w:rsidP="00432933">
            <w:pPr>
              <w:rPr>
                <w:sz w:val="20"/>
                <w:szCs w:val="20"/>
              </w:rPr>
            </w:pPr>
            <w:r w:rsidRPr="009E484D">
              <w:rPr>
                <w:sz w:val="20"/>
                <w:szCs w:val="20"/>
              </w:rPr>
              <w:t xml:space="preserve">publication or online </w:t>
            </w:r>
          </w:p>
          <w:p w14:paraId="7E57BD99" w14:textId="77777777" w:rsidR="00432933" w:rsidRPr="009E484D" w:rsidRDefault="00432933" w:rsidP="00432933">
            <w:pPr>
              <w:rPr>
                <w:sz w:val="20"/>
                <w:szCs w:val="20"/>
              </w:rPr>
            </w:pPr>
            <w:r w:rsidRPr="009E484D">
              <w:rPr>
                <w:sz w:val="20"/>
                <w:szCs w:val="20"/>
              </w:rPr>
              <w:t>supplements</w:t>
            </w:r>
          </w:p>
        </w:tc>
        <w:tc>
          <w:tcPr>
            <w:tcW w:w="630" w:type="dxa"/>
            <w:hideMark/>
          </w:tcPr>
          <w:p w14:paraId="071181CF" w14:textId="77777777" w:rsidR="00432933" w:rsidRPr="009E484D" w:rsidRDefault="00432933" w:rsidP="00432933">
            <w:pPr>
              <w:rPr>
                <w:sz w:val="20"/>
                <w:szCs w:val="20"/>
              </w:rPr>
            </w:pPr>
            <w:r w:rsidRPr="009E484D">
              <w:rPr>
                <w:sz w:val="20"/>
                <w:szCs w:val="20"/>
              </w:rPr>
              <w:t>Unclear</w:t>
            </w:r>
          </w:p>
        </w:tc>
        <w:tc>
          <w:tcPr>
            <w:tcW w:w="1260" w:type="dxa"/>
            <w:noWrap/>
            <w:hideMark/>
          </w:tcPr>
          <w:p w14:paraId="45AD92FA" w14:textId="77777777" w:rsidR="00432933" w:rsidRPr="009E484D" w:rsidRDefault="00432933" w:rsidP="00432933">
            <w:pPr>
              <w:rPr>
                <w:sz w:val="20"/>
                <w:szCs w:val="20"/>
              </w:rPr>
            </w:pPr>
            <w:r w:rsidRPr="009E484D">
              <w:rPr>
                <w:sz w:val="20"/>
                <w:szCs w:val="20"/>
              </w:rPr>
              <w:t>Insufficient information</w:t>
            </w:r>
          </w:p>
        </w:tc>
        <w:tc>
          <w:tcPr>
            <w:tcW w:w="630" w:type="dxa"/>
            <w:hideMark/>
          </w:tcPr>
          <w:p w14:paraId="2EEC642D" w14:textId="77777777" w:rsidR="00432933" w:rsidRPr="009E484D" w:rsidRDefault="00432933" w:rsidP="00432933">
            <w:pPr>
              <w:rPr>
                <w:sz w:val="20"/>
                <w:szCs w:val="20"/>
              </w:rPr>
            </w:pPr>
            <w:r w:rsidRPr="009E484D">
              <w:rPr>
                <w:sz w:val="20"/>
                <w:szCs w:val="20"/>
              </w:rPr>
              <w:t>Low</w:t>
            </w:r>
          </w:p>
        </w:tc>
        <w:tc>
          <w:tcPr>
            <w:tcW w:w="1260" w:type="dxa"/>
            <w:hideMark/>
          </w:tcPr>
          <w:p w14:paraId="3DCBE6A4" w14:textId="77777777" w:rsidR="00432933" w:rsidRDefault="00432933" w:rsidP="00432933">
            <w:pPr>
              <w:rPr>
                <w:sz w:val="20"/>
                <w:szCs w:val="20"/>
              </w:rPr>
            </w:pPr>
            <w:r w:rsidRPr="009E484D">
              <w:rPr>
                <w:sz w:val="20"/>
                <w:szCs w:val="20"/>
              </w:rPr>
              <w:t xml:space="preserve">Quote: "...identical placebo capsules..." Comment: sufficiently </w:t>
            </w:r>
          </w:p>
          <w:p w14:paraId="525C08AE" w14:textId="77777777" w:rsidR="00432933" w:rsidRPr="009E484D" w:rsidRDefault="00432933" w:rsidP="00432933">
            <w:pPr>
              <w:rPr>
                <w:sz w:val="20"/>
                <w:szCs w:val="20"/>
              </w:rPr>
            </w:pPr>
            <w:r w:rsidRPr="009E484D">
              <w:rPr>
                <w:sz w:val="20"/>
                <w:szCs w:val="20"/>
              </w:rPr>
              <w:t>described in publication</w:t>
            </w:r>
          </w:p>
        </w:tc>
        <w:tc>
          <w:tcPr>
            <w:tcW w:w="630" w:type="dxa"/>
            <w:hideMark/>
          </w:tcPr>
          <w:p w14:paraId="2FC5D2A7" w14:textId="77777777" w:rsidR="00432933" w:rsidRPr="009E484D" w:rsidRDefault="00432933" w:rsidP="00432933">
            <w:pPr>
              <w:rPr>
                <w:sz w:val="20"/>
                <w:szCs w:val="20"/>
              </w:rPr>
            </w:pPr>
            <w:r w:rsidRPr="009E484D">
              <w:rPr>
                <w:sz w:val="20"/>
                <w:szCs w:val="20"/>
              </w:rPr>
              <w:t>Unclear</w:t>
            </w:r>
          </w:p>
        </w:tc>
        <w:tc>
          <w:tcPr>
            <w:tcW w:w="1449" w:type="dxa"/>
            <w:hideMark/>
          </w:tcPr>
          <w:p w14:paraId="532F2988" w14:textId="77777777" w:rsidR="00432933" w:rsidRDefault="00432933" w:rsidP="00432933">
            <w:pPr>
              <w:rPr>
                <w:sz w:val="20"/>
                <w:szCs w:val="20"/>
              </w:rPr>
            </w:pPr>
            <w:r w:rsidRPr="009E484D">
              <w:rPr>
                <w:sz w:val="20"/>
                <w:szCs w:val="20"/>
              </w:rPr>
              <w:t xml:space="preserve">Insufficient </w:t>
            </w:r>
          </w:p>
          <w:p w14:paraId="53593094" w14:textId="77777777" w:rsidR="00432933" w:rsidRDefault="00432933" w:rsidP="00432933">
            <w:pPr>
              <w:rPr>
                <w:sz w:val="20"/>
                <w:szCs w:val="20"/>
              </w:rPr>
            </w:pPr>
            <w:r w:rsidRPr="009E484D">
              <w:rPr>
                <w:sz w:val="20"/>
                <w:szCs w:val="20"/>
              </w:rPr>
              <w:t xml:space="preserve">information from </w:t>
            </w:r>
          </w:p>
          <w:p w14:paraId="1FA9865E" w14:textId="77777777" w:rsidR="00432933" w:rsidRPr="009E484D" w:rsidRDefault="00432933" w:rsidP="00432933">
            <w:pPr>
              <w:rPr>
                <w:sz w:val="20"/>
                <w:szCs w:val="20"/>
              </w:rPr>
            </w:pPr>
            <w:r w:rsidRPr="009E484D">
              <w:rPr>
                <w:sz w:val="20"/>
                <w:szCs w:val="20"/>
              </w:rPr>
              <w:t>publication</w:t>
            </w:r>
          </w:p>
        </w:tc>
        <w:tc>
          <w:tcPr>
            <w:tcW w:w="621" w:type="dxa"/>
            <w:hideMark/>
          </w:tcPr>
          <w:p w14:paraId="45948D81" w14:textId="77777777" w:rsidR="00432933" w:rsidRPr="009E484D" w:rsidRDefault="00432933" w:rsidP="00432933">
            <w:pPr>
              <w:rPr>
                <w:sz w:val="20"/>
                <w:szCs w:val="20"/>
              </w:rPr>
            </w:pPr>
            <w:r w:rsidRPr="009E484D">
              <w:rPr>
                <w:sz w:val="20"/>
                <w:szCs w:val="20"/>
              </w:rPr>
              <w:t>High</w:t>
            </w:r>
          </w:p>
        </w:tc>
        <w:tc>
          <w:tcPr>
            <w:tcW w:w="1260" w:type="dxa"/>
            <w:hideMark/>
          </w:tcPr>
          <w:p w14:paraId="6F056108" w14:textId="77777777" w:rsidR="00432933" w:rsidRDefault="00432933" w:rsidP="00432933">
            <w:pPr>
              <w:rPr>
                <w:sz w:val="20"/>
                <w:szCs w:val="20"/>
              </w:rPr>
            </w:pPr>
            <w:r w:rsidRPr="009E484D">
              <w:rPr>
                <w:sz w:val="20"/>
                <w:szCs w:val="20"/>
              </w:rPr>
              <w:t xml:space="preserve">21% drop outs, no </w:t>
            </w:r>
          </w:p>
          <w:p w14:paraId="3C686193" w14:textId="77777777" w:rsidR="00432933" w:rsidRPr="009E484D" w:rsidRDefault="00432933" w:rsidP="00432933">
            <w:pPr>
              <w:rPr>
                <w:sz w:val="20"/>
                <w:szCs w:val="20"/>
              </w:rPr>
            </w:pPr>
            <w:r w:rsidRPr="009E484D">
              <w:rPr>
                <w:sz w:val="20"/>
                <w:szCs w:val="20"/>
              </w:rPr>
              <w:t>information on handling of missing data; A lot of early cross-over in the placebo arm</w:t>
            </w:r>
          </w:p>
        </w:tc>
        <w:tc>
          <w:tcPr>
            <w:tcW w:w="630" w:type="dxa"/>
            <w:hideMark/>
          </w:tcPr>
          <w:p w14:paraId="0B740D03" w14:textId="77777777" w:rsidR="00432933" w:rsidRPr="009E484D" w:rsidRDefault="00432933" w:rsidP="00432933">
            <w:pPr>
              <w:rPr>
                <w:sz w:val="20"/>
                <w:szCs w:val="20"/>
              </w:rPr>
            </w:pPr>
            <w:r w:rsidRPr="009E484D">
              <w:rPr>
                <w:sz w:val="20"/>
                <w:szCs w:val="20"/>
              </w:rPr>
              <w:t>Unclear</w:t>
            </w:r>
          </w:p>
        </w:tc>
        <w:tc>
          <w:tcPr>
            <w:tcW w:w="1170" w:type="dxa"/>
            <w:hideMark/>
          </w:tcPr>
          <w:p w14:paraId="7E23DFF0" w14:textId="77777777" w:rsidR="00432933" w:rsidRPr="009E484D" w:rsidRDefault="00432933" w:rsidP="00432933">
            <w:pPr>
              <w:rPr>
                <w:sz w:val="20"/>
                <w:szCs w:val="20"/>
              </w:rPr>
            </w:pPr>
            <w:r>
              <w:rPr>
                <w:sz w:val="20"/>
                <w:szCs w:val="20"/>
              </w:rPr>
              <w:t>P</w:t>
            </w:r>
            <w:r w:rsidRPr="009E484D">
              <w:rPr>
                <w:sz w:val="20"/>
                <w:szCs w:val="20"/>
              </w:rPr>
              <w:t>rotocol not cited</w:t>
            </w:r>
          </w:p>
        </w:tc>
        <w:tc>
          <w:tcPr>
            <w:tcW w:w="630" w:type="dxa"/>
            <w:hideMark/>
          </w:tcPr>
          <w:p w14:paraId="4152EEB4" w14:textId="77777777" w:rsidR="00432933" w:rsidRPr="009E484D" w:rsidRDefault="00432933" w:rsidP="00432933">
            <w:pPr>
              <w:rPr>
                <w:sz w:val="20"/>
                <w:szCs w:val="20"/>
              </w:rPr>
            </w:pPr>
            <w:r w:rsidRPr="009E484D">
              <w:rPr>
                <w:sz w:val="20"/>
                <w:szCs w:val="20"/>
              </w:rPr>
              <w:t>Unclear</w:t>
            </w:r>
          </w:p>
        </w:tc>
        <w:tc>
          <w:tcPr>
            <w:tcW w:w="1350" w:type="dxa"/>
            <w:hideMark/>
          </w:tcPr>
          <w:p w14:paraId="259C3440" w14:textId="77777777" w:rsidR="00432933" w:rsidRPr="009E484D" w:rsidRDefault="00432933" w:rsidP="00432933">
            <w:pPr>
              <w:rPr>
                <w:sz w:val="20"/>
                <w:szCs w:val="20"/>
              </w:rPr>
            </w:pPr>
            <w:r w:rsidRPr="009E484D">
              <w:rPr>
                <w:sz w:val="20"/>
                <w:szCs w:val="20"/>
              </w:rPr>
              <w:t>Invalidated new outcome measure</w:t>
            </w:r>
          </w:p>
        </w:tc>
      </w:tr>
      <w:tr w:rsidR="00432933" w:rsidRPr="009E484D" w14:paraId="73FC423F" w14:textId="77777777" w:rsidTr="00D13813">
        <w:trPr>
          <w:trHeight w:val="1452"/>
          <w:jc w:val="center"/>
        </w:trPr>
        <w:tc>
          <w:tcPr>
            <w:tcW w:w="1255" w:type="dxa"/>
            <w:hideMark/>
          </w:tcPr>
          <w:p w14:paraId="6C9BC9CF" w14:textId="77777777" w:rsidR="00432933" w:rsidRPr="009E484D" w:rsidRDefault="00432933" w:rsidP="00432933">
            <w:pPr>
              <w:rPr>
                <w:sz w:val="20"/>
                <w:szCs w:val="20"/>
              </w:rPr>
            </w:pPr>
            <w:r w:rsidRPr="009E484D">
              <w:rPr>
                <w:sz w:val="20"/>
                <w:szCs w:val="20"/>
              </w:rPr>
              <w:t>Czech</w:t>
            </w:r>
            <w:r w:rsidRPr="009E484D">
              <w:rPr>
                <w:sz w:val="20"/>
                <w:szCs w:val="20"/>
              </w:rPr>
              <w:br/>
              <w:t>Germany</w:t>
            </w:r>
            <w:r w:rsidRPr="009E484D">
              <w:rPr>
                <w:sz w:val="20"/>
                <w:szCs w:val="20"/>
              </w:rPr>
              <w:br/>
              <w:t>2000</w:t>
            </w:r>
            <w:r>
              <w:rPr>
                <w:sz w:val="20"/>
                <w:szCs w:val="20"/>
              </w:rPr>
              <w:fldChar w:fldCharType="begin">
                <w:fldData xml:space="preserve">PEVuZE5vdGU+PENpdGU+PEF1dGhvcj5DemVjaDwvQXV0aG9yPjxZZWFyPjIwMDA8L1llYXI+PFJl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</w:fldData>
              </w:fldChar>
            </w:r>
            <w:r>
              <w:rPr>
                <w:sz w:val="20"/>
                <w:szCs w:val="20"/>
              </w:rPr>
              <w:instrText xml:space="preserve"> ADDIN EN.CITE </w:instrText>
            </w:r>
            <w:r>
              <w:rPr>
                <w:sz w:val="20"/>
                <w:szCs w:val="20"/>
              </w:rPr>
              <w:fldChar w:fldCharType="begin">
                <w:fldData xml:space="preserve">PEVuZE5vdGU+PENpdGU+PEF1dGhvcj5DemVjaDwvQXV0aG9yPjxZZWFyPjIwMDA8L1llYXI+PFJl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4</w:t>
            </w:r>
            <w:r>
              <w:rPr>
                <w:sz w:val="20"/>
                <w:szCs w:val="20"/>
              </w:rPr>
              <w:fldChar w:fldCharType="end"/>
            </w:r>
          </w:p>
        </w:tc>
        <w:tc>
          <w:tcPr>
            <w:tcW w:w="630" w:type="dxa"/>
            <w:hideMark/>
          </w:tcPr>
          <w:p w14:paraId="2F9A090E" w14:textId="77777777" w:rsidR="00432933" w:rsidRPr="009E484D" w:rsidRDefault="00432933" w:rsidP="00432933">
            <w:pPr>
              <w:rPr>
                <w:sz w:val="20"/>
                <w:szCs w:val="20"/>
              </w:rPr>
            </w:pPr>
            <w:r w:rsidRPr="009E484D">
              <w:rPr>
                <w:sz w:val="20"/>
                <w:szCs w:val="20"/>
              </w:rPr>
              <w:t>Low</w:t>
            </w:r>
          </w:p>
        </w:tc>
        <w:tc>
          <w:tcPr>
            <w:tcW w:w="1170" w:type="dxa"/>
            <w:hideMark/>
          </w:tcPr>
          <w:p w14:paraId="435A257E" w14:textId="77777777" w:rsidR="00432933" w:rsidRPr="009E484D" w:rsidRDefault="00432933" w:rsidP="00432933">
            <w:pPr>
              <w:rPr>
                <w:sz w:val="20"/>
                <w:szCs w:val="20"/>
              </w:rPr>
            </w:pPr>
            <w:r w:rsidRPr="009E484D">
              <w:rPr>
                <w:sz w:val="20"/>
                <w:szCs w:val="20"/>
              </w:rPr>
              <w:t>Quote: "...computer-generated randomizaton schedule...". Comment: sufficiently described in publication</w:t>
            </w:r>
          </w:p>
        </w:tc>
        <w:tc>
          <w:tcPr>
            <w:tcW w:w="630" w:type="dxa"/>
            <w:hideMark/>
          </w:tcPr>
          <w:p w14:paraId="745D3095" w14:textId="77777777" w:rsidR="00432933" w:rsidRPr="009E484D" w:rsidRDefault="00432933" w:rsidP="00432933">
            <w:pPr>
              <w:rPr>
                <w:sz w:val="20"/>
                <w:szCs w:val="20"/>
              </w:rPr>
            </w:pPr>
            <w:r w:rsidRPr="009E484D">
              <w:rPr>
                <w:sz w:val="20"/>
                <w:szCs w:val="20"/>
              </w:rPr>
              <w:t>Unclear</w:t>
            </w:r>
          </w:p>
        </w:tc>
        <w:tc>
          <w:tcPr>
            <w:tcW w:w="1260" w:type="dxa"/>
            <w:noWrap/>
            <w:hideMark/>
          </w:tcPr>
          <w:p w14:paraId="361DADDB" w14:textId="77777777" w:rsidR="00432933" w:rsidRPr="009E484D" w:rsidRDefault="00432933" w:rsidP="00432933">
            <w:pPr>
              <w:rPr>
                <w:sz w:val="20"/>
                <w:szCs w:val="20"/>
              </w:rPr>
            </w:pPr>
            <w:r w:rsidRPr="009E484D">
              <w:rPr>
                <w:sz w:val="20"/>
                <w:szCs w:val="20"/>
              </w:rPr>
              <w:t>Insufficient information</w:t>
            </w:r>
          </w:p>
        </w:tc>
        <w:tc>
          <w:tcPr>
            <w:tcW w:w="630" w:type="dxa"/>
            <w:hideMark/>
          </w:tcPr>
          <w:p w14:paraId="2BA3696D" w14:textId="77777777" w:rsidR="00432933" w:rsidRPr="009E484D" w:rsidRDefault="00432933" w:rsidP="00432933">
            <w:pPr>
              <w:rPr>
                <w:sz w:val="20"/>
                <w:szCs w:val="20"/>
              </w:rPr>
            </w:pPr>
            <w:r w:rsidRPr="009E484D">
              <w:rPr>
                <w:sz w:val="20"/>
                <w:szCs w:val="20"/>
              </w:rPr>
              <w:t>Unclear</w:t>
            </w:r>
          </w:p>
        </w:tc>
        <w:tc>
          <w:tcPr>
            <w:tcW w:w="1260" w:type="dxa"/>
            <w:noWrap/>
            <w:hideMark/>
          </w:tcPr>
          <w:p w14:paraId="37103D49" w14:textId="77777777" w:rsidR="00432933" w:rsidRPr="009E484D" w:rsidRDefault="00432933" w:rsidP="00432933">
            <w:pPr>
              <w:rPr>
                <w:sz w:val="20"/>
                <w:szCs w:val="20"/>
              </w:rPr>
            </w:pPr>
            <w:r w:rsidRPr="009E484D">
              <w:rPr>
                <w:sz w:val="20"/>
                <w:szCs w:val="20"/>
              </w:rPr>
              <w:t>Insufficient information</w:t>
            </w:r>
          </w:p>
        </w:tc>
        <w:tc>
          <w:tcPr>
            <w:tcW w:w="630" w:type="dxa"/>
            <w:hideMark/>
          </w:tcPr>
          <w:p w14:paraId="050BE653" w14:textId="77777777" w:rsidR="00432933" w:rsidRPr="009E484D" w:rsidRDefault="00432933" w:rsidP="00432933">
            <w:pPr>
              <w:rPr>
                <w:sz w:val="20"/>
                <w:szCs w:val="20"/>
              </w:rPr>
            </w:pPr>
            <w:r w:rsidRPr="009E484D">
              <w:rPr>
                <w:sz w:val="20"/>
                <w:szCs w:val="20"/>
              </w:rPr>
              <w:t>Unclear</w:t>
            </w:r>
          </w:p>
        </w:tc>
        <w:tc>
          <w:tcPr>
            <w:tcW w:w="1449" w:type="dxa"/>
            <w:hideMark/>
          </w:tcPr>
          <w:p w14:paraId="348FB899" w14:textId="77777777" w:rsidR="00432933" w:rsidRDefault="00432933" w:rsidP="00432933">
            <w:pPr>
              <w:rPr>
                <w:sz w:val="20"/>
                <w:szCs w:val="20"/>
              </w:rPr>
            </w:pPr>
            <w:r w:rsidRPr="009E484D">
              <w:rPr>
                <w:sz w:val="20"/>
                <w:szCs w:val="20"/>
              </w:rPr>
              <w:t xml:space="preserve">Insufficient </w:t>
            </w:r>
          </w:p>
          <w:p w14:paraId="08A99323" w14:textId="77777777" w:rsidR="00432933" w:rsidRDefault="00432933" w:rsidP="00432933">
            <w:pPr>
              <w:rPr>
                <w:sz w:val="20"/>
                <w:szCs w:val="20"/>
              </w:rPr>
            </w:pPr>
            <w:r w:rsidRPr="009E484D">
              <w:rPr>
                <w:sz w:val="20"/>
                <w:szCs w:val="20"/>
              </w:rPr>
              <w:t xml:space="preserve">information available from publication or online </w:t>
            </w:r>
          </w:p>
          <w:p w14:paraId="6C7E591D" w14:textId="77777777" w:rsidR="00432933" w:rsidRPr="009E484D" w:rsidRDefault="00432933" w:rsidP="00432933">
            <w:pPr>
              <w:rPr>
                <w:sz w:val="20"/>
                <w:szCs w:val="20"/>
              </w:rPr>
            </w:pPr>
            <w:r w:rsidRPr="009E484D">
              <w:rPr>
                <w:sz w:val="20"/>
                <w:szCs w:val="20"/>
              </w:rPr>
              <w:t>supplements</w:t>
            </w:r>
          </w:p>
        </w:tc>
        <w:tc>
          <w:tcPr>
            <w:tcW w:w="621" w:type="dxa"/>
            <w:hideMark/>
          </w:tcPr>
          <w:p w14:paraId="462D9E9A" w14:textId="77777777" w:rsidR="00432933" w:rsidRPr="009E484D" w:rsidRDefault="00432933" w:rsidP="00432933">
            <w:pPr>
              <w:rPr>
                <w:sz w:val="20"/>
                <w:szCs w:val="20"/>
              </w:rPr>
            </w:pPr>
            <w:r w:rsidRPr="009E484D">
              <w:rPr>
                <w:sz w:val="20"/>
                <w:szCs w:val="20"/>
              </w:rPr>
              <w:t>Low</w:t>
            </w:r>
          </w:p>
        </w:tc>
        <w:tc>
          <w:tcPr>
            <w:tcW w:w="1260" w:type="dxa"/>
            <w:hideMark/>
          </w:tcPr>
          <w:p w14:paraId="5F2A5787" w14:textId="77777777" w:rsidR="00432933" w:rsidRDefault="00432933" w:rsidP="00432933">
            <w:pPr>
              <w:rPr>
                <w:sz w:val="20"/>
                <w:szCs w:val="20"/>
              </w:rPr>
            </w:pPr>
            <w:r w:rsidRPr="009E484D">
              <w:rPr>
                <w:sz w:val="20"/>
                <w:szCs w:val="20"/>
              </w:rPr>
              <w:t xml:space="preserve">Only 3% drop outs and ITT analysis; </w:t>
            </w:r>
          </w:p>
          <w:p w14:paraId="766CD139" w14:textId="77777777" w:rsidR="00432933" w:rsidRDefault="00432933" w:rsidP="00432933">
            <w:pPr>
              <w:rPr>
                <w:sz w:val="20"/>
                <w:szCs w:val="20"/>
              </w:rPr>
            </w:pPr>
            <w:r w:rsidRPr="009E484D">
              <w:rPr>
                <w:sz w:val="20"/>
                <w:szCs w:val="20"/>
              </w:rPr>
              <w:t xml:space="preserve">Intention to treat used with last </w:t>
            </w:r>
          </w:p>
          <w:p w14:paraId="47A36939" w14:textId="77777777" w:rsidR="00432933" w:rsidRDefault="00432933" w:rsidP="00432933">
            <w:pPr>
              <w:rPr>
                <w:sz w:val="20"/>
                <w:szCs w:val="20"/>
              </w:rPr>
            </w:pPr>
            <w:r w:rsidRPr="009E484D">
              <w:rPr>
                <w:sz w:val="20"/>
                <w:szCs w:val="20"/>
              </w:rPr>
              <w:t>observation carried</w:t>
            </w:r>
          </w:p>
          <w:p w14:paraId="630890BD" w14:textId="77777777" w:rsidR="00432933" w:rsidRPr="009E484D" w:rsidRDefault="00432933" w:rsidP="00432933">
            <w:pPr>
              <w:rPr>
                <w:sz w:val="20"/>
                <w:szCs w:val="20"/>
              </w:rPr>
            </w:pPr>
            <w:r w:rsidRPr="009E484D">
              <w:rPr>
                <w:sz w:val="20"/>
                <w:szCs w:val="20"/>
              </w:rPr>
              <w:t>forward</w:t>
            </w:r>
          </w:p>
        </w:tc>
        <w:tc>
          <w:tcPr>
            <w:tcW w:w="630" w:type="dxa"/>
            <w:hideMark/>
          </w:tcPr>
          <w:p w14:paraId="5AA5851D" w14:textId="77777777" w:rsidR="00432933" w:rsidRPr="009E484D" w:rsidRDefault="00432933" w:rsidP="00432933">
            <w:pPr>
              <w:rPr>
                <w:sz w:val="20"/>
                <w:szCs w:val="20"/>
              </w:rPr>
            </w:pPr>
            <w:r w:rsidRPr="009E484D">
              <w:rPr>
                <w:sz w:val="20"/>
                <w:szCs w:val="20"/>
              </w:rPr>
              <w:t>Unclear</w:t>
            </w:r>
          </w:p>
        </w:tc>
        <w:tc>
          <w:tcPr>
            <w:tcW w:w="1170" w:type="dxa"/>
            <w:hideMark/>
          </w:tcPr>
          <w:p w14:paraId="1AF09D4D" w14:textId="77777777" w:rsidR="00432933" w:rsidRPr="009E484D" w:rsidRDefault="00432933" w:rsidP="00432933">
            <w:pPr>
              <w:rPr>
                <w:sz w:val="20"/>
                <w:szCs w:val="20"/>
              </w:rPr>
            </w:pPr>
            <w:r>
              <w:rPr>
                <w:sz w:val="20"/>
                <w:szCs w:val="20"/>
              </w:rPr>
              <w:t>P</w:t>
            </w:r>
            <w:r w:rsidRPr="009E484D">
              <w:rPr>
                <w:sz w:val="20"/>
                <w:szCs w:val="20"/>
              </w:rPr>
              <w:t>rotocol not cited</w:t>
            </w:r>
          </w:p>
        </w:tc>
        <w:tc>
          <w:tcPr>
            <w:tcW w:w="630" w:type="dxa"/>
            <w:hideMark/>
          </w:tcPr>
          <w:p w14:paraId="1BCF5ECD" w14:textId="77777777" w:rsidR="00432933" w:rsidRPr="009E484D" w:rsidRDefault="00432933" w:rsidP="00432933">
            <w:pPr>
              <w:rPr>
                <w:sz w:val="20"/>
                <w:szCs w:val="20"/>
              </w:rPr>
            </w:pPr>
            <w:r w:rsidRPr="009E484D">
              <w:rPr>
                <w:sz w:val="20"/>
                <w:szCs w:val="20"/>
              </w:rPr>
              <w:t>Unclear</w:t>
            </w:r>
          </w:p>
        </w:tc>
        <w:tc>
          <w:tcPr>
            <w:tcW w:w="1350" w:type="dxa"/>
            <w:hideMark/>
          </w:tcPr>
          <w:p w14:paraId="7D74B16A" w14:textId="77777777" w:rsidR="00432933" w:rsidRDefault="00432933" w:rsidP="00432933">
            <w:pPr>
              <w:rPr>
                <w:sz w:val="20"/>
                <w:szCs w:val="20"/>
              </w:rPr>
            </w:pPr>
            <w:r w:rsidRPr="009E484D">
              <w:rPr>
                <w:sz w:val="20"/>
                <w:szCs w:val="20"/>
              </w:rPr>
              <w:t xml:space="preserve">Comparison of different dosing </w:t>
            </w:r>
          </w:p>
          <w:p w14:paraId="00C732A3" w14:textId="77777777" w:rsidR="00432933" w:rsidRDefault="00432933" w:rsidP="00432933">
            <w:pPr>
              <w:rPr>
                <w:sz w:val="20"/>
                <w:szCs w:val="20"/>
              </w:rPr>
            </w:pPr>
            <w:r w:rsidRPr="009E484D">
              <w:rPr>
                <w:sz w:val="20"/>
                <w:szCs w:val="20"/>
              </w:rPr>
              <w:t xml:space="preserve">regimens of one drug without </w:t>
            </w:r>
          </w:p>
          <w:p w14:paraId="74EE45E4" w14:textId="77777777" w:rsidR="00432933" w:rsidRPr="009E484D" w:rsidRDefault="00432933" w:rsidP="00432933">
            <w:pPr>
              <w:rPr>
                <w:sz w:val="20"/>
                <w:szCs w:val="20"/>
              </w:rPr>
            </w:pPr>
            <w:r w:rsidRPr="009E484D">
              <w:rPr>
                <w:sz w:val="20"/>
                <w:szCs w:val="20"/>
              </w:rPr>
              <w:t>placebo group</w:t>
            </w:r>
          </w:p>
        </w:tc>
      </w:tr>
      <w:tr w:rsidR="00432933" w:rsidRPr="009E484D" w14:paraId="7DDA768A" w14:textId="77777777" w:rsidTr="00D13813">
        <w:trPr>
          <w:trHeight w:val="1164"/>
          <w:jc w:val="center"/>
        </w:trPr>
        <w:tc>
          <w:tcPr>
            <w:tcW w:w="1255" w:type="dxa"/>
            <w:hideMark/>
          </w:tcPr>
          <w:p w14:paraId="2F867162" w14:textId="77777777" w:rsidR="00432933" w:rsidRPr="009E484D" w:rsidRDefault="00432933" w:rsidP="00432933">
            <w:pPr>
              <w:rPr>
                <w:sz w:val="20"/>
                <w:szCs w:val="20"/>
              </w:rPr>
            </w:pPr>
            <w:r w:rsidRPr="009E484D">
              <w:rPr>
                <w:sz w:val="20"/>
                <w:szCs w:val="20"/>
              </w:rPr>
              <w:lastRenderedPageBreak/>
              <w:t>Jang</w:t>
            </w:r>
            <w:r w:rsidRPr="009E484D">
              <w:rPr>
                <w:sz w:val="20"/>
                <w:szCs w:val="20"/>
              </w:rPr>
              <w:br/>
              <w:t>Korea</w:t>
            </w:r>
            <w:r w:rsidRPr="009E484D">
              <w:rPr>
                <w:sz w:val="20"/>
                <w:szCs w:val="20"/>
              </w:rPr>
              <w:br/>
              <w:t>2000</w:t>
            </w:r>
            <w:r>
              <w:rPr>
                <w:sz w:val="20"/>
                <w:szCs w:val="20"/>
              </w:rPr>
              <w:fldChar w:fldCharType="begin">
                <w:fldData xml:space="preserve">PEVuZE5vdGU+PENpdGU+PEF1dGhvcj5KYW5nPC9BdXRob3I+PFllYXI+MjAwMDwvWWVhcj48UmVj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</w:fldData>
              </w:fldChar>
            </w:r>
            <w:r>
              <w:rPr>
                <w:sz w:val="20"/>
                <w:szCs w:val="20"/>
              </w:rPr>
              <w:instrText xml:space="preserve"> ADDIN EN.CITE </w:instrText>
            </w:r>
            <w:r>
              <w:rPr>
                <w:sz w:val="20"/>
                <w:szCs w:val="20"/>
              </w:rPr>
              <w:fldChar w:fldCharType="begin">
                <w:fldData xml:space="preserve">PEVuZE5vdGU+PENpdGU+PEF1dGhvcj5KYW5nPC9BdXRob3I+PFllYXI+MjAwMDwvWWVhcj48UmVj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5</w:t>
            </w:r>
            <w:r>
              <w:rPr>
                <w:sz w:val="20"/>
                <w:szCs w:val="20"/>
              </w:rPr>
              <w:fldChar w:fldCharType="end"/>
            </w:r>
          </w:p>
        </w:tc>
        <w:tc>
          <w:tcPr>
            <w:tcW w:w="630" w:type="dxa"/>
            <w:hideMark/>
          </w:tcPr>
          <w:p w14:paraId="53B8983D" w14:textId="77777777" w:rsidR="00432933" w:rsidRPr="009E484D" w:rsidRDefault="00432933" w:rsidP="00432933">
            <w:pPr>
              <w:rPr>
                <w:sz w:val="20"/>
                <w:szCs w:val="20"/>
              </w:rPr>
            </w:pPr>
            <w:r w:rsidRPr="009E484D">
              <w:rPr>
                <w:sz w:val="20"/>
                <w:szCs w:val="20"/>
              </w:rPr>
              <w:t>Unclear</w:t>
            </w:r>
          </w:p>
        </w:tc>
        <w:tc>
          <w:tcPr>
            <w:tcW w:w="1170" w:type="dxa"/>
            <w:hideMark/>
          </w:tcPr>
          <w:p w14:paraId="6BB53B9E" w14:textId="77777777" w:rsidR="00432933" w:rsidRDefault="00432933" w:rsidP="00432933">
            <w:pPr>
              <w:rPr>
                <w:sz w:val="20"/>
                <w:szCs w:val="20"/>
              </w:rPr>
            </w:pPr>
            <w:r w:rsidRPr="009E484D">
              <w:rPr>
                <w:sz w:val="20"/>
                <w:szCs w:val="20"/>
              </w:rPr>
              <w:t xml:space="preserve">Insufficient information available from </w:t>
            </w:r>
          </w:p>
          <w:p w14:paraId="22BD05F9" w14:textId="77777777" w:rsidR="00432933" w:rsidRPr="009E484D" w:rsidRDefault="00432933" w:rsidP="00432933">
            <w:pPr>
              <w:rPr>
                <w:sz w:val="20"/>
                <w:szCs w:val="20"/>
              </w:rPr>
            </w:pPr>
            <w:r w:rsidRPr="009E484D">
              <w:rPr>
                <w:sz w:val="20"/>
                <w:szCs w:val="20"/>
              </w:rPr>
              <w:t>publication or online supplements</w:t>
            </w:r>
          </w:p>
        </w:tc>
        <w:tc>
          <w:tcPr>
            <w:tcW w:w="630" w:type="dxa"/>
            <w:hideMark/>
          </w:tcPr>
          <w:p w14:paraId="489AF8C0" w14:textId="77777777" w:rsidR="00432933" w:rsidRPr="009E484D" w:rsidRDefault="00432933" w:rsidP="00432933">
            <w:pPr>
              <w:rPr>
                <w:sz w:val="20"/>
                <w:szCs w:val="20"/>
              </w:rPr>
            </w:pPr>
            <w:r w:rsidRPr="009E484D">
              <w:rPr>
                <w:sz w:val="20"/>
                <w:szCs w:val="20"/>
              </w:rPr>
              <w:t>Unclear</w:t>
            </w:r>
          </w:p>
        </w:tc>
        <w:tc>
          <w:tcPr>
            <w:tcW w:w="1260" w:type="dxa"/>
            <w:hideMark/>
          </w:tcPr>
          <w:p w14:paraId="7C45A8AD" w14:textId="77777777" w:rsidR="00432933" w:rsidRDefault="00432933" w:rsidP="00432933">
            <w:pPr>
              <w:rPr>
                <w:sz w:val="20"/>
                <w:szCs w:val="20"/>
              </w:rPr>
            </w:pPr>
            <w:r w:rsidRPr="009E484D">
              <w:rPr>
                <w:sz w:val="20"/>
                <w:szCs w:val="20"/>
              </w:rPr>
              <w:t xml:space="preserve">Insufficient information available from </w:t>
            </w:r>
          </w:p>
          <w:p w14:paraId="1764E744" w14:textId="77777777" w:rsidR="00432933" w:rsidRPr="009E484D" w:rsidRDefault="00432933" w:rsidP="00432933">
            <w:pPr>
              <w:rPr>
                <w:sz w:val="20"/>
                <w:szCs w:val="20"/>
              </w:rPr>
            </w:pPr>
            <w:r w:rsidRPr="009E484D">
              <w:rPr>
                <w:sz w:val="20"/>
                <w:szCs w:val="20"/>
              </w:rPr>
              <w:t>publication or online supplements</w:t>
            </w:r>
          </w:p>
        </w:tc>
        <w:tc>
          <w:tcPr>
            <w:tcW w:w="630" w:type="dxa"/>
            <w:hideMark/>
          </w:tcPr>
          <w:p w14:paraId="1508DD45" w14:textId="77777777" w:rsidR="00432933" w:rsidRPr="009E484D" w:rsidRDefault="00432933" w:rsidP="00432933">
            <w:pPr>
              <w:rPr>
                <w:sz w:val="20"/>
                <w:szCs w:val="20"/>
              </w:rPr>
            </w:pPr>
            <w:r w:rsidRPr="009E484D">
              <w:rPr>
                <w:sz w:val="20"/>
                <w:szCs w:val="20"/>
              </w:rPr>
              <w:t>Unclear</w:t>
            </w:r>
          </w:p>
        </w:tc>
        <w:tc>
          <w:tcPr>
            <w:tcW w:w="1260" w:type="dxa"/>
            <w:hideMark/>
          </w:tcPr>
          <w:p w14:paraId="101D5113" w14:textId="77777777" w:rsidR="00432933" w:rsidRDefault="00432933" w:rsidP="00432933">
            <w:pPr>
              <w:rPr>
                <w:sz w:val="20"/>
                <w:szCs w:val="20"/>
              </w:rPr>
            </w:pPr>
            <w:r w:rsidRPr="009E484D">
              <w:rPr>
                <w:sz w:val="20"/>
                <w:szCs w:val="20"/>
              </w:rPr>
              <w:t xml:space="preserve">Insufficient information available from </w:t>
            </w:r>
          </w:p>
          <w:p w14:paraId="4FBBF16F" w14:textId="77777777" w:rsidR="00432933" w:rsidRPr="009E484D" w:rsidRDefault="00432933" w:rsidP="00432933">
            <w:pPr>
              <w:rPr>
                <w:sz w:val="20"/>
                <w:szCs w:val="20"/>
              </w:rPr>
            </w:pPr>
            <w:r w:rsidRPr="009E484D">
              <w:rPr>
                <w:sz w:val="20"/>
                <w:szCs w:val="20"/>
              </w:rPr>
              <w:t>publication or online supplements</w:t>
            </w:r>
          </w:p>
        </w:tc>
        <w:tc>
          <w:tcPr>
            <w:tcW w:w="630" w:type="dxa"/>
            <w:hideMark/>
          </w:tcPr>
          <w:p w14:paraId="782A1D9E" w14:textId="77777777" w:rsidR="00432933" w:rsidRPr="009E484D" w:rsidRDefault="00432933" w:rsidP="00432933">
            <w:pPr>
              <w:rPr>
                <w:sz w:val="20"/>
                <w:szCs w:val="20"/>
              </w:rPr>
            </w:pPr>
            <w:r w:rsidRPr="009E484D">
              <w:rPr>
                <w:sz w:val="20"/>
                <w:szCs w:val="20"/>
              </w:rPr>
              <w:t>Unclear</w:t>
            </w:r>
          </w:p>
        </w:tc>
        <w:tc>
          <w:tcPr>
            <w:tcW w:w="1449" w:type="dxa"/>
            <w:hideMark/>
          </w:tcPr>
          <w:p w14:paraId="02BF1EA1" w14:textId="77777777" w:rsidR="00432933" w:rsidRDefault="00432933" w:rsidP="00432933">
            <w:pPr>
              <w:rPr>
                <w:sz w:val="20"/>
                <w:szCs w:val="20"/>
              </w:rPr>
            </w:pPr>
            <w:r w:rsidRPr="009E484D">
              <w:rPr>
                <w:sz w:val="20"/>
                <w:szCs w:val="20"/>
              </w:rPr>
              <w:t xml:space="preserve">Insufficient </w:t>
            </w:r>
          </w:p>
          <w:p w14:paraId="7906AD13" w14:textId="77777777" w:rsidR="00432933" w:rsidRDefault="00432933" w:rsidP="00432933">
            <w:pPr>
              <w:rPr>
                <w:sz w:val="20"/>
                <w:szCs w:val="20"/>
              </w:rPr>
            </w:pPr>
            <w:r w:rsidRPr="009E484D">
              <w:rPr>
                <w:sz w:val="20"/>
                <w:szCs w:val="20"/>
              </w:rPr>
              <w:t xml:space="preserve">information available from publication or online </w:t>
            </w:r>
          </w:p>
          <w:p w14:paraId="102AA0A7" w14:textId="77777777" w:rsidR="00432933" w:rsidRPr="009E484D" w:rsidRDefault="00432933" w:rsidP="00432933">
            <w:pPr>
              <w:rPr>
                <w:sz w:val="20"/>
                <w:szCs w:val="20"/>
              </w:rPr>
            </w:pPr>
            <w:r w:rsidRPr="009E484D">
              <w:rPr>
                <w:sz w:val="20"/>
                <w:szCs w:val="20"/>
              </w:rPr>
              <w:t>supplements</w:t>
            </w:r>
          </w:p>
        </w:tc>
        <w:tc>
          <w:tcPr>
            <w:tcW w:w="621" w:type="dxa"/>
            <w:hideMark/>
          </w:tcPr>
          <w:p w14:paraId="4E61DCB1" w14:textId="77777777" w:rsidR="00432933" w:rsidRPr="009E484D" w:rsidRDefault="00432933" w:rsidP="00432933">
            <w:pPr>
              <w:rPr>
                <w:sz w:val="20"/>
                <w:szCs w:val="20"/>
              </w:rPr>
            </w:pPr>
            <w:r w:rsidRPr="009E484D">
              <w:rPr>
                <w:sz w:val="20"/>
                <w:szCs w:val="20"/>
              </w:rPr>
              <w:t>Unclear</w:t>
            </w:r>
          </w:p>
        </w:tc>
        <w:tc>
          <w:tcPr>
            <w:tcW w:w="1260" w:type="dxa"/>
            <w:hideMark/>
          </w:tcPr>
          <w:p w14:paraId="1B5C4AB8" w14:textId="77777777" w:rsidR="00432933" w:rsidRDefault="00432933" w:rsidP="00432933">
            <w:pPr>
              <w:rPr>
                <w:sz w:val="20"/>
                <w:szCs w:val="20"/>
              </w:rPr>
            </w:pPr>
            <w:r w:rsidRPr="009E484D">
              <w:rPr>
                <w:sz w:val="20"/>
                <w:szCs w:val="20"/>
              </w:rPr>
              <w:t xml:space="preserve">Unclear if </w:t>
            </w:r>
          </w:p>
          <w:p w14:paraId="3EAB3535" w14:textId="77777777" w:rsidR="00432933" w:rsidRDefault="00432933" w:rsidP="00432933">
            <w:pPr>
              <w:rPr>
                <w:sz w:val="20"/>
                <w:szCs w:val="20"/>
              </w:rPr>
            </w:pPr>
            <w:r w:rsidRPr="009E484D">
              <w:rPr>
                <w:sz w:val="20"/>
                <w:szCs w:val="20"/>
              </w:rPr>
              <w:t xml:space="preserve">patients dropped out, unclear if ITT was </w:t>
            </w:r>
          </w:p>
          <w:p w14:paraId="49250D37" w14:textId="77777777" w:rsidR="00432933" w:rsidRPr="009E484D" w:rsidRDefault="00432933" w:rsidP="00432933">
            <w:pPr>
              <w:rPr>
                <w:sz w:val="20"/>
                <w:szCs w:val="20"/>
              </w:rPr>
            </w:pPr>
            <w:r w:rsidRPr="009E484D">
              <w:rPr>
                <w:sz w:val="20"/>
                <w:szCs w:val="20"/>
              </w:rPr>
              <w:t>performed</w:t>
            </w:r>
          </w:p>
        </w:tc>
        <w:tc>
          <w:tcPr>
            <w:tcW w:w="630" w:type="dxa"/>
            <w:hideMark/>
          </w:tcPr>
          <w:p w14:paraId="2D78E474" w14:textId="77777777" w:rsidR="00432933" w:rsidRPr="009E484D" w:rsidRDefault="00432933" w:rsidP="00432933">
            <w:pPr>
              <w:rPr>
                <w:sz w:val="20"/>
                <w:szCs w:val="20"/>
              </w:rPr>
            </w:pPr>
            <w:r w:rsidRPr="009E484D">
              <w:rPr>
                <w:sz w:val="20"/>
                <w:szCs w:val="20"/>
              </w:rPr>
              <w:t>Unclear</w:t>
            </w:r>
          </w:p>
        </w:tc>
        <w:tc>
          <w:tcPr>
            <w:tcW w:w="1170" w:type="dxa"/>
            <w:hideMark/>
          </w:tcPr>
          <w:p w14:paraId="11E0F815" w14:textId="77777777" w:rsidR="00432933" w:rsidRDefault="00432933" w:rsidP="00432933">
            <w:pPr>
              <w:rPr>
                <w:sz w:val="20"/>
                <w:szCs w:val="20"/>
              </w:rPr>
            </w:pPr>
            <w:r w:rsidRPr="009E484D">
              <w:rPr>
                <w:sz w:val="20"/>
                <w:szCs w:val="20"/>
              </w:rPr>
              <w:t xml:space="preserve">Not all </w:t>
            </w:r>
          </w:p>
          <w:p w14:paraId="7E99EB1B" w14:textId="77777777" w:rsidR="00432933" w:rsidRDefault="00432933" w:rsidP="00432933">
            <w:pPr>
              <w:rPr>
                <w:sz w:val="20"/>
                <w:szCs w:val="20"/>
              </w:rPr>
            </w:pPr>
            <w:r w:rsidRPr="009E484D">
              <w:rPr>
                <w:sz w:val="20"/>
                <w:szCs w:val="20"/>
              </w:rPr>
              <w:t xml:space="preserve">outcomes, that were listed in the </w:t>
            </w:r>
          </w:p>
          <w:p w14:paraId="71DD74D3" w14:textId="77777777" w:rsidR="00432933" w:rsidRDefault="00432933" w:rsidP="00432933">
            <w:pPr>
              <w:rPr>
                <w:sz w:val="20"/>
                <w:szCs w:val="20"/>
              </w:rPr>
            </w:pPr>
            <w:r w:rsidRPr="009E484D">
              <w:rPr>
                <w:sz w:val="20"/>
                <w:szCs w:val="20"/>
              </w:rPr>
              <w:t xml:space="preserve">methods section, have been </w:t>
            </w:r>
          </w:p>
          <w:p w14:paraId="57D7B2F8" w14:textId="77777777" w:rsidR="00432933" w:rsidRPr="009E484D" w:rsidRDefault="00432933" w:rsidP="00432933">
            <w:pPr>
              <w:rPr>
                <w:sz w:val="20"/>
                <w:szCs w:val="20"/>
              </w:rPr>
            </w:pPr>
            <w:r w:rsidRPr="009E484D">
              <w:rPr>
                <w:sz w:val="20"/>
                <w:szCs w:val="20"/>
              </w:rPr>
              <w:t>reported; protocol not cited</w:t>
            </w:r>
          </w:p>
        </w:tc>
        <w:tc>
          <w:tcPr>
            <w:tcW w:w="630" w:type="dxa"/>
            <w:hideMark/>
          </w:tcPr>
          <w:p w14:paraId="08F9B8BA" w14:textId="77777777" w:rsidR="00432933" w:rsidRPr="009E484D" w:rsidRDefault="00432933" w:rsidP="00432933">
            <w:pPr>
              <w:rPr>
                <w:sz w:val="20"/>
                <w:szCs w:val="20"/>
              </w:rPr>
            </w:pPr>
            <w:r w:rsidRPr="009E484D">
              <w:rPr>
                <w:sz w:val="20"/>
                <w:szCs w:val="20"/>
              </w:rPr>
              <w:t>Unclear</w:t>
            </w:r>
          </w:p>
        </w:tc>
        <w:tc>
          <w:tcPr>
            <w:tcW w:w="1350" w:type="dxa"/>
            <w:hideMark/>
          </w:tcPr>
          <w:p w14:paraId="6F3068DF" w14:textId="77777777" w:rsidR="00432933" w:rsidRDefault="00432933" w:rsidP="00432933">
            <w:pPr>
              <w:rPr>
                <w:sz w:val="20"/>
                <w:szCs w:val="20"/>
              </w:rPr>
            </w:pPr>
            <w:r w:rsidRPr="009E484D">
              <w:rPr>
                <w:sz w:val="20"/>
                <w:szCs w:val="20"/>
              </w:rPr>
              <w:t xml:space="preserve">No clear </w:t>
            </w:r>
          </w:p>
          <w:p w14:paraId="2F3420C8" w14:textId="77777777" w:rsidR="00432933" w:rsidRPr="009E484D" w:rsidRDefault="00432933" w:rsidP="00432933">
            <w:pPr>
              <w:rPr>
                <w:sz w:val="20"/>
                <w:szCs w:val="20"/>
              </w:rPr>
            </w:pPr>
            <w:r w:rsidRPr="009E484D">
              <w:rPr>
                <w:sz w:val="20"/>
                <w:szCs w:val="20"/>
              </w:rPr>
              <w:t>information on funding and conflict of interest</w:t>
            </w:r>
          </w:p>
        </w:tc>
      </w:tr>
      <w:tr w:rsidR="00432933" w:rsidRPr="009E484D" w14:paraId="0BE13911" w14:textId="77777777" w:rsidTr="00D13813">
        <w:trPr>
          <w:trHeight w:val="1452"/>
          <w:jc w:val="center"/>
        </w:trPr>
        <w:tc>
          <w:tcPr>
            <w:tcW w:w="1255" w:type="dxa"/>
            <w:hideMark/>
          </w:tcPr>
          <w:p w14:paraId="41027CD3" w14:textId="77777777" w:rsidR="00432933" w:rsidRPr="009E484D" w:rsidRDefault="00432933" w:rsidP="00432933">
            <w:pPr>
              <w:rPr>
                <w:sz w:val="20"/>
                <w:szCs w:val="20"/>
              </w:rPr>
            </w:pPr>
            <w:r>
              <w:rPr>
                <w:sz w:val="20"/>
                <w:szCs w:val="20"/>
              </w:rPr>
              <w:t>Granlund</w:t>
            </w:r>
            <w:r>
              <w:rPr>
                <w:sz w:val="20"/>
                <w:szCs w:val="20"/>
              </w:rPr>
              <w:br/>
              <w:t>Finland</w:t>
            </w:r>
            <w:r>
              <w:rPr>
                <w:sz w:val="20"/>
                <w:szCs w:val="20"/>
              </w:rPr>
              <w:br/>
              <w:t>2001</w:t>
            </w:r>
            <w:r>
              <w:rPr>
                <w:sz w:val="20"/>
                <w:szCs w:val="20"/>
              </w:rPr>
              <w:fldChar w:fldCharType="begin">
                <w:fldData xml:space="preserve">PEVuZE5vdGU+PENpdGU+PEF1dGhvcj5HcmFubHVuZDwvQXV0aG9yPjxZZWFyPjIwMDE8L1llYXI+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</w:fldData>
              </w:fldChar>
            </w:r>
            <w:r>
              <w:rPr>
                <w:sz w:val="20"/>
                <w:szCs w:val="20"/>
              </w:rPr>
              <w:instrText xml:space="preserve"> ADDIN EN.CITE </w:instrText>
            </w:r>
            <w:r>
              <w:rPr>
                <w:sz w:val="20"/>
                <w:szCs w:val="20"/>
              </w:rPr>
              <w:fldChar w:fldCharType="begin">
                <w:fldData xml:space="preserve">PEVuZE5vdGU+PENpdGU+PEF1dGhvcj5HcmFubHVuZDwvQXV0aG9yPjxZZWFyPjIwMDE8L1llYXI+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6</w:t>
            </w:r>
            <w:r>
              <w:rPr>
                <w:sz w:val="20"/>
                <w:szCs w:val="20"/>
              </w:rPr>
              <w:fldChar w:fldCharType="end"/>
            </w:r>
          </w:p>
        </w:tc>
        <w:tc>
          <w:tcPr>
            <w:tcW w:w="630" w:type="dxa"/>
            <w:hideMark/>
          </w:tcPr>
          <w:p w14:paraId="177B8BB0" w14:textId="77777777" w:rsidR="00432933" w:rsidRPr="009E484D" w:rsidRDefault="00432933" w:rsidP="00432933">
            <w:pPr>
              <w:rPr>
                <w:sz w:val="20"/>
                <w:szCs w:val="20"/>
              </w:rPr>
            </w:pPr>
            <w:r w:rsidRPr="009E484D">
              <w:rPr>
                <w:sz w:val="20"/>
                <w:szCs w:val="20"/>
              </w:rPr>
              <w:t>Unclear</w:t>
            </w:r>
          </w:p>
        </w:tc>
        <w:tc>
          <w:tcPr>
            <w:tcW w:w="1170" w:type="dxa"/>
            <w:hideMark/>
          </w:tcPr>
          <w:p w14:paraId="79AA9B07" w14:textId="77777777" w:rsidR="00432933" w:rsidRDefault="00432933" w:rsidP="00432933">
            <w:pPr>
              <w:rPr>
                <w:sz w:val="20"/>
                <w:szCs w:val="20"/>
              </w:rPr>
            </w:pPr>
            <w:r w:rsidRPr="009E484D">
              <w:rPr>
                <w:sz w:val="20"/>
                <w:szCs w:val="20"/>
              </w:rPr>
              <w:t xml:space="preserve">Insufficient information available from </w:t>
            </w:r>
          </w:p>
          <w:p w14:paraId="210A4F4F" w14:textId="77777777" w:rsidR="00432933" w:rsidRPr="009E484D" w:rsidRDefault="00432933" w:rsidP="00432933">
            <w:pPr>
              <w:rPr>
                <w:sz w:val="20"/>
                <w:szCs w:val="20"/>
              </w:rPr>
            </w:pPr>
            <w:r w:rsidRPr="009E484D">
              <w:rPr>
                <w:sz w:val="20"/>
                <w:szCs w:val="20"/>
              </w:rPr>
              <w:t>publication or online supplements</w:t>
            </w:r>
          </w:p>
        </w:tc>
        <w:tc>
          <w:tcPr>
            <w:tcW w:w="630" w:type="dxa"/>
            <w:hideMark/>
          </w:tcPr>
          <w:p w14:paraId="2391559B" w14:textId="77777777" w:rsidR="00432933" w:rsidRPr="009E484D" w:rsidRDefault="00432933" w:rsidP="00432933">
            <w:pPr>
              <w:rPr>
                <w:sz w:val="20"/>
                <w:szCs w:val="20"/>
              </w:rPr>
            </w:pPr>
            <w:r w:rsidRPr="009E484D">
              <w:rPr>
                <w:sz w:val="20"/>
                <w:szCs w:val="20"/>
              </w:rPr>
              <w:t>Unclear</w:t>
            </w:r>
          </w:p>
        </w:tc>
        <w:tc>
          <w:tcPr>
            <w:tcW w:w="1260" w:type="dxa"/>
            <w:hideMark/>
          </w:tcPr>
          <w:p w14:paraId="198DCEDD" w14:textId="77777777" w:rsidR="00432933" w:rsidRDefault="00432933" w:rsidP="00432933">
            <w:pPr>
              <w:rPr>
                <w:sz w:val="20"/>
                <w:szCs w:val="20"/>
              </w:rPr>
            </w:pPr>
            <w:r w:rsidRPr="009E484D">
              <w:rPr>
                <w:sz w:val="20"/>
                <w:szCs w:val="20"/>
              </w:rPr>
              <w:t xml:space="preserve">Insufficient information available from </w:t>
            </w:r>
          </w:p>
          <w:p w14:paraId="7045A68F" w14:textId="77777777" w:rsidR="00432933" w:rsidRPr="009E484D" w:rsidRDefault="00432933" w:rsidP="00432933">
            <w:pPr>
              <w:rPr>
                <w:sz w:val="20"/>
                <w:szCs w:val="20"/>
              </w:rPr>
            </w:pPr>
            <w:r w:rsidRPr="009E484D">
              <w:rPr>
                <w:sz w:val="20"/>
                <w:szCs w:val="20"/>
              </w:rPr>
              <w:t>publication or online supplements</w:t>
            </w:r>
          </w:p>
        </w:tc>
        <w:tc>
          <w:tcPr>
            <w:tcW w:w="630" w:type="dxa"/>
            <w:hideMark/>
          </w:tcPr>
          <w:p w14:paraId="3B13B795" w14:textId="77777777" w:rsidR="00432933" w:rsidRPr="009E484D" w:rsidRDefault="00432933" w:rsidP="00432933">
            <w:pPr>
              <w:rPr>
                <w:sz w:val="20"/>
                <w:szCs w:val="20"/>
              </w:rPr>
            </w:pPr>
            <w:r w:rsidRPr="009E484D">
              <w:rPr>
                <w:sz w:val="20"/>
                <w:szCs w:val="20"/>
              </w:rPr>
              <w:t>High</w:t>
            </w:r>
          </w:p>
        </w:tc>
        <w:tc>
          <w:tcPr>
            <w:tcW w:w="1260" w:type="dxa"/>
            <w:hideMark/>
          </w:tcPr>
          <w:p w14:paraId="7E769DE0" w14:textId="77777777" w:rsidR="00432933" w:rsidRDefault="00432933" w:rsidP="00432933">
            <w:pPr>
              <w:rPr>
                <w:sz w:val="20"/>
                <w:szCs w:val="20"/>
              </w:rPr>
            </w:pPr>
            <w:r w:rsidRPr="009E484D">
              <w:rPr>
                <w:sz w:val="20"/>
                <w:szCs w:val="20"/>
              </w:rPr>
              <w:t xml:space="preserve">Quote: "The study was an open, </w:t>
            </w:r>
          </w:p>
          <w:p w14:paraId="279396E8" w14:textId="77777777" w:rsidR="00432933" w:rsidRDefault="00432933" w:rsidP="00432933">
            <w:pPr>
              <w:rPr>
                <w:sz w:val="20"/>
                <w:szCs w:val="20"/>
              </w:rPr>
            </w:pPr>
            <w:r w:rsidRPr="009E484D">
              <w:rPr>
                <w:sz w:val="20"/>
                <w:szCs w:val="20"/>
              </w:rPr>
              <w:t xml:space="preserve">randomised, controlled, parallel-group study with 2 </w:t>
            </w:r>
          </w:p>
          <w:p w14:paraId="641117EC" w14:textId="77777777" w:rsidR="00432933" w:rsidRPr="009E484D" w:rsidRDefault="00432933" w:rsidP="00432933">
            <w:pPr>
              <w:rPr>
                <w:sz w:val="20"/>
                <w:szCs w:val="20"/>
              </w:rPr>
            </w:pPr>
            <w:r w:rsidRPr="009E484D">
              <w:rPr>
                <w:sz w:val="20"/>
                <w:szCs w:val="20"/>
              </w:rPr>
              <w:t>treatment limbs..." Comment: open-label trial; Not blinded</w:t>
            </w:r>
          </w:p>
        </w:tc>
        <w:tc>
          <w:tcPr>
            <w:tcW w:w="630" w:type="dxa"/>
            <w:hideMark/>
          </w:tcPr>
          <w:p w14:paraId="7ECFAA2C" w14:textId="77777777" w:rsidR="00432933" w:rsidRPr="009E484D" w:rsidRDefault="00432933" w:rsidP="00432933">
            <w:pPr>
              <w:rPr>
                <w:sz w:val="20"/>
                <w:szCs w:val="20"/>
              </w:rPr>
            </w:pPr>
            <w:r w:rsidRPr="009E484D">
              <w:rPr>
                <w:sz w:val="20"/>
                <w:szCs w:val="20"/>
              </w:rPr>
              <w:t>High</w:t>
            </w:r>
          </w:p>
        </w:tc>
        <w:tc>
          <w:tcPr>
            <w:tcW w:w="1449" w:type="dxa"/>
            <w:hideMark/>
          </w:tcPr>
          <w:p w14:paraId="7FC05A55" w14:textId="77777777" w:rsidR="00432933" w:rsidRDefault="00432933" w:rsidP="00432933">
            <w:pPr>
              <w:rPr>
                <w:sz w:val="20"/>
                <w:szCs w:val="20"/>
              </w:rPr>
            </w:pPr>
            <w:r w:rsidRPr="009E484D">
              <w:rPr>
                <w:sz w:val="20"/>
                <w:szCs w:val="20"/>
              </w:rPr>
              <w:t xml:space="preserve">Quote: "The study was an open, </w:t>
            </w:r>
          </w:p>
          <w:p w14:paraId="115674EE" w14:textId="77777777" w:rsidR="00432933" w:rsidRDefault="00432933" w:rsidP="00432933">
            <w:pPr>
              <w:rPr>
                <w:sz w:val="20"/>
                <w:szCs w:val="20"/>
              </w:rPr>
            </w:pPr>
            <w:r w:rsidRPr="009E484D">
              <w:rPr>
                <w:sz w:val="20"/>
                <w:szCs w:val="20"/>
              </w:rPr>
              <w:t xml:space="preserve">randomised, controlled, parallel-group study with 2 treatment limbs..." </w:t>
            </w:r>
          </w:p>
          <w:p w14:paraId="3CD0804A" w14:textId="77777777" w:rsidR="00432933" w:rsidRDefault="00432933" w:rsidP="00432933">
            <w:pPr>
              <w:rPr>
                <w:sz w:val="20"/>
                <w:szCs w:val="20"/>
              </w:rPr>
            </w:pPr>
            <w:r w:rsidRPr="009E484D">
              <w:rPr>
                <w:sz w:val="20"/>
                <w:szCs w:val="20"/>
              </w:rPr>
              <w:t xml:space="preserve">Comment: </w:t>
            </w:r>
          </w:p>
          <w:p w14:paraId="25D668B5" w14:textId="77777777" w:rsidR="00432933" w:rsidRPr="009E484D" w:rsidRDefault="00432933" w:rsidP="00432933">
            <w:pPr>
              <w:rPr>
                <w:sz w:val="20"/>
                <w:szCs w:val="20"/>
              </w:rPr>
            </w:pPr>
            <w:r w:rsidRPr="009E484D">
              <w:rPr>
                <w:sz w:val="20"/>
                <w:szCs w:val="20"/>
              </w:rPr>
              <w:t>open-label trial; Not blinded</w:t>
            </w:r>
          </w:p>
        </w:tc>
        <w:tc>
          <w:tcPr>
            <w:tcW w:w="621" w:type="dxa"/>
            <w:hideMark/>
          </w:tcPr>
          <w:p w14:paraId="2D7BA8B8" w14:textId="77777777" w:rsidR="00432933" w:rsidRPr="009E484D" w:rsidRDefault="00432933" w:rsidP="00432933">
            <w:pPr>
              <w:rPr>
                <w:sz w:val="20"/>
                <w:szCs w:val="20"/>
              </w:rPr>
            </w:pPr>
            <w:r w:rsidRPr="009E484D">
              <w:rPr>
                <w:sz w:val="20"/>
                <w:szCs w:val="20"/>
              </w:rPr>
              <w:t>Unclear</w:t>
            </w:r>
          </w:p>
        </w:tc>
        <w:tc>
          <w:tcPr>
            <w:tcW w:w="1260" w:type="dxa"/>
            <w:hideMark/>
          </w:tcPr>
          <w:p w14:paraId="7C0460D3" w14:textId="77777777" w:rsidR="00432933" w:rsidRDefault="00432933" w:rsidP="00432933">
            <w:pPr>
              <w:rPr>
                <w:sz w:val="20"/>
                <w:szCs w:val="20"/>
              </w:rPr>
            </w:pPr>
            <w:r w:rsidRPr="009E484D">
              <w:rPr>
                <w:sz w:val="20"/>
                <w:szCs w:val="20"/>
              </w:rPr>
              <w:t xml:space="preserve">Handling of drop outs </w:t>
            </w:r>
          </w:p>
          <w:p w14:paraId="4F037184" w14:textId="77777777" w:rsidR="00432933" w:rsidRDefault="00432933" w:rsidP="00432933">
            <w:pPr>
              <w:rPr>
                <w:sz w:val="20"/>
                <w:szCs w:val="20"/>
              </w:rPr>
            </w:pPr>
            <w:r w:rsidRPr="009E484D">
              <w:rPr>
                <w:sz w:val="20"/>
                <w:szCs w:val="20"/>
              </w:rPr>
              <w:t xml:space="preserve">unclear; Unclear how </w:t>
            </w:r>
          </w:p>
          <w:p w14:paraId="5226C053" w14:textId="77777777" w:rsidR="00432933" w:rsidRPr="009E484D" w:rsidRDefault="00432933" w:rsidP="00432933">
            <w:pPr>
              <w:rPr>
                <w:sz w:val="20"/>
                <w:szCs w:val="20"/>
              </w:rPr>
            </w:pPr>
            <w:r w:rsidRPr="009E484D">
              <w:rPr>
                <w:sz w:val="20"/>
                <w:szCs w:val="20"/>
              </w:rPr>
              <w:t>missing data is handled</w:t>
            </w:r>
          </w:p>
        </w:tc>
        <w:tc>
          <w:tcPr>
            <w:tcW w:w="630" w:type="dxa"/>
            <w:hideMark/>
          </w:tcPr>
          <w:p w14:paraId="33AD1528" w14:textId="77777777" w:rsidR="00432933" w:rsidRPr="009E484D" w:rsidRDefault="00432933" w:rsidP="00432933">
            <w:pPr>
              <w:rPr>
                <w:sz w:val="20"/>
                <w:szCs w:val="20"/>
              </w:rPr>
            </w:pPr>
            <w:r w:rsidRPr="009E484D">
              <w:rPr>
                <w:sz w:val="20"/>
                <w:szCs w:val="20"/>
              </w:rPr>
              <w:t>Unclear</w:t>
            </w:r>
          </w:p>
        </w:tc>
        <w:tc>
          <w:tcPr>
            <w:tcW w:w="1170" w:type="dxa"/>
            <w:hideMark/>
          </w:tcPr>
          <w:p w14:paraId="121173AE" w14:textId="77777777" w:rsidR="00432933" w:rsidRPr="009E484D" w:rsidRDefault="00432933" w:rsidP="00432933">
            <w:pPr>
              <w:rPr>
                <w:sz w:val="20"/>
                <w:szCs w:val="20"/>
              </w:rPr>
            </w:pPr>
            <w:r>
              <w:rPr>
                <w:sz w:val="20"/>
                <w:szCs w:val="20"/>
              </w:rPr>
              <w:t>P</w:t>
            </w:r>
            <w:r w:rsidRPr="009E484D">
              <w:rPr>
                <w:sz w:val="20"/>
                <w:szCs w:val="20"/>
              </w:rPr>
              <w:t>rotocol not cited</w:t>
            </w:r>
          </w:p>
        </w:tc>
        <w:tc>
          <w:tcPr>
            <w:tcW w:w="630" w:type="dxa"/>
            <w:hideMark/>
          </w:tcPr>
          <w:p w14:paraId="428F8D03" w14:textId="77777777" w:rsidR="00432933" w:rsidRPr="009E484D" w:rsidRDefault="00432933" w:rsidP="00432933">
            <w:pPr>
              <w:rPr>
                <w:sz w:val="20"/>
                <w:szCs w:val="20"/>
              </w:rPr>
            </w:pPr>
            <w:r w:rsidRPr="009E484D">
              <w:rPr>
                <w:sz w:val="20"/>
                <w:szCs w:val="20"/>
              </w:rPr>
              <w:t>Low</w:t>
            </w:r>
          </w:p>
        </w:tc>
        <w:tc>
          <w:tcPr>
            <w:tcW w:w="1350" w:type="dxa"/>
            <w:hideMark/>
          </w:tcPr>
          <w:p w14:paraId="18218BC7" w14:textId="77777777" w:rsidR="00432933" w:rsidRDefault="00432933" w:rsidP="00432933">
            <w:pPr>
              <w:rPr>
                <w:sz w:val="20"/>
                <w:szCs w:val="20"/>
              </w:rPr>
            </w:pPr>
            <w:r w:rsidRPr="009E484D">
              <w:rPr>
                <w:sz w:val="20"/>
                <w:szCs w:val="20"/>
              </w:rPr>
              <w:t xml:space="preserve">No </w:t>
            </w:r>
          </w:p>
          <w:p w14:paraId="59FC030B" w14:textId="77777777" w:rsidR="00432933" w:rsidRDefault="00432933" w:rsidP="00432933">
            <w:pPr>
              <w:rPr>
                <w:sz w:val="20"/>
                <w:szCs w:val="20"/>
              </w:rPr>
            </w:pPr>
            <w:r w:rsidRPr="009E484D">
              <w:rPr>
                <w:sz w:val="20"/>
                <w:szCs w:val="20"/>
              </w:rPr>
              <w:t xml:space="preserve">reason to </w:t>
            </w:r>
          </w:p>
          <w:p w14:paraId="340DAE37" w14:textId="77777777" w:rsidR="00432933" w:rsidRPr="009E484D" w:rsidRDefault="00432933" w:rsidP="00432933">
            <w:pPr>
              <w:rPr>
                <w:sz w:val="20"/>
                <w:szCs w:val="20"/>
              </w:rPr>
            </w:pPr>
            <w:r w:rsidRPr="009E484D">
              <w:rPr>
                <w:sz w:val="20"/>
                <w:szCs w:val="20"/>
              </w:rPr>
              <w:t>suspect other bias</w:t>
            </w:r>
          </w:p>
        </w:tc>
      </w:tr>
      <w:tr w:rsidR="00432933" w:rsidRPr="009E484D" w14:paraId="4341C5A4" w14:textId="77777777" w:rsidTr="00D13813">
        <w:trPr>
          <w:trHeight w:val="2028"/>
          <w:jc w:val="center"/>
        </w:trPr>
        <w:tc>
          <w:tcPr>
            <w:tcW w:w="1255" w:type="dxa"/>
            <w:hideMark/>
          </w:tcPr>
          <w:p w14:paraId="5A5706C8" w14:textId="77777777" w:rsidR="00432933" w:rsidRPr="009E484D" w:rsidRDefault="00432933" w:rsidP="00432933">
            <w:pPr>
              <w:rPr>
                <w:sz w:val="20"/>
                <w:szCs w:val="20"/>
              </w:rPr>
            </w:pPr>
            <w:r w:rsidRPr="009E484D">
              <w:rPr>
                <w:sz w:val="20"/>
                <w:szCs w:val="20"/>
              </w:rPr>
              <w:t>Berth-Jones</w:t>
            </w:r>
            <w:r w:rsidRPr="009E484D">
              <w:rPr>
                <w:sz w:val="20"/>
                <w:szCs w:val="20"/>
              </w:rPr>
              <w:br/>
              <w:t>UK</w:t>
            </w:r>
            <w:r w:rsidRPr="009E484D">
              <w:rPr>
                <w:sz w:val="20"/>
                <w:szCs w:val="20"/>
              </w:rPr>
              <w:br/>
              <w:t>2002</w:t>
            </w:r>
            <w:r>
              <w:rPr>
                <w:sz w:val="20"/>
                <w:szCs w:val="20"/>
              </w:rPr>
              <w:fldChar w:fldCharType="begin">
                <w:fldData xml:space="preserve">PEVuZE5vdGU+PENpdGU+PEF1dGhvcj5CZXJ0aC1Kb25lczwvQXV0aG9yPjxZZWFyPjIwMDI8L1ll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</w:fldData>
              </w:fldChar>
            </w:r>
            <w:r>
              <w:rPr>
                <w:sz w:val="20"/>
                <w:szCs w:val="20"/>
              </w:rPr>
              <w:instrText xml:space="preserve"> ADDIN EN.CITE </w:instrText>
            </w:r>
            <w:r>
              <w:rPr>
                <w:sz w:val="20"/>
                <w:szCs w:val="20"/>
              </w:rPr>
              <w:fldChar w:fldCharType="begin">
                <w:fldData xml:space="preserve">PEVuZE5vdGU+PENpdGU+PEF1dGhvcj5CZXJ0aC1Kb25lczwvQXV0aG9yPjxZZWFyPjIwMDI8L1ll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7</w:t>
            </w:r>
            <w:r>
              <w:rPr>
                <w:sz w:val="20"/>
                <w:szCs w:val="20"/>
              </w:rPr>
              <w:fldChar w:fldCharType="end"/>
            </w:r>
          </w:p>
        </w:tc>
        <w:tc>
          <w:tcPr>
            <w:tcW w:w="630" w:type="dxa"/>
            <w:hideMark/>
          </w:tcPr>
          <w:p w14:paraId="57AC1D0B" w14:textId="77777777" w:rsidR="00432933" w:rsidRPr="009E484D" w:rsidRDefault="00432933" w:rsidP="00432933">
            <w:pPr>
              <w:rPr>
                <w:sz w:val="20"/>
                <w:szCs w:val="20"/>
              </w:rPr>
            </w:pPr>
            <w:r w:rsidRPr="009E484D">
              <w:rPr>
                <w:sz w:val="20"/>
                <w:szCs w:val="20"/>
              </w:rPr>
              <w:t>Low</w:t>
            </w:r>
          </w:p>
        </w:tc>
        <w:tc>
          <w:tcPr>
            <w:tcW w:w="1170" w:type="dxa"/>
            <w:hideMark/>
          </w:tcPr>
          <w:p w14:paraId="00E3088A" w14:textId="77777777" w:rsidR="00432933" w:rsidRDefault="00432933" w:rsidP="00432933">
            <w:pPr>
              <w:rPr>
                <w:sz w:val="20"/>
                <w:szCs w:val="20"/>
              </w:rPr>
            </w:pPr>
            <w:r w:rsidRPr="009E484D">
              <w:rPr>
                <w:sz w:val="20"/>
                <w:szCs w:val="20"/>
              </w:rPr>
              <w:t xml:space="preserve">Quote: ".. treatment was </w:t>
            </w:r>
          </w:p>
          <w:p w14:paraId="20CB4BEF" w14:textId="77777777" w:rsidR="00432933" w:rsidRDefault="00432933" w:rsidP="00432933">
            <w:pPr>
              <w:rPr>
                <w:sz w:val="20"/>
                <w:szCs w:val="20"/>
              </w:rPr>
            </w:pPr>
            <w:r w:rsidRPr="009E484D">
              <w:rPr>
                <w:sz w:val="20"/>
                <w:szCs w:val="20"/>
              </w:rPr>
              <w:t xml:space="preserve">randomised balanced block of four using </w:t>
            </w:r>
          </w:p>
          <w:p w14:paraId="322CD356" w14:textId="77777777" w:rsidR="00432933" w:rsidRDefault="00432933" w:rsidP="00432933">
            <w:pPr>
              <w:rPr>
                <w:sz w:val="20"/>
                <w:szCs w:val="20"/>
              </w:rPr>
            </w:pPr>
            <w:r w:rsidRPr="009E484D">
              <w:rPr>
                <w:sz w:val="20"/>
                <w:szCs w:val="20"/>
              </w:rPr>
              <w:t xml:space="preserve">computer-generated numbers ...". </w:t>
            </w:r>
          </w:p>
          <w:p w14:paraId="7CB46278" w14:textId="77777777" w:rsidR="00432933" w:rsidRDefault="00432933" w:rsidP="00432933">
            <w:pPr>
              <w:rPr>
                <w:sz w:val="20"/>
                <w:szCs w:val="20"/>
              </w:rPr>
            </w:pPr>
            <w:r w:rsidRPr="009E484D">
              <w:rPr>
                <w:sz w:val="20"/>
                <w:szCs w:val="20"/>
              </w:rPr>
              <w:t xml:space="preserve">Comment: sufficiently described in </w:t>
            </w:r>
          </w:p>
          <w:p w14:paraId="2F327E15" w14:textId="77777777" w:rsidR="00432933" w:rsidRPr="009E484D" w:rsidRDefault="00432933" w:rsidP="00432933">
            <w:pPr>
              <w:rPr>
                <w:sz w:val="20"/>
                <w:szCs w:val="20"/>
              </w:rPr>
            </w:pPr>
            <w:r w:rsidRPr="009E484D">
              <w:rPr>
                <w:sz w:val="20"/>
                <w:szCs w:val="20"/>
              </w:rPr>
              <w:t>publication</w:t>
            </w:r>
          </w:p>
        </w:tc>
        <w:tc>
          <w:tcPr>
            <w:tcW w:w="630" w:type="dxa"/>
            <w:hideMark/>
          </w:tcPr>
          <w:p w14:paraId="3F1BBDD3" w14:textId="77777777" w:rsidR="00432933" w:rsidRPr="009E484D" w:rsidRDefault="00432933" w:rsidP="00432933">
            <w:pPr>
              <w:rPr>
                <w:sz w:val="20"/>
                <w:szCs w:val="20"/>
              </w:rPr>
            </w:pPr>
            <w:r w:rsidRPr="009E484D">
              <w:rPr>
                <w:sz w:val="20"/>
                <w:szCs w:val="20"/>
              </w:rPr>
              <w:t>Unclear</w:t>
            </w:r>
          </w:p>
        </w:tc>
        <w:tc>
          <w:tcPr>
            <w:tcW w:w="1260" w:type="dxa"/>
            <w:noWrap/>
            <w:hideMark/>
          </w:tcPr>
          <w:p w14:paraId="264E2B75" w14:textId="77777777" w:rsidR="00432933" w:rsidRPr="009E484D" w:rsidRDefault="00432933" w:rsidP="00432933">
            <w:pPr>
              <w:rPr>
                <w:sz w:val="20"/>
                <w:szCs w:val="20"/>
              </w:rPr>
            </w:pPr>
            <w:r w:rsidRPr="009E484D">
              <w:rPr>
                <w:sz w:val="20"/>
                <w:szCs w:val="20"/>
              </w:rPr>
              <w:t>Insufficient information</w:t>
            </w:r>
          </w:p>
        </w:tc>
        <w:tc>
          <w:tcPr>
            <w:tcW w:w="630" w:type="dxa"/>
            <w:hideMark/>
          </w:tcPr>
          <w:p w14:paraId="1FE5FF3F" w14:textId="77777777" w:rsidR="00432933" w:rsidRPr="009E484D" w:rsidRDefault="00432933" w:rsidP="00432933">
            <w:pPr>
              <w:rPr>
                <w:sz w:val="20"/>
                <w:szCs w:val="20"/>
              </w:rPr>
            </w:pPr>
            <w:r w:rsidRPr="009E484D">
              <w:rPr>
                <w:sz w:val="20"/>
                <w:szCs w:val="20"/>
              </w:rPr>
              <w:t>Low</w:t>
            </w:r>
          </w:p>
        </w:tc>
        <w:tc>
          <w:tcPr>
            <w:tcW w:w="1260" w:type="dxa"/>
            <w:hideMark/>
          </w:tcPr>
          <w:p w14:paraId="557DE243" w14:textId="77777777" w:rsidR="00432933" w:rsidRDefault="00432933" w:rsidP="00432933">
            <w:pPr>
              <w:rPr>
                <w:sz w:val="20"/>
                <w:szCs w:val="20"/>
              </w:rPr>
            </w:pPr>
            <w:r w:rsidRPr="009E484D">
              <w:rPr>
                <w:sz w:val="20"/>
                <w:szCs w:val="20"/>
              </w:rPr>
              <w:t>Quote: "both treatments were</w:t>
            </w:r>
          </w:p>
          <w:p w14:paraId="595DFE07" w14:textId="77777777" w:rsidR="00432933" w:rsidRDefault="00432933" w:rsidP="00432933">
            <w:pPr>
              <w:rPr>
                <w:sz w:val="20"/>
                <w:szCs w:val="20"/>
              </w:rPr>
            </w:pPr>
            <w:r w:rsidRPr="009E484D">
              <w:rPr>
                <w:sz w:val="20"/>
                <w:szCs w:val="20"/>
              </w:rPr>
              <w:t xml:space="preserve">provided in sealed </w:t>
            </w:r>
          </w:p>
          <w:p w14:paraId="05E73CA5" w14:textId="77777777" w:rsidR="00432933" w:rsidRDefault="00432933" w:rsidP="00432933">
            <w:pPr>
              <w:rPr>
                <w:sz w:val="20"/>
                <w:szCs w:val="20"/>
              </w:rPr>
            </w:pPr>
            <w:r w:rsidRPr="009E484D">
              <w:rPr>
                <w:sz w:val="20"/>
                <w:szCs w:val="20"/>
              </w:rPr>
              <w:t xml:space="preserve">gelatine </w:t>
            </w:r>
          </w:p>
          <w:p w14:paraId="130E4136" w14:textId="77777777" w:rsidR="00432933" w:rsidRDefault="00432933" w:rsidP="00432933">
            <w:pPr>
              <w:rPr>
                <w:sz w:val="20"/>
                <w:szCs w:val="20"/>
              </w:rPr>
            </w:pPr>
            <w:r w:rsidRPr="009E484D">
              <w:rPr>
                <w:sz w:val="20"/>
                <w:szCs w:val="20"/>
              </w:rPr>
              <w:t xml:space="preserve">capsules identical in appearance, taste and smell". </w:t>
            </w:r>
          </w:p>
          <w:p w14:paraId="24E88218" w14:textId="77777777" w:rsidR="00432933" w:rsidRDefault="00432933" w:rsidP="00432933">
            <w:pPr>
              <w:rPr>
                <w:sz w:val="20"/>
                <w:szCs w:val="20"/>
              </w:rPr>
            </w:pPr>
            <w:r w:rsidRPr="009E484D">
              <w:rPr>
                <w:sz w:val="20"/>
                <w:szCs w:val="20"/>
              </w:rPr>
              <w:t xml:space="preserve">Comment: sufficiently described in </w:t>
            </w:r>
            <w:r w:rsidRPr="009E484D">
              <w:rPr>
                <w:sz w:val="20"/>
                <w:szCs w:val="20"/>
              </w:rPr>
              <w:lastRenderedPageBreak/>
              <w:t xml:space="preserve">publication; Matching </w:t>
            </w:r>
          </w:p>
          <w:p w14:paraId="06D3A585" w14:textId="77777777" w:rsidR="00432933" w:rsidRPr="009E484D" w:rsidRDefault="00432933" w:rsidP="00432933">
            <w:pPr>
              <w:rPr>
                <w:sz w:val="20"/>
                <w:szCs w:val="20"/>
              </w:rPr>
            </w:pPr>
            <w:r w:rsidRPr="009E484D">
              <w:rPr>
                <w:sz w:val="20"/>
                <w:szCs w:val="20"/>
              </w:rPr>
              <w:t>placebo</w:t>
            </w:r>
          </w:p>
        </w:tc>
        <w:tc>
          <w:tcPr>
            <w:tcW w:w="630" w:type="dxa"/>
            <w:hideMark/>
          </w:tcPr>
          <w:p w14:paraId="008187C8" w14:textId="77777777" w:rsidR="00432933" w:rsidRPr="009E484D" w:rsidRDefault="00432933" w:rsidP="00432933">
            <w:pPr>
              <w:rPr>
                <w:sz w:val="20"/>
                <w:szCs w:val="20"/>
              </w:rPr>
            </w:pPr>
            <w:r w:rsidRPr="009E484D">
              <w:rPr>
                <w:sz w:val="20"/>
                <w:szCs w:val="20"/>
              </w:rPr>
              <w:lastRenderedPageBreak/>
              <w:t>Unclear</w:t>
            </w:r>
          </w:p>
        </w:tc>
        <w:tc>
          <w:tcPr>
            <w:tcW w:w="1449" w:type="dxa"/>
            <w:hideMark/>
          </w:tcPr>
          <w:p w14:paraId="0442BA6F" w14:textId="77777777" w:rsidR="00432933" w:rsidRDefault="00432933" w:rsidP="00432933">
            <w:pPr>
              <w:rPr>
                <w:sz w:val="20"/>
                <w:szCs w:val="20"/>
              </w:rPr>
            </w:pPr>
            <w:r w:rsidRPr="009E484D">
              <w:rPr>
                <w:sz w:val="20"/>
                <w:szCs w:val="20"/>
              </w:rPr>
              <w:t xml:space="preserve">Insufficiently </w:t>
            </w:r>
          </w:p>
          <w:p w14:paraId="0EF6DF56" w14:textId="77777777" w:rsidR="00432933" w:rsidRDefault="00432933" w:rsidP="00432933">
            <w:pPr>
              <w:rPr>
                <w:sz w:val="20"/>
                <w:szCs w:val="20"/>
              </w:rPr>
            </w:pPr>
            <w:r w:rsidRPr="009E484D">
              <w:rPr>
                <w:sz w:val="20"/>
                <w:szCs w:val="20"/>
              </w:rPr>
              <w:t xml:space="preserve">described in </w:t>
            </w:r>
          </w:p>
          <w:p w14:paraId="2FE2AF42" w14:textId="77777777" w:rsidR="00432933" w:rsidRPr="009E484D" w:rsidRDefault="00432933" w:rsidP="00432933">
            <w:pPr>
              <w:rPr>
                <w:sz w:val="20"/>
                <w:szCs w:val="20"/>
              </w:rPr>
            </w:pPr>
            <w:r w:rsidRPr="009E484D">
              <w:rPr>
                <w:sz w:val="20"/>
                <w:szCs w:val="20"/>
              </w:rPr>
              <w:t>publication</w:t>
            </w:r>
          </w:p>
        </w:tc>
        <w:tc>
          <w:tcPr>
            <w:tcW w:w="621" w:type="dxa"/>
            <w:hideMark/>
          </w:tcPr>
          <w:p w14:paraId="266A3659" w14:textId="77777777" w:rsidR="00432933" w:rsidRPr="009E484D" w:rsidRDefault="00432933" w:rsidP="00432933">
            <w:pPr>
              <w:rPr>
                <w:sz w:val="20"/>
                <w:szCs w:val="20"/>
              </w:rPr>
            </w:pPr>
            <w:r w:rsidRPr="009E484D">
              <w:rPr>
                <w:sz w:val="20"/>
                <w:szCs w:val="20"/>
              </w:rPr>
              <w:t>High</w:t>
            </w:r>
          </w:p>
        </w:tc>
        <w:tc>
          <w:tcPr>
            <w:tcW w:w="1260" w:type="dxa"/>
            <w:hideMark/>
          </w:tcPr>
          <w:p w14:paraId="53B3C94D" w14:textId="77777777" w:rsidR="00432933" w:rsidRDefault="00432933" w:rsidP="00432933">
            <w:pPr>
              <w:rPr>
                <w:sz w:val="20"/>
                <w:szCs w:val="20"/>
              </w:rPr>
            </w:pPr>
            <w:r w:rsidRPr="009E484D">
              <w:rPr>
                <w:sz w:val="20"/>
                <w:szCs w:val="20"/>
              </w:rPr>
              <w:t xml:space="preserve">Intention-to-treat, but 44% drop outs and but no </w:t>
            </w:r>
          </w:p>
          <w:p w14:paraId="333E6810" w14:textId="77777777" w:rsidR="00432933" w:rsidRDefault="00432933" w:rsidP="00432933">
            <w:pPr>
              <w:rPr>
                <w:sz w:val="20"/>
                <w:szCs w:val="20"/>
              </w:rPr>
            </w:pPr>
            <w:r w:rsidRPr="009E484D">
              <w:rPr>
                <w:sz w:val="20"/>
                <w:szCs w:val="20"/>
              </w:rPr>
              <w:t xml:space="preserve">information on handling of missing data; 9/19 patients in Azathioprine arm </w:t>
            </w:r>
          </w:p>
          <w:p w14:paraId="7C2B0686" w14:textId="77777777" w:rsidR="00432933" w:rsidRPr="009E484D" w:rsidRDefault="00432933" w:rsidP="00432933">
            <w:pPr>
              <w:rPr>
                <w:sz w:val="20"/>
                <w:szCs w:val="20"/>
              </w:rPr>
            </w:pPr>
            <w:r w:rsidRPr="009E484D">
              <w:rPr>
                <w:sz w:val="20"/>
                <w:szCs w:val="20"/>
              </w:rPr>
              <w:t>withdrew</w:t>
            </w:r>
          </w:p>
        </w:tc>
        <w:tc>
          <w:tcPr>
            <w:tcW w:w="630" w:type="dxa"/>
            <w:hideMark/>
          </w:tcPr>
          <w:p w14:paraId="19A64548" w14:textId="77777777" w:rsidR="00432933" w:rsidRPr="009E484D" w:rsidRDefault="00432933" w:rsidP="00432933">
            <w:pPr>
              <w:rPr>
                <w:sz w:val="20"/>
                <w:szCs w:val="20"/>
              </w:rPr>
            </w:pPr>
            <w:r w:rsidRPr="009E484D">
              <w:rPr>
                <w:sz w:val="20"/>
                <w:szCs w:val="20"/>
              </w:rPr>
              <w:t>Unclear</w:t>
            </w:r>
          </w:p>
        </w:tc>
        <w:tc>
          <w:tcPr>
            <w:tcW w:w="1170" w:type="dxa"/>
            <w:hideMark/>
          </w:tcPr>
          <w:p w14:paraId="1ABCA5B6" w14:textId="77777777" w:rsidR="00432933" w:rsidRDefault="00432933" w:rsidP="00432933">
            <w:pPr>
              <w:rPr>
                <w:sz w:val="20"/>
                <w:szCs w:val="20"/>
              </w:rPr>
            </w:pPr>
            <w:r>
              <w:rPr>
                <w:sz w:val="20"/>
                <w:szCs w:val="20"/>
              </w:rPr>
              <w:t>N</w:t>
            </w:r>
            <w:r w:rsidRPr="009E484D">
              <w:rPr>
                <w:sz w:val="20"/>
                <w:szCs w:val="20"/>
              </w:rPr>
              <w:t xml:space="preserve">ot all </w:t>
            </w:r>
          </w:p>
          <w:p w14:paraId="522E06B1" w14:textId="77777777" w:rsidR="00432933" w:rsidRDefault="00432933" w:rsidP="00432933">
            <w:pPr>
              <w:rPr>
                <w:sz w:val="20"/>
                <w:szCs w:val="20"/>
              </w:rPr>
            </w:pPr>
            <w:r w:rsidRPr="009E484D">
              <w:rPr>
                <w:sz w:val="20"/>
                <w:szCs w:val="20"/>
              </w:rPr>
              <w:t xml:space="preserve">outcomes described in methods part have been </w:t>
            </w:r>
          </w:p>
          <w:p w14:paraId="4AC38A65" w14:textId="77777777" w:rsidR="00432933" w:rsidRPr="009E484D" w:rsidRDefault="00432933" w:rsidP="00432933">
            <w:pPr>
              <w:rPr>
                <w:sz w:val="20"/>
                <w:szCs w:val="20"/>
              </w:rPr>
            </w:pPr>
            <w:r w:rsidRPr="009E484D">
              <w:rPr>
                <w:sz w:val="20"/>
                <w:szCs w:val="20"/>
              </w:rPr>
              <w:t>reported, protocol not cited</w:t>
            </w:r>
          </w:p>
        </w:tc>
        <w:tc>
          <w:tcPr>
            <w:tcW w:w="630" w:type="dxa"/>
            <w:hideMark/>
          </w:tcPr>
          <w:p w14:paraId="4AA11337" w14:textId="77777777" w:rsidR="00432933" w:rsidRPr="009E484D" w:rsidRDefault="00432933" w:rsidP="00432933">
            <w:pPr>
              <w:rPr>
                <w:sz w:val="20"/>
                <w:szCs w:val="20"/>
              </w:rPr>
            </w:pPr>
            <w:r w:rsidRPr="009E484D">
              <w:rPr>
                <w:sz w:val="20"/>
                <w:szCs w:val="20"/>
              </w:rPr>
              <w:t>High</w:t>
            </w:r>
          </w:p>
        </w:tc>
        <w:tc>
          <w:tcPr>
            <w:tcW w:w="1350" w:type="dxa"/>
            <w:hideMark/>
          </w:tcPr>
          <w:p w14:paraId="206B0C9C" w14:textId="77777777" w:rsidR="00432933" w:rsidRDefault="00432933" w:rsidP="00432933">
            <w:pPr>
              <w:rPr>
                <w:sz w:val="20"/>
                <w:szCs w:val="20"/>
              </w:rPr>
            </w:pPr>
            <w:r w:rsidRPr="009E484D">
              <w:rPr>
                <w:sz w:val="20"/>
                <w:szCs w:val="20"/>
              </w:rPr>
              <w:t xml:space="preserve">Baseline </w:t>
            </w:r>
          </w:p>
          <w:p w14:paraId="45CF782A" w14:textId="77777777" w:rsidR="00432933" w:rsidRPr="009E484D" w:rsidRDefault="00432933" w:rsidP="00432933">
            <w:pPr>
              <w:rPr>
                <w:sz w:val="20"/>
                <w:szCs w:val="20"/>
              </w:rPr>
            </w:pPr>
            <w:r w:rsidRPr="009E484D">
              <w:rPr>
                <w:sz w:val="20"/>
                <w:szCs w:val="20"/>
              </w:rPr>
              <w:t xml:space="preserve">imbalance in SASSAD </w:t>
            </w:r>
            <w:r w:rsidRPr="009E484D">
              <w:rPr>
                <w:sz w:val="20"/>
                <w:szCs w:val="20"/>
              </w:rPr>
              <w:br/>
              <w:t>scores at baseline</w:t>
            </w:r>
          </w:p>
        </w:tc>
      </w:tr>
      <w:tr w:rsidR="00432933" w:rsidRPr="009E484D" w14:paraId="42121958" w14:textId="77777777" w:rsidTr="00D13813">
        <w:trPr>
          <w:trHeight w:val="2316"/>
          <w:jc w:val="center"/>
        </w:trPr>
        <w:tc>
          <w:tcPr>
            <w:tcW w:w="1255" w:type="dxa"/>
            <w:hideMark/>
          </w:tcPr>
          <w:p w14:paraId="4D47EB03" w14:textId="77777777" w:rsidR="00432933" w:rsidRPr="009E484D" w:rsidRDefault="00432933" w:rsidP="00432933">
            <w:pPr>
              <w:rPr>
                <w:sz w:val="20"/>
                <w:szCs w:val="20"/>
              </w:rPr>
            </w:pPr>
            <w:r w:rsidRPr="009E484D">
              <w:rPr>
                <w:sz w:val="20"/>
                <w:szCs w:val="20"/>
              </w:rPr>
              <w:t>Pacor</w:t>
            </w:r>
            <w:r w:rsidRPr="009E484D">
              <w:rPr>
                <w:sz w:val="20"/>
                <w:szCs w:val="20"/>
              </w:rPr>
              <w:br/>
              <w:t>Italy</w:t>
            </w:r>
            <w:r w:rsidRPr="009E484D">
              <w:rPr>
                <w:sz w:val="20"/>
                <w:szCs w:val="20"/>
              </w:rPr>
              <w:br/>
              <w:t>2004</w:t>
            </w:r>
            <w:r>
              <w:rPr>
                <w:sz w:val="20"/>
                <w:szCs w:val="20"/>
              </w:rPr>
              <w:fldChar w:fldCharType="begin">
                <w:fldData xml:space="preserve">PEVuZE5vdGU+PENpdGU+PEF1dGhvcj5QYWNvcjwvQXV0aG9yPjxZZWFyPjIwMDQ8L1llYXI+PFJl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</w:fldData>
              </w:fldChar>
            </w:r>
            <w:r>
              <w:rPr>
                <w:sz w:val="20"/>
                <w:szCs w:val="20"/>
              </w:rPr>
              <w:instrText xml:space="preserve"> ADDIN EN.CITE </w:instrText>
            </w:r>
            <w:r>
              <w:rPr>
                <w:sz w:val="20"/>
                <w:szCs w:val="20"/>
              </w:rPr>
              <w:fldChar w:fldCharType="begin">
                <w:fldData xml:space="preserve">PEVuZE5vdGU+PENpdGU+PEF1dGhvcj5QYWNvcjwvQXV0aG9yPjxZZWFyPjIwMDQ8L1llYXI+PFJl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8</w:t>
            </w:r>
            <w:r>
              <w:rPr>
                <w:sz w:val="20"/>
                <w:szCs w:val="20"/>
              </w:rPr>
              <w:fldChar w:fldCharType="end"/>
            </w:r>
          </w:p>
        </w:tc>
        <w:tc>
          <w:tcPr>
            <w:tcW w:w="630" w:type="dxa"/>
            <w:hideMark/>
          </w:tcPr>
          <w:p w14:paraId="5B0FA209" w14:textId="77777777" w:rsidR="00432933" w:rsidRPr="009E484D" w:rsidRDefault="00432933" w:rsidP="00432933">
            <w:pPr>
              <w:rPr>
                <w:sz w:val="20"/>
                <w:szCs w:val="20"/>
              </w:rPr>
            </w:pPr>
            <w:r w:rsidRPr="009E484D">
              <w:rPr>
                <w:sz w:val="20"/>
                <w:szCs w:val="20"/>
              </w:rPr>
              <w:t>Unclear</w:t>
            </w:r>
          </w:p>
        </w:tc>
        <w:tc>
          <w:tcPr>
            <w:tcW w:w="1170" w:type="dxa"/>
            <w:hideMark/>
          </w:tcPr>
          <w:p w14:paraId="01C82C35" w14:textId="77777777" w:rsidR="00432933" w:rsidRDefault="00432933" w:rsidP="00432933">
            <w:pPr>
              <w:rPr>
                <w:sz w:val="20"/>
                <w:szCs w:val="20"/>
              </w:rPr>
            </w:pPr>
            <w:r w:rsidRPr="009E484D">
              <w:rPr>
                <w:sz w:val="20"/>
                <w:szCs w:val="20"/>
              </w:rPr>
              <w:t xml:space="preserve">Insufficient information available from </w:t>
            </w:r>
          </w:p>
          <w:p w14:paraId="7754A72C" w14:textId="77777777" w:rsidR="00432933" w:rsidRPr="009E484D" w:rsidRDefault="00432933" w:rsidP="00432933">
            <w:pPr>
              <w:rPr>
                <w:sz w:val="20"/>
                <w:szCs w:val="20"/>
              </w:rPr>
            </w:pPr>
            <w:r w:rsidRPr="009E484D">
              <w:rPr>
                <w:sz w:val="20"/>
                <w:szCs w:val="20"/>
              </w:rPr>
              <w:t>publication or online supplements</w:t>
            </w:r>
          </w:p>
        </w:tc>
        <w:tc>
          <w:tcPr>
            <w:tcW w:w="630" w:type="dxa"/>
            <w:hideMark/>
          </w:tcPr>
          <w:p w14:paraId="059E2C7D" w14:textId="77777777" w:rsidR="00432933" w:rsidRPr="009E484D" w:rsidRDefault="00432933" w:rsidP="00432933">
            <w:pPr>
              <w:rPr>
                <w:sz w:val="20"/>
                <w:szCs w:val="20"/>
              </w:rPr>
            </w:pPr>
            <w:r w:rsidRPr="009E484D">
              <w:rPr>
                <w:sz w:val="20"/>
                <w:szCs w:val="20"/>
              </w:rPr>
              <w:t>Unclear</w:t>
            </w:r>
          </w:p>
        </w:tc>
        <w:tc>
          <w:tcPr>
            <w:tcW w:w="1260" w:type="dxa"/>
            <w:hideMark/>
          </w:tcPr>
          <w:p w14:paraId="201D7860" w14:textId="77777777" w:rsidR="00432933" w:rsidRDefault="00432933" w:rsidP="00432933">
            <w:pPr>
              <w:rPr>
                <w:sz w:val="20"/>
                <w:szCs w:val="20"/>
              </w:rPr>
            </w:pPr>
            <w:r w:rsidRPr="009E484D">
              <w:rPr>
                <w:sz w:val="20"/>
                <w:szCs w:val="20"/>
              </w:rPr>
              <w:t xml:space="preserve">Insufficient information available from </w:t>
            </w:r>
          </w:p>
          <w:p w14:paraId="259FC0DC" w14:textId="77777777" w:rsidR="00432933" w:rsidRPr="009E484D" w:rsidRDefault="00432933" w:rsidP="00432933">
            <w:pPr>
              <w:rPr>
                <w:sz w:val="20"/>
                <w:szCs w:val="20"/>
              </w:rPr>
            </w:pPr>
            <w:r w:rsidRPr="009E484D">
              <w:rPr>
                <w:sz w:val="20"/>
                <w:szCs w:val="20"/>
              </w:rPr>
              <w:t>publication or online supplements</w:t>
            </w:r>
          </w:p>
        </w:tc>
        <w:tc>
          <w:tcPr>
            <w:tcW w:w="630" w:type="dxa"/>
            <w:hideMark/>
          </w:tcPr>
          <w:p w14:paraId="7CB6846C" w14:textId="77777777" w:rsidR="00432933" w:rsidRPr="009E484D" w:rsidRDefault="00432933" w:rsidP="00432933">
            <w:pPr>
              <w:rPr>
                <w:sz w:val="20"/>
                <w:szCs w:val="20"/>
              </w:rPr>
            </w:pPr>
            <w:r w:rsidRPr="009E484D">
              <w:rPr>
                <w:sz w:val="20"/>
                <w:szCs w:val="20"/>
              </w:rPr>
              <w:t>Low</w:t>
            </w:r>
          </w:p>
        </w:tc>
        <w:tc>
          <w:tcPr>
            <w:tcW w:w="1260" w:type="dxa"/>
            <w:hideMark/>
          </w:tcPr>
          <w:p w14:paraId="01030E89" w14:textId="77777777" w:rsidR="00432933" w:rsidRDefault="00432933" w:rsidP="00432933">
            <w:pPr>
              <w:rPr>
                <w:sz w:val="20"/>
                <w:szCs w:val="20"/>
              </w:rPr>
            </w:pPr>
            <w:r w:rsidRPr="009E484D">
              <w:rPr>
                <w:sz w:val="20"/>
                <w:szCs w:val="20"/>
              </w:rPr>
              <w:t xml:space="preserve">Comment: double-blind; </w:t>
            </w:r>
          </w:p>
          <w:p w14:paraId="6D515570" w14:textId="77777777" w:rsidR="00432933" w:rsidRDefault="00432933" w:rsidP="00432933">
            <w:pPr>
              <w:rPr>
                <w:sz w:val="20"/>
                <w:szCs w:val="20"/>
              </w:rPr>
            </w:pPr>
            <w:r w:rsidRPr="009E484D">
              <w:rPr>
                <w:sz w:val="20"/>
                <w:szCs w:val="20"/>
              </w:rPr>
              <w:t xml:space="preserve">placebo </w:t>
            </w:r>
          </w:p>
          <w:p w14:paraId="6447A851" w14:textId="77777777" w:rsidR="00432933" w:rsidRDefault="00432933" w:rsidP="00432933">
            <w:pPr>
              <w:rPr>
                <w:sz w:val="20"/>
                <w:szCs w:val="20"/>
              </w:rPr>
            </w:pPr>
            <w:r w:rsidRPr="009E484D">
              <w:rPr>
                <w:sz w:val="20"/>
                <w:szCs w:val="20"/>
              </w:rPr>
              <w:t xml:space="preserve">tablets looking like </w:t>
            </w:r>
          </w:p>
          <w:p w14:paraId="2C110FC2" w14:textId="77777777" w:rsidR="00432933" w:rsidRDefault="00432933" w:rsidP="00432933">
            <w:pPr>
              <w:rPr>
                <w:sz w:val="20"/>
                <w:szCs w:val="20"/>
              </w:rPr>
            </w:pPr>
            <w:r w:rsidRPr="009E484D">
              <w:rPr>
                <w:sz w:val="20"/>
                <w:szCs w:val="20"/>
              </w:rPr>
              <w:t xml:space="preserve">cyclosporin and placebo ointment looking like tacrolimus cream; all treatments administered by a person </w:t>
            </w:r>
          </w:p>
          <w:p w14:paraId="25964145" w14:textId="77777777" w:rsidR="00432933" w:rsidRDefault="00432933" w:rsidP="00432933">
            <w:pPr>
              <w:rPr>
                <w:sz w:val="20"/>
                <w:szCs w:val="20"/>
              </w:rPr>
            </w:pPr>
            <w:r w:rsidRPr="009E484D">
              <w:rPr>
                <w:sz w:val="20"/>
                <w:szCs w:val="20"/>
              </w:rPr>
              <w:t xml:space="preserve">unaware who was </w:t>
            </w:r>
          </w:p>
          <w:p w14:paraId="1052CBF6" w14:textId="77777777" w:rsidR="00432933" w:rsidRPr="009E484D" w:rsidRDefault="00432933" w:rsidP="00432933">
            <w:pPr>
              <w:rPr>
                <w:sz w:val="20"/>
                <w:szCs w:val="20"/>
              </w:rPr>
            </w:pPr>
            <w:r w:rsidRPr="009E484D">
              <w:rPr>
                <w:sz w:val="20"/>
                <w:szCs w:val="20"/>
              </w:rPr>
              <w:t>participating in the study</w:t>
            </w:r>
          </w:p>
        </w:tc>
        <w:tc>
          <w:tcPr>
            <w:tcW w:w="630" w:type="dxa"/>
            <w:noWrap/>
            <w:hideMark/>
          </w:tcPr>
          <w:p w14:paraId="53675251" w14:textId="77777777" w:rsidR="00432933" w:rsidRPr="009E484D" w:rsidRDefault="00432933" w:rsidP="00432933">
            <w:pPr>
              <w:rPr>
                <w:sz w:val="20"/>
                <w:szCs w:val="20"/>
              </w:rPr>
            </w:pPr>
            <w:r w:rsidRPr="009E484D">
              <w:rPr>
                <w:sz w:val="20"/>
                <w:szCs w:val="20"/>
              </w:rPr>
              <w:t>Low</w:t>
            </w:r>
          </w:p>
        </w:tc>
        <w:tc>
          <w:tcPr>
            <w:tcW w:w="1449" w:type="dxa"/>
            <w:hideMark/>
          </w:tcPr>
          <w:p w14:paraId="3DCDBEE0" w14:textId="77777777" w:rsidR="00432933" w:rsidRDefault="00432933" w:rsidP="00432933">
            <w:pPr>
              <w:rPr>
                <w:sz w:val="20"/>
                <w:szCs w:val="20"/>
              </w:rPr>
            </w:pPr>
            <w:r w:rsidRPr="009E484D">
              <w:rPr>
                <w:sz w:val="20"/>
                <w:szCs w:val="20"/>
              </w:rPr>
              <w:t xml:space="preserve">All treatments were </w:t>
            </w:r>
          </w:p>
          <w:p w14:paraId="19205BDD" w14:textId="77777777" w:rsidR="00432933" w:rsidRDefault="00432933" w:rsidP="00432933">
            <w:pPr>
              <w:rPr>
                <w:sz w:val="20"/>
                <w:szCs w:val="20"/>
              </w:rPr>
            </w:pPr>
            <w:r w:rsidRPr="009E484D">
              <w:rPr>
                <w:sz w:val="20"/>
                <w:szCs w:val="20"/>
              </w:rPr>
              <w:t xml:space="preserve">administered by a person unaware who was </w:t>
            </w:r>
          </w:p>
          <w:p w14:paraId="0970E184" w14:textId="77777777" w:rsidR="00432933" w:rsidRPr="009E484D" w:rsidRDefault="00432933" w:rsidP="00432933">
            <w:pPr>
              <w:rPr>
                <w:sz w:val="20"/>
                <w:szCs w:val="20"/>
              </w:rPr>
            </w:pPr>
            <w:r w:rsidRPr="009E484D">
              <w:rPr>
                <w:sz w:val="20"/>
                <w:szCs w:val="20"/>
              </w:rPr>
              <w:t>participating in the study.</w:t>
            </w:r>
          </w:p>
        </w:tc>
        <w:tc>
          <w:tcPr>
            <w:tcW w:w="621" w:type="dxa"/>
            <w:hideMark/>
          </w:tcPr>
          <w:p w14:paraId="4A882938" w14:textId="77777777" w:rsidR="00432933" w:rsidRPr="009E484D" w:rsidRDefault="00432933" w:rsidP="00432933">
            <w:pPr>
              <w:rPr>
                <w:sz w:val="20"/>
                <w:szCs w:val="20"/>
              </w:rPr>
            </w:pPr>
            <w:r w:rsidRPr="009E484D">
              <w:rPr>
                <w:sz w:val="20"/>
                <w:szCs w:val="20"/>
              </w:rPr>
              <w:t>Low</w:t>
            </w:r>
          </w:p>
        </w:tc>
        <w:tc>
          <w:tcPr>
            <w:tcW w:w="1260" w:type="dxa"/>
            <w:hideMark/>
          </w:tcPr>
          <w:p w14:paraId="64A21FE2" w14:textId="77777777" w:rsidR="00432933" w:rsidRPr="009E484D" w:rsidRDefault="00432933" w:rsidP="00432933">
            <w:pPr>
              <w:rPr>
                <w:sz w:val="20"/>
                <w:szCs w:val="20"/>
              </w:rPr>
            </w:pPr>
            <w:r w:rsidRPr="009E484D">
              <w:rPr>
                <w:sz w:val="20"/>
                <w:szCs w:val="20"/>
              </w:rPr>
              <w:t>No drop outs</w:t>
            </w:r>
          </w:p>
        </w:tc>
        <w:tc>
          <w:tcPr>
            <w:tcW w:w="630" w:type="dxa"/>
            <w:hideMark/>
          </w:tcPr>
          <w:p w14:paraId="3AAE1970" w14:textId="77777777" w:rsidR="00432933" w:rsidRPr="009E484D" w:rsidRDefault="00432933" w:rsidP="00432933">
            <w:pPr>
              <w:rPr>
                <w:sz w:val="20"/>
                <w:szCs w:val="20"/>
              </w:rPr>
            </w:pPr>
            <w:r w:rsidRPr="009E484D">
              <w:rPr>
                <w:sz w:val="20"/>
                <w:szCs w:val="20"/>
              </w:rPr>
              <w:t>Unclear</w:t>
            </w:r>
          </w:p>
        </w:tc>
        <w:tc>
          <w:tcPr>
            <w:tcW w:w="1170" w:type="dxa"/>
            <w:hideMark/>
          </w:tcPr>
          <w:p w14:paraId="4412AC96" w14:textId="77777777" w:rsidR="00432933" w:rsidRPr="009E484D" w:rsidRDefault="00432933" w:rsidP="00432933">
            <w:pPr>
              <w:rPr>
                <w:sz w:val="20"/>
                <w:szCs w:val="20"/>
              </w:rPr>
            </w:pPr>
            <w:r>
              <w:rPr>
                <w:sz w:val="20"/>
                <w:szCs w:val="20"/>
              </w:rPr>
              <w:t>P</w:t>
            </w:r>
            <w:r w:rsidRPr="009E484D">
              <w:rPr>
                <w:sz w:val="20"/>
                <w:szCs w:val="20"/>
              </w:rPr>
              <w:t>rotocol not cited</w:t>
            </w:r>
          </w:p>
        </w:tc>
        <w:tc>
          <w:tcPr>
            <w:tcW w:w="630" w:type="dxa"/>
            <w:hideMark/>
          </w:tcPr>
          <w:p w14:paraId="1B73DA99" w14:textId="77777777" w:rsidR="00432933" w:rsidRPr="009E484D" w:rsidRDefault="00432933" w:rsidP="00432933">
            <w:pPr>
              <w:rPr>
                <w:sz w:val="20"/>
                <w:szCs w:val="20"/>
              </w:rPr>
            </w:pPr>
            <w:r w:rsidRPr="009E484D">
              <w:rPr>
                <w:sz w:val="20"/>
                <w:szCs w:val="20"/>
              </w:rPr>
              <w:t>Unclear</w:t>
            </w:r>
          </w:p>
        </w:tc>
        <w:tc>
          <w:tcPr>
            <w:tcW w:w="1350" w:type="dxa"/>
            <w:hideMark/>
          </w:tcPr>
          <w:p w14:paraId="4695ECD5" w14:textId="77777777" w:rsidR="00432933" w:rsidRDefault="00432933" w:rsidP="00432933">
            <w:pPr>
              <w:rPr>
                <w:sz w:val="20"/>
                <w:szCs w:val="20"/>
              </w:rPr>
            </w:pPr>
            <w:r w:rsidRPr="009E484D">
              <w:rPr>
                <w:sz w:val="20"/>
                <w:szCs w:val="20"/>
              </w:rPr>
              <w:t xml:space="preserve">AUC </w:t>
            </w:r>
          </w:p>
          <w:p w14:paraId="00AB8BA3" w14:textId="77777777" w:rsidR="00432933" w:rsidRDefault="00432933" w:rsidP="00432933">
            <w:pPr>
              <w:rPr>
                <w:sz w:val="20"/>
                <w:szCs w:val="20"/>
              </w:rPr>
            </w:pPr>
            <w:r w:rsidRPr="009E484D">
              <w:rPr>
                <w:sz w:val="20"/>
                <w:szCs w:val="20"/>
              </w:rPr>
              <w:t xml:space="preserve">analysis with </w:t>
            </w:r>
          </w:p>
          <w:p w14:paraId="5018A10A" w14:textId="77777777" w:rsidR="00432933" w:rsidRDefault="00432933" w:rsidP="00432933">
            <w:pPr>
              <w:rPr>
                <w:sz w:val="20"/>
                <w:szCs w:val="20"/>
              </w:rPr>
            </w:pPr>
            <w:r w:rsidRPr="009E484D">
              <w:rPr>
                <w:sz w:val="20"/>
                <w:szCs w:val="20"/>
              </w:rPr>
              <w:t xml:space="preserve">different baseline </w:t>
            </w:r>
          </w:p>
          <w:p w14:paraId="5BE6D8A5" w14:textId="77777777" w:rsidR="00432933" w:rsidRPr="009E484D" w:rsidRDefault="00432933" w:rsidP="00432933">
            <w:pPr>
              <w:rPr>
                <w:sz w:val="20"/>
                <w:szCs w:val="20"/>
              </w:rPr>
            </w:pPr>
            <w:r w:rsidRPr="009E484D">
              <w:rPr>
                <w:sz w:val="20"/>
                <w:szCs w:val="20"/>
              </w:rPr>
              <w:t>values was not corrected for</w:t>
            </w:r>
          </w:p>
        </w:tc>
      </w:tr>
      <w:tr w:rsidR="00432933" w:rsidRPr="009E484D" w14:paraId="024DE02D" w14:textId="77777777" w:rsidTr="00D13813">
        <w:trPr>
          <w:trHeight w:val="1740"/>
          <w:jc w:val="center"/>
        </w:trPr>
        <w:tc>
          <w:tcPr>
            <w:tcW w:w="1255" w:type="dxa"/>
            <w:hideMark/>
          </w:tcPr>
          <w:p w14:paraId="4B6311EB" w14:textId="77777777" w:rsidR="00432933" w:rsidRPr="009E484D" w:rsidRDefault="00432933" w:rsidP="00432933">
            <w:pPr>
              <w:rPr>
                <w:sz w:val="20"/>
                <w:szCs w:val="20"/>
              </w:rPr>
            </w:pPr>
            <w:r w:rsidRPr="009E484D">
              <w:rPr>
                <w:sz w:val="20"/>
                <w:szCs w:val="20"/>
              </w:rPr>
              <w:t>Bemanian</w:t>
            </w:r>
            <w:r w:rsidRPr="009E484D">
              <w:rPr>
                <w:sz w:val="20"/>
                <w:szCs w:val="20"/>
              </w:rPr>
              <w:br/>
              <w:t>Iran</w:t>
            </w:r>
            <w:r w:rsidRPr="009E484D">
              <w:rPr>
                <w:sz w:val="20"/>
                <w:szCs w:val="20"/>
              </w:rPr>
              <w:br/>
              <w:t>2005</w:t>
            </w:r>
            <w:r>
              <w:rPr>
                <w:sz w:val="20"/>
                <w:szCs w:val="20"/>
              </w:rPr>
              <w:fldChar w:fldCharType="begin"/>
            </w:r>
            <w:r>
              <w:rPr>
                <w:sz w:val="20"/>
                <w:szCs w:val="20"/>
              </w:rPr>
              <w:instrText xml:space="preserve"> ADDIN EN.CITE &lt;EndNote&gt;&lt;Cite&gt;&lt;Author&gt;Bemanian&lt;/Author&gt;&lt;Year&gt;2005&lt;/Year&gt;&lt;RecNum&gt;1155&lt;/RecNum&gt;&lt;DisplayText&gt;&lt;style face="superscript"&gt;9&lt;/style&gt;&lt;/DisplayText&gt;&lt;record&gt;&lt;rec-number&gt;1155&lt;/rec-number&gt;&lt;foreign-keys&gt;&lt;key app="EN" db-id="srxd0zav4rfdfjet0p9vdv0y0rxewsr5re55" timestamp="1558027513" guid="b1dd0be7-c43b-48c8-a9b8-52ab93fbafda"&gt;1155&lt;/key&gt;&lt;/foreign-keys&gt;&lt;ref-type name="Journal Article"&gt;17&lt;/ref-type&gt;&lt;contributors&gt;&lt;authors&gt;&lt;author&gt;Bemanian, M. H.&lt;/author&gt;&lt;author&gt;Movahedi, M.&lt;/author&gt;&lt;author&gt;Farhoudi, A.&lt;/author&gt;&lt;author&gt;Gharagozlou, M.&lt;/author&gt;&lt;author&gt;Seraj, M. H.&lt;/author&gt;&lt;author&gt;Pourpak, Z.&lt;/author&gt;&lt;author&gt;Nabavi, M.&lt;/author&gt;&lt;author&gt;Aghamohammadi, A.&lt;/author&gt;&lt;author&gt;Shirkhoda, Z.&lt;/author&gt;&lt;/authors&gt;&lt;/contributors&gt;&lt;auth-address&gt;Department of Immunology, Asthma and Allergy, Children&amp;apos;s Hospital Medical Center, Tehran University of Medical Sciences, Tehran, Iran. mhbemanian@razi.tums.ac.ir.&lt;/auth-address&gt;&lt;titles&gt;&lt;title&gt;High doses intravenous immunoglobulin versus oral cyclosporine in the treatment of severe atopic dermatitis&lt;/title&gt;&lt;secondary-title&gt;Iran J Allergy Asthma Immunol&lt;/secondary-title&gt;&lt;alt-title&gt;Iranian journal of allergy, asthma, and immunology&lt;/alt-title&gt;&lt;/titles&gt;&lt;periodical&gt;&lt;full-title&gt;Iran J Allergy Asthma Immunol&lt;/full-title&gt;&lt;abbr-1&gt;Iranian journal of allergy, asthma, and immunology&lt;/abbr-1&gt;&lt;/periodical&gt;&lt;alt-periodical&gt;&lt;full-title&gt;Iran J Allergy Asthma Immunol&lt;/full-title&gt;&lt;abbr-1&gt;Iranian journal of allergy, asthma, and immunology&lt;/abbr-1&gt;&lt;/alt-periodical&gt;&lt;pages&gt;139-43&lt;/pages&gt;&lt;volume&gt;4&lt;/volume&gt;&lt;number&gt;3&lt;/number&gt;&lt;edition&gt;2007/02/16&lt;/edition&gt;&lt;dates&gt;&lt;year&gt;2005&lt;/year&gt;&lt;pub-dates&gt;&lt;date&gt;Sep&lt;/date&gt;&lt;/pub-dates&gt;&lt;/dates&gt;&lt;isbn&gt;1735-1502 (Print)&amp;#xD;1735-1502&lt;/isbn&gt;&lt;accession-num&gt;17301437&lt;/accession-num&gt;&lt;urls&gt;&lt;/urls&gt;&lt;electronic-resource-num&gt;04.03/ijaai.139143&lt;/electronic-resource-num&gt;&lt;remote-database-provider&gt;NLM&lt;/remote-database-provider&gt;&lt;language&gt;eng&lt;/language&gt;&lt;/record&gt;&lt;/Cite&gt;&lt;/EndNote&gt;</w:instrText>
            </w:r>
            <w:r>
              <w:rPr>
                <w:sz w:val="20"/>
                <w:szCs w:val="20"/>
              </w:rPr>
              <w:fldChar w:fldCharType="separate"/>
            </w:r>
            <w:r w:rsidRPr="001803FB">
              <w:rPr>
                <w:noProof/>
                <w:sz w:val="20"/>
                <w:szCs w:val="20"/>
                <w:vertAlign w:val="superscript"/>
              </w:rPr>
              <w:t>9</w:t>
            </w:r>
            <w:r>
              <w:rPr>
                <w:sz w:val="20"/>
                <w:szCs w:val="20"/>
              </w:rPr>
              <w:fldChar w:fldCharType="end"/>
            </w:r>
          </w:p>
        </w:tc>
        <w:tc>
          <w:tcPr>
            <w:tcW w:w="630" w:type="dxa"/>
            <w:hideMark/>
          </w:tcPr>
          <w:p w14:paraId="32B3531E" w14:textId="77777777" w:rsidR="00432933" w:rsidRPr="009E484D" w:rsidRDefault="00432933" w:rsidP="00432933">
            <w:pPr>
              <w:rPr>
                <w:sz w:val="20"/>
                <w:szCs w:val="20"/>
              </w:rPr>
            </w:pPr>
            <w:r w:rsidRPr="009E484D">
              <w:rPr>
                <w:sz w:val="20"/>
                <w:szCs w:val="20"/>
              </w:rPr>
              <w:t>Unclear</w:t>
            </w:r>
          </w:p>
        </w:tc>
        <w:tc>
          <w:tcPr>
            <w:tcW w:w="1170" w:type="dxa"/>
            <w:noWrap/>
            <w:hideMark/>
          </w:tcPr>
          <w:p w14:paraId="24886B36" w14:textId="77777777" w:rsidR="00432933" w:rsidRPr="009E484D" w:rsidRDefault="00432933" w:rsidP="00432933">
            <w:pPr>
              <w:rPr>
                <w:sz w:val="20"/>
                <w:szCs w:val="20"/>
              </w:rPr>
            </w:pPr>
            <w:r w:rsidRPr="009E484D">
              <w:rPr>
                <w:sz w:val="20"/>
                <w:szCs w:val="20"/>
              </w:rPr>
              <w:t>Insufficient information</w:t>
            </w:r>
          </w:p>
        </w:tc>
        <w:tc>
          <w:tcPr>
            <w:tcW w:w="630" w:type="dxa"/>
            <w:hideMark/>
          </w:tcPr>
          <w:p w14:paraId="2085AAC5" w14:textId="77777777" w:rsidR="00432933" w:rsidRPr="009E484D" w:rsidRDefault="00432933" w:rsidP="00432933">
            <w:pPr>
              <w:rPr>
                <w:sz w:val="20"/>
                <w:szCs w:val="20"/>
              </w:rPr>
            </w:pPr>
            <w:r w:rsidRPr="009E484D">
              <w:rPr>
                <w:sz w:val="20"/>
                <w:szCs w:val="20"/>
              </w:rPr>
              <w:t>Unclear</w:t>
            </w:r>
          </w:p>
        </w:tc>
        <w:tc>
          <w:tcPr>
            <w:tcW w:w="1260" w:type="dxa"/>
            <w:noWrap/>
            <w:hideMark/>
          </w:tcPr>
          <w:p w14:paraId="42F50B3A" w14:textId="77777777" w:rsidR="00432933" w:rsidRPr="009E484D" w:rsidRDefault="00432933" w:rsidP="00432933">
            <w:pPr>
              <w:rPr>
                <w:sz w:val="20"/>
                <w:szCs w:val="20"/>
              </w:rPr>
            </w:pPr>
            <w:r w:rsidRPr="009E484D">
              <w:rPr>
                <w:sz w:val="20"/>
                <w:szCs w:val="20"/>
              </w:rPr>
              <w:t>Insufficient information</w:t>
            </w:r>
          </w:p>
        </w:tc>
        <w:tc>
          <w:tcPr>
            <w:tcW w:w="630" w:type="dxa"/>
            <w:hideMark/>
          </w:tcPr>
          <w:p w14:paraId="4DBC8ABC" w14:textId="77777777" w:rsidR="00432933" w:rsidRPr="009E484D" w:rsidRDefault="00432933" w:rsidP="00432933">
            <w:pPr>
              <w:rPr>
                <w:sz w:val="20"/>
                <w:szCs w:val="20"/>
              </w:rPr>
            </w:pPr>
            <w:r w:rsidRPr="009E484D">
              <w:rPr>
                <w:sz w:val="20"/>
                <w:szCs w:val="20"/>
              </w:rPr>
              <w:t>High</w:t>
            </w:r>
          </w:p>
        </w:tc>
        <w:tc>
          <w:tcPr>
            <w:tcW w:w="1260" w:type="dxa"/>
            <w:hideMark/>
          </w:tcPr>
          <w:p w14:paraId="55231FE5" w14:textId="77777777" w:rsidR="00432933" w:rsidRDefault="00432933" w:rsidP="00432933">
            <w:pPr>
              <w:rPr>
                <w:sz w:val="20"/>
                <w:szCs w:val="20"/>
              </w:rPr>
            </w:pPr>
            <w:r w:rsidRPr="009E484D">
              <w:rPr>
                <w:sz w:val="20"/>
                <w:szCs w:val="20"/>
              </w:rPr>
              <w:t xml:space="preserve">This was an open-label trial, as </w:t>
            </w:r>
          </w:p>
          <w:p w14:paraId="3F8B669D" w14:textId="77777777" w:rsidR="00432933" w:rsidRDefault="00432933" w:rsidP="00432933">
            <w:pPr>
              <w:rPr>
                <w:sz w:val="20"/>
                <w:szCs w:val="20"/>
              </w:rPr>
            </w:pPr>
            <w:r w:rsidRPr="009E484D">
              <w:rPr>
                <w:sz w:val="20"/>
                <w:szCs w:val="20"/>
              </w:rPr>
              <w:t xml:space="preserve">blinding </w:t>
            </w:r>
          </w:p>
          <w:p w14:paraId="61EC6761" w14:textId="77777777" w:rsidR="00432933" w:rsidRDefault="00432933" w:rsidP="00432933">
            <w:pPr>
              <w:rPr>
                <w:sz w:val="20"/>
                <w:szCs w:val="20"/>
              </w:rPr>
            </w:pPr>
            <w:r w:rsidRPr="009E484D">
              <w:rPr>
                <w:sz w:val="20"/>
                <w:szCs w:val="20"/>
              </w:rPr>
              <w:t xml:space="preserve">impossible. One group </w:t>
            </w:r>
          </w:p>
          <w:p w14:paraId="4546E5FB" w14:textId="77777777" w:rsidR="00432933" w:rsidRPr="009E484D" w:rsidRDefault="00432933" w:rsidP="00432933">
            <w:pPr>
              <w:rPr>
                <w:sz w:val="20"/>
                <w:szCs w:val="20"/>
              </w:rPr>
            </w:pPr>
            <w:r w:rsidRPr="009E484D">
              <w:rPr>
                <w:sz w:val="20"/>
                <w:szCs w:val="20"/>
              </w:rPr>
              <w:t>received oral cyclosporine, the other group immunoglob</w:t>
            </w:r>
            <w:r w:rsidRPr="009E484D">
              <w:rPr>
                <w:sz w:val="20"/>
                <w:szCs w:val="20"/>
              </w:rPr>
              <w:lastRenderedPageBreak/>
              <w:t>ulin (Sandglobulin-Novartis), as slow IV infusion</w:t>
            </w:r>
          </w:p>
        </w:tc>
        <w:tc>
          <w:tcPr>
            <w:tcW w:w="630" w:type="dxa"/>
            <w:hideMark/>
          </w:tcPr>
          <w:p w14:paraId="4BF19DAF" w14:textId="77777777" w:rsidR="00432933" w:rsidRPr="009E484D" w:rsidRDefault="00432933" w:rsidP="00432933">
            <w:pPr>
              <w:rPr>
                <w:sz w:val="20"/>
                <w:szCs w:val="20"/>
              </w:rPr>
            </w:pPr>
            <w:r w:rsidRPr="009E484D">
              <w:rPr>
                <w:sz w:val="20"/>
                <w:szCs w:val="20"/>
              </w:rPr>
              <w:lastRenderedPageBreak/>
              <w:t>High</w:t>
            </w:r>
          </w:p>
        </w:tc>
        <w:tc>
          <w:tcPr>
            <w:tcW w:w="1449" w:type="dxa"/>
            <w:hideMark/>
          </w:tcPr>
          <w:p w14:paraId="0F3B11B4" w14:textId="77777777" w:rsidR="00432933" w:rsidRDefault="00432933" w:rsidP="00432933">
            <w:pPr>
              <w:rPr>
                <w:sz w:val="20"/>
                <w:szCs w:val="20"/>
              </w:rPr>
            </w:pPr>
            <w:r w:rsidRPr="009E484D">
              <w:rPr>
                <w:sz w:val="20"/>
                <w:szCs w:val="20"/>
              </w:rPr>
              <w:t xml:space="preserve">This was an open-label trial, as blinding impossible. One group </w:t>
            </w:r>
          </w:p>
          <w:p w14:paraId="6822D2AC" w14:textId="77777777" w:rsidR="00432933" w:rsidRDefault="00432933" w:rsidP="00432933">
            <w:pPr>
              <w:rPr>
                <w:sz w:val="20"/>
                <w:szCs w:val="20"/>
              </w:rPr>
            </w:pPr>
            <w:r w:rsidRPr="009E484D">
              <w:rPr>
                <w:sz w:val="20"/>
                <w:szCs w:val="20"/>
              </w:rPr>
              <w:t xml:space="preserve">received oral cyclosporine, the other group immunoglobulin </w:t>
            </w:r>
            <w:r w:rsidRPr="009E484D">
              <w:rPr>
                <w:sz w:val="20"/>
                <w:szCs w:val="20"/>
              </w:rPr>
              <w:lastRenderedPageBreak/>
              <w:t>(Sandglobulin-Novartis), as slow IV</w:t>
            </w:r>
          </w:p>
          <w:p w14:paraId="1AF8F7BD" w14:textId="77777777" w:rsidR="00432933" w:rsidRPr="009E484D" w:rsidRDefault="00432933" w:rsidP="00432933">
            <w:pPr>
              <w:rPr>
                <w:sz w:val="20"/>
                <w:szCs w:val="20"/>
              </w:rPr>
            </w:pPr>
            <w:r w:rsidRPr="009E484D">
              <w:rPr>
                <w:sz w:val="20"/>
                <w:szCs w:val="20"/>
              </w:rPr>
              <w:t>infusion</w:t>
            </w:r>
          </w:p>
        </w:tc>
        <w:tc>
          <w:tcPr>
            <w:tcW w:w="621" w:type="dxa"/>
            <w:hideMark/>
          </w:tcPr>
          <w:p w14:paraId="5C44CCAC" w14:textId="77777777" w:rsidR="00432933" w:rsidRPr="009E484D" w:rsidRDefault="00432933" w:rsidP="00432933">
            <w:pPr>
              <w:rPr>
                <w:sz w:val="20"/>
                <w:szCs w:val="20"/>
              </w:rPr>
            </w:pPr>
            <w:r w:rsidRPr="009E484D">
              <w:rPr>
                <w:sz w:val="20"/>
                <w:szCs w:val="20"/>
              </w:rPr>
              <w:lastRenderedPageBreak/>
              <w:t>High</w:t>
            </w:r>
          </w:p>
        </w:tc>
        <w:tc>
          <w:tcPr>
            <w:tcW w:w="1260" w:type="dxa"/>
            <w:hideMark/>
          </w:tcPr>
          <w:p w14:paraId="566CD978" w14:textId="77777777" w:rsidR="00432933" w:rsidRDefault="00432933" w:rsidP="00432933">
            <w:pPr>
              <w:rPr>
                <w:sz w:val="20"/>
                <w:szCs w:val="20"/>
              </w:rPr>
            </w:pPr>
            <w:r w:rsidRPr="009E484D">
              <w:rPr>
                <w:sz w:val="20"/>
                <w:szCs w:val="20"/>
              </w:rPr>
              <w:t xml:space="preserve">Exclusion of patients due to poor </w:t>
            </w:r>
          </w:p>
          <w:p w14:paraId="28DFBB85" w14:textId="77777777" w:rsidR="00432933" w:rsidRPr="009E484D" w:rsidRDefault="00432933" w:rsidP="00432933">
            <w:pPr>
              <w:rPr>
                <w:sz w:val="20"/>
                <w:szCs w:val="20"/>
              </w:rPr>
            </w:pPr>
            <w:r w:rsidRPr="009E484D">
              <w:rPr>
                <w:sz w:val="20"/>
                <w:szCs w:val="20"/>
              </w:rPr>
              <w:t>cooperation</w:t>
            </w:r>
          </w:p>
        </w:tc>
        <w:tc>
          <w:tcPr>
            <w:tcW w:w="630" w:type="dxa"/>
            <w:hideMark/>
          </w:tcPr>
          <w:p w14:paraId="2A299883" w14:textId="77777777" w:rsidR="00432933" w:rsidRPr="009E484D" w:rsidRDefault="00432933" w:rsidP="00432933">
            <w:pPr>
              <w:rPr>
                <w:sz w:val="20"/>
                <w:szCs w:val="20"/>
              </w:rPr>
            </w:pPr>
            <w:r w:rsidRPr="009E484D">
              <w:rPr>
                <w:sz w:val="20"/>
                <w:szCs w:val="20"/>
              </w:rPr>
              <w:t>Unclear</w:t>
            </w:r>
          </w:p>
        </w:tc>
        <w:tc>
          <w:tcPr>
            <w:tcW w:w="1170" w:type="dxa"/>
            <w:hideMark/>
          </w:tcPr>
          <w:p w14:paraId="18CCA01A" w14:textId="77777777" w:rsidR="00432933" w:rsidRPr="009E484D" w:rsidRDefault="00432933" w:rsidP="00432933">
            <w:pPr>
              <w:rPr>
                <w:sz w:val="20"/>
                <w:szCs w:val="20"/>
              </w:rPr>
            </w:pPr>
            <w:r>
              <w:rPr>
                <w:sz w:val="20"/>
                <w:szCs w:val="20"/>
              </w:rPr>
              <w:t>P</w:t>
            </w:r>
            <w:r w:rsidRPr="009E484D">
              <w:rPr>
                <w:sz w:val="20"/>
                <w:szCs w:val="20"/>
              </w:rPr>
              <w:t>rotocol not cited</w:t>
            </w:r>
          </w:p>
        </w:tc>
        <w:tc>
          <w:tcPr>
            <w:tcW w:w="630" w:type="dxa"/>
            <w:hideMark/>
          </w:tcPr>
          <w:p w14:paraId="7D26B5FF" w14:textId="77777777" w:rsidR="00432933" w:rsidRPr="009E484D" w:rsidRDefault="00432933" w:rsidP="00432933">
            <w:pPr>
              <w:rPr>
                <w:sz w:val="20"/>
                <w:szCs w:val="20"/>
              </w:rPr>
            </w:pPr>
            <w:r w:rsidRPr="009E484D">
              <w:rPr>
                <w:sz w:val="20"/>
                <w:szCs w:val="20"/>
              </w:rPr>
              <w:t>Unclear</w:t>
            </w:r>
          </w:p>
        </w:tc>
        <w:tc>
          <w:tcPr>
            <w:tcW w:w="1350" w:type="dxa"/>
            <w:hideMark/>
          </w:tcPr>
          <w:p w14:paraId="5120EC73" w14:textId="77777777" w:rsidR="00432933" w:rsidRDefault="00432933" w:rsidP="00432933">
            <w:pPr>
              <w:rPr>
                <w:sz w:val="20"/>
                <w:szCs w:val="20"/>
              </w:rPr>
            </w:pPr>
            <w:r w:rsidRPr="009E484D">
              <w:rPr>
                <w:sz w:val="20"/>
                <w:szCs w:val="20"/>
              </w:rPr>
              <w:t xml:space="preserve">Different age distribution in study groups that was not </w:t>
            </w:r>
          </w:p>
          <w:p w14:paraId="771BD882" w14:textId="77777777" w:rsidR="00432933" w:rsidRPr="009E484D" w:rsidRDefault="00432933" w:rsidP="00432933">
            <w:pPr>
              <w:rPr>
                <w:sz w:val="20"/>
                <w:szCs w:val="20"/>
              </w:rPr>
            </w:pPr>
            <w:r w:rsidRPr="009E484D">
              <w:rPr>
                <w:sz w:val="20"/>
                <w:szCs w:val="20"/>
              </w:rPr>
              <w:t>controlled for</w:t>
            </w:r>
          </w:p>
        </w:tc>
      </w:tr>
      <w:tr w:rsidR="00432933" w:rsidRPr="009E484D" w14:paraId="2654477F" w14:textId="77777777" w:rsidTr="00D13813">
        <w:trPr>
          <w:trHeight w:val="2604"/>
          <w:jc w:val="center"/>
        </w:trPr>
        <w:tc>
          <w:tcPr>
            <w:tcW w:w="1255" w:type="dxa"/>
            <w:hideMark/>
          </w:tcPr>
          <w:p w14:paraId="009DD606" w14:textId="77777777" w:rsidR="00432933" w:rsidRPr="009E484D" w:rsidRDefault="00432933" w:rsidP="00432933">
            <w:pPr>
              <w:rPr>
                <w:sz w:val="20"/>
                <w:szCs w:val="20"/>
              </w:rPr>
            </w:pPr>
            <w:r w:rsidRPr="009E484D">
              <w:rPr>
                <w:sz w:val="20"/>
                <w:szCs w:val="20"/>
              </w:rPr>
              <w:t>Meggit</w:t>
            </w:r>
            <w:r w:rsidRPr="009E484D">
              <w:rPr>
                <w:sz w:val="20"/>
                <w:szCs w:val="20"/>
              </w:rPr>
              <w:br/>
              <w:t>UK</w:t>
            </w:r>
            <w:r w:rsidRPr="009E484D">
              <w:rPr>
                <w:sz w:val="20"/>
                <w:szCs w:val="20"/>
              </w:rPr>
              <w:br/>
              <w:t>2006</w:t>
            </w:r>
            <w:r>
              <w:rPr>
                <w:sz w:val="20"/>
                <w:szCs w:val="20"/>
              </w:rPr>
              <w:fldChar w:fldCharType="begin">
                <w:fldData xml:space="preserve">PEVuZE5vdGU+PENpdGU+PEF1dGhvcj5NZWdnaXR0PC9BdXRob3I+PFllYXI+MjAwNjwvWWVhcj48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</w:fldData>
              </w:fldChar>
            </w:r>
            <w:r>
              <w:rPr>
                <w:sz w:val="20"/>
                <w:szCs w:val="20"/>
              </w:rPr>
              <w:instrText xml:space="preserve"> ADDIN EN.CITE </w:instrText>
            </w:r>
            <w:r>
              <w:rPr>
                <w:sz w:val="20"/>
                <w:szCs w:val="20"/>
              </w:rPr>
              <w:fldChar w:fldCharType="begin">
                <w:fldData xml:space="preserve">PEVuZE5vdGU+PENpdGU+PEF1dGhvcj5NZWdnaXR0PC9BdXRob3I+PFllYXI+MjAwNjwvWWVhcj48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10</w:t>
            </w:r>
            <w:r>
              <w:rPr>
                <w:sz w:val="20"/>
                <w:szCs w:val="20"/>
              </w:rPr>
              <w:fldChar w:fldCharType="end"/>
            </w:r>
          </w:p>
        </w:tc>
        <w:tc>
          <w:tcPr>
            <w:tcW w:w="630" w:type="dxa"/>
            <w:hideMark/>
          </w:tcPr>
          <w:p w14:paraId="42285616" w14:textId="77777777" w:rsidR="00432933" w:rsidRPr="009E484D" w:rsidRDefault="00432933" w:rsidP="00432933">
            <w:pPr>
              <w:rPr>
                <w:sz w:val="20"/>
                <w:szCs w:val="20"/>
              </w:rPr>
            </w:pPr>
            <w:r w:rsidRPr="009E484D">
              <w:rPr>
                <w:sz w:val="20"/>
                <w:szCs w:val="20"/>
              </w:rPr>
              <w:t>Low</w:t>
            </w:r>
          </w:p>
        </w:tc>
        <w:tc>
          <w:tcPr>
            <w:tcW w:w="1170" w:type="dxa"/>
            <w:hideMark/>
          </w:tcPr>
          <w:p w14:paraId="207B536B" w14:textId="77777777" w:rsidR="00432933" w:rsidRDefault="00432933" w:rsidP="00432933">
            <w:pPr>
              <w:rPr>
                <w:sz w:val="20"/>
                <w:szCs w:val="20"/>
              </w:rPr>
            </w:pPr>
            <w:r w:rsidRPr="009E484D">
              <w:rPr>
                <w:sz w:val="20"/>
                <w:szCs w:val="20"/>
              </w:rPr>
              <w:t xml:space="preserve">Quote: "Treatment </w:t>
            </w:r>
          </w:p>
          <w:p w14:paraId="363BF6E7" w14:textId="77777777" w:rsidR="00432933" w:rsidRDefault="00432933" w:rsidP="00432933">
            <w:pPr>
              <w:rPr>
                <w:sz w:val="20"/>
                <w:szCs w:val="20"/>
              </w:rPr>
            </w:pPr>
            <w:r w:rsidRPr="009E484D">
              <w:rPr>
                <w:sz w:val="20"/>
                <w:szCs w:val="20"/>
              </w:rPr>
              <w:t xml:space="preserve">allocation was done with minimization (minim computer program, version 1.5) by an </w:t>
            </w:r>
          </w:p>
          <w:p w14:paraId="357BDD40" w14:textId="77777777" w:rsidR="00432933" w:rsidRDefault="00432933" w:rsidP="00432933">
            <w:pPr>
              <w:rPr>
                <w:sz w:val="20"/>
                <w:szCs w:val="20"/>
              </w:rPr>
            </w:pPr>
            <w:r w:rsidRPr="009E484D">
              <w:rPr>
                <w:sz w:val="20"/>
                <w:szCs w:val="20"/>
              </w:rPr>
              <w:t xml:space="preserve">independent </w:t>
            </w:r>
          </w:p>
          <w:p w14:paraId="6BE3B837" w14:textId="77777777" w:rsidR="00432933" w:rsidRDefault="00432933" w:rsidP="00432933">
            <w:pPr>
              <w:rPr>
                <w:sz w:val="20"/>
                <w:szCs w:val="20"/>
              </w:rPr>
            </w:pPr>
            <w:r w:rsidRPr="009E484D">
              <w:rPr>
                <w:sz w:val="20"/>
                <w:szCs w:val="20"/>
              </w:rPr>
              <w:t xml:space="preserve">clinician..." Comment: sufficiently described in </w:t>
            </w:r>
          </w:p>
          <w:p w14:paraId="1A1EF943" w14:textId="77777777" w:rsidR="00432933" w:rsidRPr="009E484D" w:rsidRDefault="00432933" w:rsidP="00432933">
            <w:pPr>
              <w:rPr>
                <w:sz w:val="20"/>
                <w:szCs w:val="20"/>
              </w:rPr>
            </w:pPr>
            <w:r w:rsidRPr="009E484D">
              <w:rPr>
                <w:sz w:val="20"/>
                <w:szCs w:val="20"/>
              </w:rPr>
              <w:t>publication</w:t>
            </w:r>
          </w:p>
        </w:tc>
        <w:tc>
          <w:tcPr>
            <w:tcW w:w="630" w:type="dxa"/>
            <w:hideMark/>
          </w:tcPr>
          <w:p w14:paraId="314D4CBE" w14:textId="77777777" w:rsidR="00432933" w:rsidRPr="009E484D" w:rsidRDefault="00432933" w:rsidP="00432933">
            <w:pPr>
              <w:rPr>
                <w:sz w:val="20"/>
                <w:szCs w:val="20"/>
              </w:rPr>
            </w:pPr>
            <w:r w:rsidRPr="009E484D">
              <w:rPr>
                <w:sz w:val="20"/>
                <w:szCs w:val="20"/>
              </w:rPr>
              <w:t>Unclear</w:t>
            </w:r>
          </w:p>
        </w:tc>
        <w:tc>
          <w:tcPr>
            <w:tcW w:w="1260" w:type="dxa"/>
            <w:hideMark/>
          </w:tcPr>
          <w:p w14:paraId="7D85E0D9" w14:textId="77777777" w:rsidR="00432933" w:rsidRPr="009E484D" w:rsidRDefault="00432933" w:rsidP="00432933">
            <w:pPr>
              <w:rPr>
                <w:sz w:val="20"/>
                <w:szCs w:val="20"/>
              </w:rPr>
            </w:pPr>
            <w:r w:rsidRPr="009E484D">
              <w:rPr>
                <w:sz w:val="20"/>
                <w:szCs w:val="20"/>
              </w:rPr>
              <w:t>Insufficient information</w:t>
            </w:r>
          </w:p>
        </w:tc>
        <w:tc>
          <w:tcPr>
            <w:tcW w:w="630" w:type="dxa"/>
            <w:noWrap/>
            <w:hideMark/>
          </w:tcPr>
          <w:p w14:paraId="140FDE25" w14:textId="77777777" w:rsidR="00432933" w:rsidRPr="009E484D" w:rsidRDefault="00432933" w:rsidP="00432933">
            <w:pPr>
              <w:rPr>
                <w:sz w:val="20"/>
                <w:szCs w:val="20"/>
              </w:rPr>
            </w:pPr>
            <w:r w:rsidRPr="009E484D">
              <w:rPr>
                <w:sz w:val="20"/>
                <w:szCs w:val="20"/>
              </w:rPr>
              <w:t>Low</w:t>
            </w:r>
          </w:p>
        </w:tc>
        <w:tc>
          <w:tcPr>
            <w:tcW w:w="1260" w:type="dxa"/>
            <w:hideMark/>
          </w:tcPr>
          <w:p w14:paraId="3FC9E7EA" w14:textId="77777777" w:rsidR="00432933" w:rsidRDefault="00432933" w:rsidP="00432933">
            <w:pPr>
              <w:rPr>
                <w:sz w:val="20"/>
                <w:szCs w:val="20"/>
              </w:rPr>
            </w:pPr>
            <w:r w:rsidRPr="009E484D">
              <w:rPr>
                <w:sz w:val="20"/>
                <w:szCs w:val="20"/>
              </w:rPr>
              <w:t xml:space="preserve">Quote: </w:t>
            </w:r>
          </w:p>
          <w:p w14:paraId="3FD2D7DF" w14:textId="77777777" w:rsidR="00432933" w:rsidRDefault="00432933" w:rsidP="00432933">
            <w:pPr>
              <w:rPr>
                <w:sz w:val="20"/>
                <w:szCs w:val="20"/>
              </w:rPr>
            </w:pPr>
            <w:r w:rsidRPr="009E484D">
              <w:rPr>
                <w:sz w:val="20"/>
                <w:szCs w:val="20"/>
              </w:rPr>
              <w:t xml:space="preserve">"Neither </w:t>
            </w:r>
          </w:p>
          <w:p w14:paraId="16B05404" w14:textId="77777777" w:rsidR="00432933" w:rsidRDefault="00432933" w:rsidP="00432933">
            <w:pPr>
              <w:rPr>
                <w:sz w:val="20"/>
                <w:szCs w:val="20"/>
              </w:rPr>
            </w:pPr>
            <w:r w:rsidRPr="009E484D">
              <w:rPr>
                <w:sz w:val="20"/>
                <w:szCs w:val="20"/>
              </w:rPr>
              <w:t xml:space="preserve">investigator nor patient knew which treatment had been </w:t>
            </w:r>
          </w:p>
          <w:p w14:paraId="0593D44E" w14:textId="77777777" w:rsidR="00432933" w:rsidRDefault="00432933" w:rsidP="00432933">
            <w:pPr>
              <w:rPr>
                <w:sz w:val="20"/>
                <w:szCs w:val="20"/>
              </w:rPr>
            </w:pPr>
            <w:r w:rsidRPr="009E484D">
              <w:rPr>
                <w:sz w:val="20"/>
                <w:szCs w:val="20"/>
              </w:rPr>
              <w:t xml:space="preserve">allocated..." Comment: sufficiently described in publication; Azathioprine and placebo were </w:t>
            </w:r>
          </w:p>
          <w:p w14:paraId="13446651" w14:textId="77777777" w:rsidR="00432933" w:rsidRDefault="00432933" w:rsidP="00432933">
            <w:pPr>
              <w:rPr>
                <w:sz w:val="20"/>
                <w:szCs w:val="20"/>
              </w:rPr>
            </w:pPr>
            <w:r w:rsidRPr="009E484D">
              <w:rPr>
                <w:sz w:val="20"/>
                <w:szCs w:val="20"/>
              </w:rPr>
              <w:t xml:space="preserve">formulated as </w:t>
            </w:r>
          </w:p>
          <w:p w14:paraId="4215EAD2" w14:textId="77777777" w:rsidR="00432933" w:rsidRPr="009E484D" w:rsidRDefault="00432933" w:rsidP="00432933">
            <w:pPr>
              <w:rPr>
                <w:sz w:val="20"/>
                <w:szCs w:val="20"/>
              </w:rPr>
            </w:pPr>
            <w:r w:rsidRPr="009E484D">
              <w:rPr>
                <w:sz w:val="20"/>
                <w:szCs w:val="20"/>
              </w:rPr>
              <w:t>suspensions that looked and tasted alike</w:t>
            </w:r>
          </w:p>
        </w:tc>
        <w:tc>
          <w:tcPr>
            <w:tcW w:w="630" w:type="dxa"/>
            <w:hideMark/>
          </w:tcPr>
          <w:p w14:paraId="5DDE595F" w14:textId="77777777" w:rsidR="00432933" w:rsidRPr="009E484D" w:rsidRDefault="00432933" w:rsidP="00432933">
            <w:pPr>
              <w:rPr>
                <w:sz w:val="20"/>
                <w:szCs w:val="20"/>
              </w:rPr>
            </w:pPr>
            <w:r w:rsidRPr="009E484D">
              <w:rPr>
                <w:sz w:val="20"/>
                <w:szCs w:val="20"/>
              </w:rPr>
              <w:t>Unclear</w:t>
            </w:r>
          </w:p>
        </w:tc>
        <w:tc>
          <w:tcPr>
            <w:tcW w:w="1449" w:type="dxa"/>
            <w:hideMark/>
          </w:tcPr>
          <w:p w14:paraId="36177E9C" w14:textId="77777777" w:rsidR="00432933" w:rsidRDefault="00432933" w:rsidP="00432933">
            <w:pPr>
              <w:rPr>
                <w:sz w:val="20"/>
                <w:szCs w:val="20"/>
              </w:rPr>
            </w:pPr>
            <w:r w:rsidRPr="009E484D">
              <w:rPr>
                <w:sz w:val="20"/>
                <w:szCs w:val="20"/>
              </w:rPr>
              <w:t xml:space="preserve">Insufficient </w:t>
            </w:r>
          </w:p>
          <w:p w14:paraId="3E60EC21" w14:textId="77777777" w:rsidR="00432933" w:rsidRPr="009E484D" w:rsidRDefault="00432933" w:rsidP="00432933">
            <w:pPr>
              <w:rPr>
                <w:sz w:val="20"/>
                <w:szCs w:val="20"/>
              </w:rPr>
            </w:pPr>
            <w:r w:rsidRPr="009E484D">
              <w:rPr>
                <w:sz w:val="20"/>
                <w:szCs w:val="20"/>
              </w:rPr>
              <w:t>information available from publication or online supplements</w:t>
            </w:r>
          </w:p>
        </w:tc>
        <w:tc>
          <w:tcPr>
            <w:tcW w:w="621" w:type="dxa"/>
            <w:hideMark/>
          </w:tcPr>
          <w:p w14:paraId="274F9671" w14:textId="77777777" w:rsidR="00432933" w:rsidRPr="009E484D" w:rsidRDefault="00432933" w:rsidP="00432933">
            <w:pPr>
              <w:rPr>
                <w:sz w:val="20"/>
                <w:szCs w:val="20"/>
              </w:rPr>
            </w:pPr>
            <w:r w:rsidRPr="009E484D">
              <w:rPr>
                <w:sz w:val="20"/>
                <w:szCs w:val="20"/>
              </w:rPr>
              <w:t>Unclear</w:t>
            </w:r>
          </w:p>
        </w:tc>
        <w:tc>
          <w:tcPr>
            <w:tcW w:w="1260" w:type="dxa"/>
            <w:hideMark/>
          </w:tcPr>
          <w:p w14:paraId="334B2878" w14:textId="77777777" w:rsidR="00432933" w:rsidRDefault="00432933" w:rsidP="00432933">
            <w:pPr>
              <w:rPr>
                <w:sz w:val="20"/>
                <w:szCs w:val="20"/>
              </w:rPr>
            </w:pPr>
            <w:r w:rsidRPr="009E484D">
              <w:rPr>
                <w:sz w:val="20"/>
                <w:szCs w:val="20"/>
              </w:rPr>
              <w:t xml:space="preserve">Unclear how missing data for SASSAD were </w:t>
            </w:r>
          </w:p>
          <w:p w14:paraId="655C5F01" w14:textId="77777777" w:rsidR="00432933" w:rsidRPr="009E484D" w:rsidRDefault="00432933" w:rsidP="00432933">
            <w:pPr>
              <w:rPr>
                <w:sz w:val="20"/>
                <w:szCs w:val="20"/>
              </w:rPr>
            </w:pPr>
            <w:r w:rsidRPr="009E484D">
              <w:rPr>
                <w:sz w:val="20"/>
                <w:szCs w:val="20"/>
              </w:rPr>
              <w:t>handled</w:t>
            </w:r>
          </w:p>
        </w:tc>
        <w:tc>
          <w:tcPr>
            <w:tcW w:w="630" w:type="dxa"/>
            <w:hideMark/>
          </w:tcPr>
          <w:p w14:paraId="23B59A48" w14:textId="77777777" w:rsidR="00432933" w:rsidRPr="009E484D" w:rsidRDefault="00432933" w:rsidP="00432933">
            <w:pPr>
              <w:rPr>
                <w:sz w:val="20"/>
                <w:szCs w:val="20"/>
              </w:rPr>
            </w:pPr>
            <w:r w:rsidRPr="009E484D">
              <w:rPr>
                <w:sz w:val="20"/>
                <w:szCs w:val="20"/>
              </w:rPr>
              <w:t>Unclear</w:t>
            </w:r>
          </w:p>
        </w:tc>
        <w:tc>
          <w:tcPr>
            <w:tcW w:w="1170" w:type="dxa"/>
            <w:hideMark/>
          </w:tcPr>
          <w:p w14:paraId="08EC8BBC" w14:textId="77777777" w:rsidR="00432933" w:rsidRDefault="00432933" w:rsidP="00432933">
            <w:pPr>
              <w:rPr>
                <w:sz w:val="20"/>
                <w:szCs w:val="20"/>
              </w:rPr>
            </w:pPr>
            <w:r w:rsidRPr="009E484D">
              <w:rPr>
                <w:sz w:val="20"/>
                <w:szCs w:val="20"/>
              </w:rPr>
              <w:t xml:space="preserve">Not all </w:t>
            </w:r>
          </w:p>
          <w:p w14:paraId="75B95B06" w14:textId="77777777" w:rsidR="00432933" w:rsidRDefault="00432933" w:rsidP="00432933">
            <w:pPr>
              <w:rPr>
                <w:sz w:val="20"/>
                <w:szCs w:val="20"/>
              </w:rPr>
            </w:pPr>
            <w:r w:rsidRPr="009E484D">
              <w:rPr>
                <w:sz w:val="20"/>
                <w:szCs w:val="20"/>
              </w:rPr>
              <w:t xml:space="preserve">outcomes, that were listed in the </w:t>
            </w:r>
          </w:p>
          <w:p w14:paraId="62E5EA11" w14:textId="77777777" w:rsidR="00432933" w:rsidRDefault="00432933" w:rsidP="00432933">
            <w:pPr>
              <w:rPr>
                <w:sz w:val="20"/>
                <w:szCs w:val="20"/>
              </w:rPr>
            </w:pPr>
            <w:r w:rsidRPr="009E484D">
              <w:rPr>
                <w:sz w:val="20"/>
                <w:szCs w:val="20"/>
              </w:rPr>
              <w:t xml:space="preserve">methods section, have been </w:t>
            </w:r>
          </w:p>
          <w:p w14:paraId="295175CE" w14:textId="77777777" w:rsidR="00432933" w:rsidRPr="009E484D" w:rsidRDefault="00432933" w:rsidP="00432933">
            <w:pPr>
              <w:rPr>
                <w:sz w:val="20"/>
                <w:szCs w:val="20"/>
              </w:rPr>
            </w:pPr>
            <w:r w:rsidRPr="009E484D">
              <w:rPr>
                <w:sz w:val="20"/>
                <w:szCs w:val="20"/>
              </w:rPr>
              <w:t>reported; protocol not cited</w:t>
            </w:r>
          </w:p>
        </w:tc>
        <w:tc>
          <w:tcPr>
            <w:tcW w:w="630" w:type="dxa"/>
            <w:hideMark/>
          </w:tcPr>
          <w:p w14:paraId="35211B54" w14:textId="77777777" w:rsidR="00432933" w:rsidRPr="009E484D" w:rsidRDefault="00432933" w:rsidP="00432933">
            <w:pPr>
              <w:rPr>
                <w:sz w:val="20"/>
                <w:szCs w:val="20"/>
              </w:rPr>
            </w:pPr>
            <w:r w:rsidRPr="009E484D">
              <w:rPr>
                <w:sz w:val="20"/>
                <w:szCs w:val="20"/>
              </w:rPr>
              <w:t>Low</w:t>
            </w:r>
          </w:p>
        </w:tc>
        <w:tc>
          <w:tcPr>
            <w:tcW w:w="1350" w:type="dxa"/>
            <w:hideMark/>
          </w:tcPr>
          <w:p w14:paraId="522247E5" w14:textId="77777777" w:rsidR="00432933" w:rsidRDefault="00432933" w:rsidP="00432933">
            <w:pPr>
              <w:rPr>
                <w:sz w:val="20"/>
                <w:szCs w:val="20"/>
              </w:rPr>
            </w:pPr>
            <w:r w:rsidRPr="009E484D">
              <w:rPr>
                <w:sz w:val="20"/>
                <w:szCs w:val="20"/>
              </w:rPr>
              <w:t xml:space="preserve">No </w:t>
            </w:r>
          </w:p>
          <w:p w14:paraId="082D08FE" w14:textId="77777777" w:rsidR="00432933" w:rsidRDefault="00432933" w:rsidP="00432933">
            <w:pPr>
              <w:rPr>
                <w:sz w:val="20"/>
                <w:szCs w:val="20"/>
              </w:rPr>
            </w:pPr>
            <w:r w:rsidRPr="009E484D">
              <w:rPr>
                <w:sz w:val="20"/>
                <w:szCs w:val="20"/>
              </w:rPr>
              <w:t xml:space="preserve">reason to </w:t>
            </w:r>
          </w:p>
          <w:p w14:paraId="42BEA1DC" w14:textId="77777777" w:rsidR="00432933" w:rsidRPr="009E484D" w:rsidRDefault="00432933" w:rsidP="00432933">
            <w:pPr>
              <w:rPr>
                <w:sz w:val="20"/>
                <w:szCs w:val="20"/>
              </w:rPr>
            </w:pPr>
            <w:r w:rsidRPr="009E484D">
              <w:rPr>
                <w:sz w:val="20"/>
                <w:szCs w:val="20"/>
              </w:rPr>
              <w:t>suspect other bias</w:t>
            </w:r>
          </w:p>
        </w:tc>
      </w:tr>
      <w:tr w:rsidR="00432933" w:rsidRPr="009E484D" w14:paraId="44B2DE09" w14:textId="77777777" w:rsidTr="00D13813">
        <w:trPr>
          <w:trHeight w:val="530"/>
          <w:jc w:val="center"/>
        </w:trPr>
        <w:tc>
          <w:tcPr>
            <w:tcW w:w="1255" w:type="dxa"/>
            <w:hideMark/>
          </w:tcPr>
          <w:p w14:paraId="0A478D0F" w14:textId="77777777" w:rsidR="00432933" w:rsidRPr="009E484D" w:rsidRDefault="00432933" w:rsidP="00432933">
            <w:pPr>
              <w:rPr>
                <w:sz w:val="20"/>
                <w:szCs w:val="20"/>
              </w:rPr>
            </w:pPr>
            <w:r w:rsidRPr="009E484D">
              <w:rPr>
                <w:sz w:val="20"/>
                <w:szCs w:val="20"/>
              </w:rPr>
              <w:t>Jee</w:t>
            </w:r>
            <w:r w:rsidRPr="009E484D">
              <w:rPr>
                <w:sz w:val="20"/>
                <w:szCs w:val="20"/>
              </w:rPr>
              <w:br/>
              <w:t>Korea</w:t>
            </w:r>
            <w:r w:rsidRPr="009E484D">
              <w:rPr>
                <w:sz w:val="20"/>
                <w:szCs w:val="20"/>
              </w:rPr>
              <w:br/>
              <w:t>2011</w:t>
            </w:r>
            <w:r>
              <w:rPr>
                <w:sz w:val="20"/>
                <w:szCs w:val="20"/>
              </w:rPr>
              <w:fldChar w:fldCharType="begin"/>
            </w:r>
            <w:r>
              <w:rPr>
                <w:sz w:val="20"/>
                <w:szCs w:val="20"/>
              </w:rPr>
              <w:instrText xml:space="preserve"> ADDIN EN.CITE &lt;EndNote&gt;&lt;Cite&gt;&lt;Author&gt;Jee&lt;/Author&gt;&lt;Year&gt;2011&lt;/Year&gt;&lt;RecNum&gt;1136&lt;/RecNum&gt;&lt;DisplayText&gt;&lt;style face="superscript"&gt;11&lt;/style&gt;&lt;/DisplayText&gt;&lt;record&gt;&lt;rec-number&gt;1136&lt;/rec-number&gt;&lt;foreign-keys&gt;&lt;key app="EN" db-id="srxd0zav4rfdfjet0p9vdv0y0rxewsr5re55" timestamp="1558019877" guid="dfda7534-4e00-49b7-8208-b5a4d23f0079"&gt;1136&lt;/key&gt;&lt;key app="ENWeb" db-id=""&gt;0&lt;/key&gt;&lt;/foreign-keys&gt;&lt;ref-type name="Journal Article"&gt;17&lt;/ref-type&gt;&lt;contributors&gt;&lt;authors&gt;&lt;author&gt;Jee, S. J.&lt;/author&gt;&lt;author&gt;Kim, J. H.&lt;/author&gt;&lt;author&gt;Baek, H. S.&lt;/author&gt;&lt;author&gt;Lee, H. B.&lt;/author&gt;&lt;author&gt;Oh, J. W.&lt;/author&gt;&lt;/authors&gt;&lt;/contributors&gt;&lt;auth-address&gt;Department of Pediatrics, Hanyang University College of Medicine, Seoul, Korea.&lt;/auth-address&gt;&lt;titles&gt;&lt;title&gt;Long-term Efficacy of Intravenous Immunoglobulin Therapy for Moderate to Severe Childhood Atopic Dermatitis&lt;/title&gt;&lt;secondary-title&gt;Allergy Asthma Immunol Res&lt;/secondary-title&gt;&lt;/titles&gt;&lt;periodical&gt;&lt;full-title&gt;Allergy Asthma Immunol Res&lt;/full-title&gt;&lt;/periodical&gt;&lt;pages&gt;89-95&lt;/pages&gt;&lt;volume&gt;3&lt;/volume&gt;&lt;number&gt;2&lt;/number&gt;&lt;edition&gt;2011/04/05&lt;/edition&gt;&lt;keywords&gt;&lt;keyword&gt;Intravenous immunoglobulin&lt;/keyword&gt;&lt;keyword&gt;atopic dermatitis&lt;/keyword&gt;&lt;/keywords&gt;&lt;dates&gt;&lt;year&gt;2011&lt;/year&gt;&lt;pub-dates&gt;&lt;date&gt;Apr&lt;/date&gt;&lt;/pub-dates&gt;&lt;/dates&gt;&lt;isbn&gt;2092-7363 (Electronic)&amp;#xD;2092-7355 (Linking)&lt;/isbn&gt;&lt;accession-num&gt;21461247&lt;/accession-num&gt;&lt;urls&gt;&lt;related-urls&gt;&lt;url&gt;https://www.ncbi.nlm.nih.gov/pubmed/21461247&lt;/url&gt;&lt;/related-urls&gt;&lt;/urls&gt;&lt;custom2&gt;PMC3062801&lt;/custom2&gt;&lt;electronic-resource-num&gt;10.4168/aair.2011.3.2.89&lt;/electronic-resource-num&gt;&lt;/record&gt;&lt;/Cite&gt;&lt;/EndNote&gt;</w:instrText>
            </w:r>
            <w:r>
              <w:rPr>
                <w:sz w:val="20"/>
                <w:szCs w:val="20"/>
              </w:rPr>
              <w:fldChar w:fldCharType="separate"/>
            </w:r>
            <w:r w:rsidRPr="001803FB">
              <w:rPr>
                <w:noProof/>
                <w:sz w:val="20"/>
                <w:szCs w:val="20"/>
                <w:vertAlign w:val="superscript"/>
              </w:rPr>
              <w:t>11</w:t>
            </w:r>
            <w:r>
              <w:rPr>
                <w:sz w:val="20"/>
                <w:szCs w:val="20"/>
              </w:rPr>
              <w:fldChar w:fldCharType="end"/>
            </w:r>
          </w:p>
        </w:tc>
        <w:tc>
          <w:tcPr>
            <w:tcW w:w="630" w:type="dxa"/>
            <w:hideMark/>
          </w:tcPr>
          <w:p w14:paraId="75FB3B95" w14:textId="77777777" w:rsidR="00432933" w:rsidRPr="009E484D" w:rsidRDefault="00432933" w:rsidP="00432933">
            <w:pPr>
              <w:rPr>
                <w:sz w:val="20"/>
                <w:szCs w:val="20"/>
              </w:rPr>
            </w:pPr>
            <w:r w:rsidRPr="009E484D">
              <w:rPr>
                <w:sz w:val="20"/>
                <w:szCs w:val="20"/>
              </w:rPr>
              <w:t>Unclear</w:t>
            </w:r>
          </w:p>
        </w:tc>
        <w:tc>
          <w:tcPr>
            <w:tcW w:w="1170" w:type="dxa"/>
            <w:hideMark/>
          </w:tcPr>
          <w:p w14:paraId="4229B9BE" w14:textId="77777777" w:rsidR="00432933" w:rsidRDefault="00432933" w:rsidP="00432933">
            <w:pPr>
              <w:rPr>
                <w:sz w:val="20"/>
                <w:szCs w:val="20"/>
              </w:rPr>
            </w:pPr>
            <w:r w:rsidRPr="009E484D">
              <w:rPr>
                <w:sz w:val="20"/>
                <w:szCs w:val="20"/>
              </w:rPr>
              <w:t xml:space="preserve">Insufficient information available from </w:t>
            </w:r>
          </w:p>
          <w:p w14:paraId="55C7762E" w14:textId="77777777" w:rsidR="00432933" w:rsidRPr="009E484D" w:rsidRDefault="00432933" w:rsidP="00432933">
            <w:pPr>
              <w:rPr>
                <w:sz w:val="20"/>
                <w:szCs w:val="20"/>
              </w:rPr>
            </w:pPr>
            <w:r w:rsidRPr="009E484D">
              <w:rPr>
                <w:sz w:val="20"/>
                <w:szCs w:val="20"/>
              </w:rPr>
              <w:t>publication or online supplements</w:t>
            </w:r>
          </w:p>
        </w:tc>
        <w:tc>
          <w:tcPr>
            <w:tcW w:w="630" w:type="dxa"/>
            <w:hideMark/>
          </w:tcPr>
          <w:p w14:paraId="600D997A" w14:textId="77777777" w:rsidR="00432933" w:rsidRPr="009E484D" w:rsidRDefault="00432933" w:rsidP="00432933">
            <w:pPr>
              <w:rPr>
                <w:sz w:val="20"/>
                <w:szCs w:val="20"/>
              </w:rPr>
            </w:pPr>
            <w:r w:rsidRPr="009E484D">
              <w:rPr>
                <w:sz w:val="20"/>
                <w:szCs w:val="20"/>
              </w:rPr>
              <w:t>Unclear</w:t>
            </w:r>
          </w:p>
        </w:tc>
        <w:tc>
          <w:tcPr>
            <w:tcW w:w="1260" w:type="dxa"/>
            <w:hideMark/>
          </w:tcPr>
          <w:p w14:paraId="04C5C433" w14:textId="77777777" w:rsidR="00432933" w:rsidRDefault="00432933" w:rsidP="00432933">
            <w:pPr>
              <w:rPr>
                <w:sz w:val="20"/>
                <w:szCs w:val="20"/>
              </w:rPr>
            </w:pPr>
            <w:r w:rsidRPr="009E484D">
              <w:rPr>
                <w:sz w:val="20"/>
                <w:szCs w:val="20"/>
              </w:rPr>
              <w:t xml:space="preserve">Insufficient information available from </w:t>
            </w:r>
          </w:p>
          <w:p w14:paraId="32049B11" w14:textId="77777777" w:rsidR="00432933" w:rsidRPr="009E484D" w:rsidRDefault="00432933" w:rsidP="00432933">
            <w:pPr>
              <w:rPr>
                <w:sz w:val="20"/>
                <w:szCs w:val="20"/>
              </w:rPr>
            </w:pPr>
            <w:r w:rsidRPr="009E484D">
              <w:rPr>
                <w:sz w:val="20"/>
                <w:szCs w:val="20"/>
              </w:rPr>
              <w:t>publication or online supplements</w:t>
            </w:r>
          </w:p>
        </w:tc>
        <w:tc>
          <w:tcPr>
            <w:tcW w:w="630" w:type="dxa"/>
            <w:hideMark/>
          </w:tcPr>
          <w:p w14:paraId="75BD9A0A" w14:textId="77777777" w:rsidR="00432933" w:rsidRPr="009E484D" w:rsidRDefault="00432933" w:rsidP="00432933">
            <w:pPr>
              <w:rPr>
                <w:sz w:val="20"/>
                <w:szCs w:val="20"/>
              </w:rPr>
            </w:pPr>
            <w:r w:rsidRPr="009E484D">
              <w:rPr>
                <w:sz w:val="20"/>
                <w:szCs w:val="20"/>
              </w:rPr>
              <w:t>Unclear</w:t>
            </w:r>
          </w:p>
        </w:tc>
        <w:tc>
          <w:tcPr>
            <w:tcW w:w="1260" w:type="dxa"/>
            <w:hideMark/>
          </w:tcPr>
          <w:p w14:paraId="05CB5AB0" w14:textId="77777777" w:rsidR="00432933" w:rsidRDefault="00432933" w:rsidP="00432933">
            <w:pPr>
              <w:rPr>
                <w:sz w:val="20"/>
                <w:szCs w:val="20"/>
              </w:rPr>
            </w:pPr>
            <w:r w:rsidRPr="009E484D">
              <w:rPr>
                <w:sz w:val="20"/>
                <w:szCs w:val="20"/>
              </w:rPr>
              <w:t xml:space="preserve">Insufficient information available from </w:t>
            </w:r>
          </w:p>
          <w:p w14:paraId="6562B886" w14:textId="77777777" w:rsidR="00432933" w:rsidRDefault="00432933" w:rsidP="00432933">
            <w:pPr>
              <w:rPr>
                <w:sz w:val="20"/>
                <w:szCs w:val="20"/>
              </w:rPr>
            </w:pPr>
            <w:r w:rsidRPr="009E484D">
              <w:rPr>
                <w:sz w:val="20"/>
                <w:szCs w:val="20"/>
              </w:rPr>
              <w:t xml:space="preserve">publication or online </w:t>
            </w:r>
          </w:p>
          <w:p w14:paraId="174DDB6D" w14:textId="77777777" w:rsidR="00432933" w:rsidRPr="009E484D" w:rsidRDefault="00432933" w:rsidP="00432933">
            <w:pPr>
              <w:rPr>
                <w:sz w:val="20"/>
                <w:szCs w:val="20"/>
              </w:rPr>
            </w:pPr>
            <w:r w:rsidRPr="009E484D">
              <w:rPr>
                <w:sz w:val="20"/>
                <w:szCs w:val="20"/>
              </w:rPr>
              <w:t>supplements</w:t>
            </w:r>
          </w:p>
        </w:tc>
        <w:tc>
          <w:tcPr>
            <w:tcW w:w="630" w:type="dxa"/>
            <w:hideMark/>
          </w:tcPr>
          <w:p w14:paraId="20E7A9E9" w14:textId="77777777" w:rsidR="00432933" w:rsidRPr="009E484D" w:rsidRDefault="00432933" w:rsidP="00432933">
            <w:pPr>
              <w:rPr>
                <w:sz w:val="20"/>
                <w:szCs w:val="20"/>
              </w:rPr>
            </w:pPr>
            <w:r w:rsidRPr="009E484D">
              <w:rPr>
                <w:sz w:val="20"/>
                <w:szCs w:val="20"/>
              </w:rPr>
              <w:t>Unclear</w:t>
            </w:r>
          </w:p>
        </w:tc>
        <w:tc>
          <w:tcPr>
            <w:tcW w:w="1449" w:type="dxa"/>
            <w:hideMark/>
          </w:tcPr>
          <w:p w14:paraId="726E03CB" w14:textId="77777777" w:rsidR="00432933" w:rsidRDefault="00432933" w:rsidP="00432933">
            <w:pPr>
              <w:rPr>
                <w:sz w:val="20"/>
                <w:szCs w:val="20"/>
              </w:rPr>
            </w:pPr>
            <w:r w:rsidRPr="009E484D">
              <w:rPr>
                <w:sz w:val="20"/>
                <w:szCs w:val="20"/>
              </w:rPr>
              <w:t xml:space="preserve">Insufficient information available from publication or online </w:t>
            </w:r>
          </w:p>
          <w:p w14:paraId="01946CC6" w14:textId="77777777" w:rsidR="00432933" w:rsidRPr="009E484D" w:rsidRDefault="00432933" w:rsidP="00432933">
            <w:pPr>
              <w:rPr>
                <w:sz w:val="20"/>
                <w:szCs w:val="20"/>
              </w:rPr>
            </w:pPr>
            <w:r w:rsidRPr="009E484D">
              <w:rPr>
                <w:sz w:val="20"/>
                <w:szCs w:val="20"/>
              </w:rPr>
              <w:t>supplements</w:t>
            </w:r>
          </w:p>
        </w:tc>
        <w:tc>
          <w:tcPr>
            <w:tcW w:w="621" w:type="dxa"/>
            <w:hideMark/>
          </w:tcPr>
          <w:p w14:paraId="361D9C4E" w14:textId="77777777" w:rsidR="00432933" w:rsidRPr="009E484D" w:rsidRDefault="00432933" w:rsidP="00432933">
            <w:pPr>
              <w:rPr>
                <w:sz w:val="20"/>
                <w:szCs w:val="20"/>
              </w:rPr>
            </w:pPr>
            <w:r w:rsidRPr="009E484D">
              <w:rPr>
                <w:sz w:val="20"/>
                <w:szCs w:val="20"/>
              </w:rPr>
              <w:t>High</w:t>
            </w:r>
          </w:p>
        </w:tc>
        <w:tc>
          <w:tcPr>
            <w:tcW w:w="1260" w:type="dxa"/>
            <w:hideMark/>
          </w:tcPr>
          <w:p w14:paraId="290234E7" w14:textId="77777777" w:rsidR="00432933" w:rsidRDefault="00432933" w:rsidP="00432933">
            <w:pPr>
              <w:rPr>
                <w:sz w:val="20"/>
                <w:szCs w:val="20"/>
              </w:rPr>
            </w:pPr>
            <w:r w:rsidRPr="009E484D">
              <w:rPr>
                <w:sz w:val="20"/>
                <w:szCs w:val="20"/>
              </w:rPr>
              <w:t xml:space="preserve">12 % drop outs, but no </w:t>
            </w:r>
          </w:p>
          <w:p w14:paraId="54B45BAE" w14:textId="77777777" w:rsidR="00432933" w:rsidRDefault="00432933" w:rsidP="00432933">
            <w:pPr>
              <w:rPr>
                <w:sz w:val="20"/>
                <w:szCs w:val="20"/>
              </w:rPr>
            </w:pPr>
            <w:r w:rsidRPr="009E484D">
              <w:rPr>
                <w:sz w:val="20"/>
                <w:szCs w:val="20"/>
              </w:rPr>
              <w:t xml:space="preserve">intention to treat or </w:t>
            </w:r>
          </w:p>
          <w:p w14:paraId="262E1348" w14:textId="77777777" w:rsidR="00432933" w:rsidRPr="009E484D" w:rsidRDefault="00432933" w:rsidP="00432933">
            <w:pPr>
              <w:rPr>
                <w:sz w:val="20"/>
                <w:szCs w:val="20"/>
              </w:rPr>
            </w:pPr>
            <w:r w:rsidRPr="009E484D">
              <w:rPr>
                <w:sz w:val="20"/>
                <w:szCs w:val="20"/>
              </w:rPr>
              <w:t>information on handling of missing data</w:t>
            </w:r>
          </w:p>
        </w:tc>
        <w:tc>
          <w:tcPr>
            <w:tcW w:w="630" w:type="dxa"/>
            <w:hideMark/>
          </w:tcPr>
          <w:p w14:paraId="50A6684E" w14:textId="77777777" w:rsidR="00432933" w:rsidRPr="009E484D" w:rsidRDefault="00432933" w:rsidP="00432933">
            <w:pPr>
              <w:rPr>
                <w:sz w:val="20"/>
                <w:szCs w:val="20"/>
              </w:rPr>
            </w:pPr>
            <w:r w:rsidRPr="009E484D">
              <w:rPr>
                <w:sz w:val="20"/>
                <w:szCs w:val="20"/>
              </w:rPr>
              <w:t>Unclear</w:t>
            </w:r>
          </w:p>
        </w:tc>
        <w:tc>
          <w:tcPr>
            <w:tcW w:w="1170" w:type="dxa"/>
            <w:hideMark/>
          </w:tcPr>
          <w:p w14:paraId="1AFC4630" w14:textId="77777777" w:rsidR="00432933" w:rsidRPr="009E484D" w:rsidRDefault="00432933" w:rsidP="00432933">
            <w:pPr>
              <w:rPr>
                <w:sz w:val="20"/>
                <w:szCs w:val="20"/>
              </w:rPr>
            </w:pPr>
            <w:r>
              <w:rPr>
                <w:sz w:val="20"/>
                <w:szCs w:val="20"/>
              </w:rPr>
              <w:t>P</w:t>
            </w:r>
            <w:r w:rsidRPr="009E484D">
              <w:rPr>
                <w:sz w:val="20"/>
                <w:szCs w:val="20"/>
              </w:rPr>
              <w:t>rotocol not cited</w:t>
            </w:r>
          </w:p>
        </w:tc>
        <w:tc>
          <w:tcPr>
            <w:tcW w:w="630" w:type="dxa"/>
            <w:hideMark/>
          </w:tcPr>
          <w:p w14:paraId="5B1D6EB6" w14:textId="77777777" w:rsidR="00432933" w:rsidRPr="009E484D" w:rsidRDefault="00432933" w:rsidP="00432933">
            <w:pPr>
              <w:rPr>
                <w:sz w:val="20"/>
                <w:szCs w:val="20"/>
              </w:rPr>
            </w:pPr>
            <w:r w:rsidRPr="009E484D">
              <w:rPr>
                <w:sz w:val="20"/>
                <w:szCs w:val="20"/>
              </w:rPr>
              <w:t>High</w:t>
            </w:r>
          </w:p>
        </w:tc>
        <w:tc>
          <w:tcPr>
            <w:tcW w:w="1350" w:type="dxa"/>
            <w:hideMark/>
          </w:tcPr>
          <w:p w14:paraId="132D1CB4" w14:textId="77777777" w:rsidR="00432933" w:rsidRPr="009E484D" w:rsidRDefault="00432933" w:rsidP="00432933">
            <w:pPr>
              <w:rPr>
                <w:sz w:val="20"/>
                <w:szCs w:val="20"/>
              </w:rPr>
            </w:pPr>
            <w:r w:rsidRPr="009E484D">
              <w:rPr>
                <w:sz w:val="20"/>
                <w:szCs w:val="20"/>
              </w:rPr>
              <w:t>Baseline imbalance in SCORAD</w:t>
            </w:r>
          </w:p>
        </w:tc>
      </w:tr>
      <w:tr w:rsidR="00432933" w:rsidRPr="009E484D" w14:paraId="3B111E57" w14:textId="77777777" w:rsidTr="00D13813">
        <w:trPr>
          <w:trHeight w:val="3756"/>
          <w:jc w:val="center"/>
        </w:trPr>
        <w:tc>
          <w:tcPr>
            <w:tcW w:w="1255" w:type="dxa"/>
            <w:hideMark/>
          </w:tcPr>
          <w:p w14:paraId="1CFCE566" w14:textId="77777777" w:rsidR="00432933" w:rsidRPr="009E484D" w:rsidRDefault="00432933" w:rsidP="00432933">
            <w:pPr>
              <w:rPr>
                <w:sz w:val="20"/>
                <w:szCs w:val="20"/>
              </w:rPr>
            </w:pPr>
            <w:r w:rsidRPr="009E484D">
              <w:rPr>
                <w:sz w:val="20"/>
                <w:szCs w:val="20"/>
              </w:rPr>
              <w:lastRenderedPageBreak/>
              <w:t>Schram</w:t>
            </w:r>
            <w:r w:rsidRPr="009E484D">
              <w:rPr>
                <w:sz w:val="20"/>
                <w:szCs w:val="20"/>
              </w:rPr>
              <w:br/>
              <w:t>Holland</w:t>
            </w:r>
            <w:r w:rsidRPr="009E484D">
              <w:rPr>
                <w:sz w:val="20"/>
                <w:szCs w:val="20"/>
              </w:rPr>
              <w:br/>
              <w:t>2011</w:t>
            </w:r>
            <w:r>
              <w:rPr>
                <w:sz w:val="20"/>
                <w:szCs w:val="20"/>
              </w:rPr>
              <w:fldChar w:fldCharType="begin">
                <w:fldData xml:space="preserve">PEVuZE5vdGU+PENpdGU+PEF1dGhvcj5TY2hyYW08L0F1dGhvcj48WWVhcj4yMDExPC9ZZWFyPjxS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</w:fldData>
              </w:fldChar>
            </w:r>
            <w:r>
              <w:rPr>
                <w:sz w:val="20"/>
                <w:szCs w:val="20"/>
              </w:rPr>
              <w:instrText xml:space="preserve"> ADDIN EN.CITE </w:instrText>
            </w:r>
            <w:r>
              <w:rPr>
                <w:sz w:val="20"/>
                <w:szCs w:val="20"/>
              </w:rPr>
              <w:fldChar w:fldCharType="begin">
                <w:fldData xml:space="preserve">PEVuZE5vdGU+PENpdGU+PEF1dGhvcj5TY2hyYW08L0F1dGhvcj48WWVhcj4yMDExPC9ZZWFyPjxS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12</w:t>
            </w:r>
            <w:r>
              <w:rPr>
                <w:sz w:val="20"/>
                <w:szCs w:val="20"/>
              </w:rPr>
              <w:fldChar w:fldCharType="end"/>
            </w:r>
          </w:p>
        </w:tc>
        <w:tc>
          <w:tcPr>
            <w:tcW w:w="630" w:type="dxa"/>
            <w:hideMark/>
          </w:tcPr>
          <w:p w14:paraId="2CF943A3" w14:textId="77777777" w:rsidR="00432933" w:rsidRPr="009E484D" w:rsidRDefault="00432933" w:rsidP="00432933">
            <w:pPr>
              <w:rPr>
                <w:sz w:val="20"/>
                <w:szCs w:val="20"/>
              </w:rPr>
            </w:pPr>
            <w:r w:rsidRPr="009E484D">
              <w:rPr>
                <w:sz w:val="20"/>
                <w:szCs w:val="20"/>
              </w:rPr>
              <w:t>Low</w:t>
            </w:r>
          </w:p>
        </w:tc>
        <w:tc>
          <w:tcPr>
            <w:tcW w:w="1170" w:type="dxa"/>
            <w:hideMark/>
          </w:tcPr>
          <w:p w14:paraId="71A485ED" w14:textId="77777777" w:rsidR="00432933" w:rsidRDefault="00432933" w:rsidP="00432933">
            <w:pPr>
              <w:rPr>
                <w:sz w:val="20"/>
                <w:szCs w:val="20"/>
              </w:rPr>
            </w:pPr>
            <w:r w:rsidRPr="009E484D">
              <w:rPr>
                <w:sz w:val="20"/>
                <w:szCs w:val="20"/>
              </w:rPr>
              <w:t xml:space="preserve">Quote: "Randomization was performed in a 1:1 ratio by using a computerized </w:t>
            </w:r>
          </w:p>
          <w:p w14:paraId="4FB2BA66" w14:textId="77777777" w:rsidR="00432933" w:rsidRDefault="00432933" w:rsidP="00432933">
            <w:pPr>
              <w:rPr>
                <w:sz w:val="20"/>
                <w:szCs w:val="20"/>
              </w:rPr>
            </w:pPr>
            <w:r w:rsidRPr="009E484D">
              <w:rPr>
                <w:sz w:val="20"/>
                <w:szCs w:val="20"/>
              </w:rPr>
              <w:t xml:space="preserve">program (TENALEA Clinical Trial Data Management System) with the (nondeterministic) minimization method described by Pocock and Simon.24 Patient factors (strata) did not </w:t>
            </w:r>
          </w:p>
          <w:p w14:paraId="16A5CB13" w14:textId="77777777" w:rsidR="00432933" w:rsidRDefault="00432933" w:rsidP="00432933">
            <w:pPr>
              <w:rPr>
                <w:sz w:val="20"/>
                <w:szCs w:val="20"/>
              </w:rPr>
            </w:pPr>
            <w:r w:rsidRPr="009E484D">
              <w:rPr>
                <w:sz w:val="20"/>
                <w:szCs w:val="20"/>
              </w:rPr>
              <w:t xml:space="preserve">influence the </w:t>
            </w:r>
          </w:p>
          <w:p w14:paraId="716C6095" w14:textId="77777777" w:rsidR="00432933" w:rsidRPr="009E484D" w:rsidRDefault="00432933" w:rsidP="00432933">
            <w:pPr>
              <w:rPr>
                <w:sz w:val="20"/>
                <w:szCs w:val="20"/>
              </w:rPr>
            </w:pPr>
            <w:r w:rsidRPr="009E484D">
              <w:rPr>
                <w:sz w:val="20"/>
                <w:szCs w:val="20"/>
              </w:rPr>
              <w:t>allocation scheme" Comment: sufficiently described in publication</w:t>
            </w:r>
          </w:p>
        </w:tc>
        <w:tc>
          <w:tcPr>
            <w:tcW w:w="630" w:type="dxa"/>
            <w:hideMark/>
          </w:tcPr>
          <w:p w14:paraId="65C2154F" w14:textId="77777777" w:rsidR="00432933" w:rsidRPr="009E484D" w:rsidRDefault="00432933" w:rsidP="00432933">
            <w:pPr>
              <w:rPr>
                <w:sz w:val="20"/>
                <w:szCs w:val="20"/>
              </w:rPr>
            </w:pPr>
            <w:r w:rsidRPr="009E484D">
              <w:rPr>
                <w:sz w:val="20"/>
                <w:szCs w:val="20"/>
              </w:rPr>
              <w:t>Low</w:t>
            </w:r>
          </w:p>
        </w:tc>
        <w:tc>
          <w:tcPr>
            <w:tcW w:w="1260" w:type="dxa"/>
            <w:hideMark/>
          </w:tcPr>
          <w:p w14:paraId="61B8682A" w14:textId="77777777" w:rsidR="00432933" w:rsidRDefault="00432933" w:rsidP="00432933">
            <w:pPr>
              <w:rPr>
                <w:sz w:val="20"/>
                <w:szCs w:val="20"/>
              </w:rPr>
            </w:pPr>
            <w:r w:rsidRPr="009E484D">
              <w:rPr>
                <w:sz w:val="20"/>
                <w:szCs w:val="20"/>
              </w:rPr>
              <w:t xml:space="preserve">Quote: "Concealment of </w:t>
            </w:r>
          </w:p>
          <w:p w14:paraId="7A8105BF" w14:textId="77777777" w:rsidR="00432933" w:rsidRPr="009E484D" w:rsidRDefault="00432933" w:rsidP="00432933">
            <w:pPr>
              <w:rPr>
                <w:sz w:val="20"/>
                <w:szCs w:val="20"/>
              </w:rPr>
            </w:pPr>
            <w:r w:rsidRPr="009E484D">
              <w:rPr>
                <w:sz w:val="20"/>
                <w:szCs w:val="20"/>
              </w:rPr>
              <w:t>allocation was achieved by using a computerized program" Comment: sufficiently described in publication</w:t>
            </w:r>
          </w:p>
        </w:tc>
        <w:tc>
          <w:tcPr>
            <w:tcW w:w="630" w:type="dxa"/>
            <w:hideMark/>
          </w:tcPr>
          <w:p w14:paraId="42C65F35" w14:textId="77777777" w:rsidR="00432933" w:rsidRPr="009E484D" w:rsidRDefault="00432933" w:rsidP="00432933">
            <w:pPr>
              <w:rPr>
                <w:sz w:val="20"/>
                <w:szCs w:val="20"/>
              </w:rPr>
            </w:pPr>
            <w:r w:rsidRPr="009E484D">
              <w:rPr>
                <w:sz w:val="20"/>
                <w:szCs w:val="20"/>
              </w:rPr>
              <w:t>High</w:t>
            </w:r>
          </w:p>
        </w:tc>
        <w:tc>
          <w:tcPr>
            <w:tcW w:w="1260" w:type="dxa"/>
            <w:hideMark/>
          </w:tcPr>
          <w:p w14:paraId="4F3F409B" w14:textId="77777777" w:rsidR="00432933" w:rsidRDefault="00432933" w:rsidP="00432933">
            <w:pPr>
              <w:rPr>
                <w:sz w:val="20"/>
                <w:szCs w:val="20"/>
              </w:rPr>
            </w:pPr>
            <w:r w:rsidRPr="009E484D">
              <w:rPr>
                <w:sz w:val="20"/>
                <w:szCs w:val="20"/>
              </w:rPr>
              <w:t xml:space="preserve">Quote: "Patients and safety </w:t>
            </w:r>
          </w:p>
          <w:p w14:paraId="489E57AB" w14:textId="77777777" w:rsidR="00432933" w:rsidRPr="009E484D" w:rsidRDefault="00432933" w:rsidP="00432933">
            <w:pPr>
              <w:rPr>
                <w:sz w:val="20"/>
                <w:szCs w:val="20"/>
              </w:rPr>
            </w:pPr>
            <w:r w:rsidRPr="009E484D">
              <w:rPr>
                <w:sz w:val="20"/>
                <w:szCs w:val="20"/>
              </w:rPr>
              <w:t>assessors were not blinded" Comment: patients were not blinded</w:t>
            </w:r>
          </w:p>
        </w:tc>
        <w:tc>
          <w:tcPr>
            <w:tcW w:w="630" w:type="dxa"/>
            <w:noWrap/>
            <w:hideMark/>
          </w:tcPr>
          <w:p w14:paraId="7D962165" w14:textId="77777777" w:rsidR="00432933" w:rsidRPr="009E484D" w:rsidRDefault="00432933" w:rsidP="00432933">
            <w:pPr>
              <w:rPr>
                <w:sz w:val="20"/>
                <w:szCs w:val="20"/>
              </w:rPr>
            </w:pPr>
            <w:r w:rsidRPr="009E484D">
              <w:rPr>
                <w:sz w:val="20"/>
                <w:szCs w:val="20"/>
              </w:rPr>
              <w:t>Unclear</w:t>
            </w:r>
          </w:p>
        </w:tc>
        <w:tc>
          <w:tcPr>
            <w:tcW w:w="1449" w:type="dxa"/>
            <w:hideMark/>
          </w:tcPr>
          <w:p w14:paraId="038C1D93" w14:textId="77777777" w:rsidR="00432933" w:rsidRDefault="00432933" w:rsidP="00432933">
            <w:pPr>
              <w:rPr>
                <w:sz w:val="20"/>
                <w:szCs w:val="20"/>
              </w:rPr>
            </w:pPr>
            <w:r w:rsidRPr="009E484D">
              <w:rPr>
                <w:sz w:val="20"/>
                <w:szCs w:val="20"/>
              </w:rPr>
              <w:t xml:space="preserve">Quote: </w:t>
            </w:r>
          </w:p>
          <w:p w14:paraId="315749E0" w14:textId="77777777" w:rsidR="00432933" w:rsidRDefault="00432933" w:rsidP="00432933">
            <w:pPr>
              <w:rPr>
                <w:sz w:val="20"/>
                <w:szCs w:val="20"/>
              </w:rPr>
            </w:pPr>
            <w:r w:rsidRPr="009E484D">
              <w:rPr>
                <w:sz w:val="20"/>
                <w:szCs w:val="20"/>
              </w:rPr>
              <w:t xml:space="preserve">"Clinical outcome measurements were assessed by trained </w:t>
            </w:r>
          </w:p>
          <w:p w14:paraId="7CB9D610" w14:textId="77777777" w:rsidR="00432933" w:rsidRDefault="00432933" w:rsidP="00432933">
            <w:pPr>
              <w:rPr>
                <w:sz w:val="20"/>
                <w:szCs w:val="20"/>
              </w:rPr>
            </w:pPr>
            <w:r w:rsidRPr="009E484D">
              <w:rPr>
                <w:sz w:val="20"/>
                <w:szCs w:val="20"/>
              </w:rPr>
              <w:t xml:space="preserve">efficacy </w:t>
            </w:r>
          </w:p>
          <w:p w14:paraId="00560CCB" w14:textId="77777777" w:rsidR="00432933" w:rsidRDefault="00432933" w:rsidP="00432933">
            <w:pPr>
              <w:rPr>
                <w:sz w:val="20"/>
                <w:szCs w:val="20"/>
              </w:rPr>
            </w:pPr>
            <w:r w:rsidRPr="009E484D">
              <w:rPr>
                <w:sz w:val="20"/>
                <w:szCs w:val="20"/>
              </w:rPr>
              <w:t xml:space="preserve">assessors, who were blinded for allocation" Comment: </w:t>
            </w:r>
          </w:p>
          <w:p w14:paraId="0035674C" w14:textId="77777777" w:rsidR="00432933" w:rsidRDefault="00432933" w:rsidP="00432933">
            <w:pPr>
              <w:rPr>
                <w:sz w:val="20"/>
                <w:szCs w:val="20"/>
              </w:rPr>
            </w:pPr>
            <w:r w:rsidRPr="009E484D">
              <w:rPr>
                <w:sz w:val="20"/>
                <w:szCs w:val="20"/>
              </w:rPr>
              <w:t xml:space="preserve">sufficiently </w:t>
            </w:r>
          </w:p>
          <w:p w14:paraId="1BC86DC9" w14:textId="77777777" w:rsidR="00432933" w:rsidRDefault="00432933" w:rsidP="00432933">
            <w:pPr>
              <w:rPr>
                <w:sz w:val="20"/>
                <w:szCs w:val="20"/>
              </w:rPr>
            </w:pPr>
            <w:r w:rsidRPr="009E484D">
              <w:rPr>
                <w:sz w:val="20"/>
                <w:szCs w:val="20"/>
              </w:rPr>
              <w:t xml:space="preserve">described in publication, assessor blinded; </w:t>
            </w:r>
          </w:p>
          <w:p w14:paraId="73286915" w14:textId="77777777" w:rsidR="00432933" w:rsidRDefault="00432933" w:rsidP="00432933">
            <w:pPr>
              <w:rPr>
                <w:sz w:val="20"/>
                <w:szCs w:val="20"/>
              </w:rPr>
            </w:pPr>
            <w:r w:rsidRPr="009E484D">
              <w:rPr>
                <w:sz w:val="20"/>
                <w:szCs w:val="20"/>
              </w:rPr>
              <w:t xml:space="preserve">Unblinded safety </w:t>
            </w:r>
          </w:p>
          <w:p w14:paraId="70544433" w14:textId="77777777" w:rsidR="00432933" w:rsidRPr="009E484D" w:rsidRDefault="00432933" w:rsidP="00432933">
            <w:pPr>
              <w:rPr>
                <w:sz w:val="20"/>
                <w:szCs w:val="20"/>
              </w:rPr>
            </w:pPr>
            <w:r w:rsidRPr="009E484D">
              <w:rPr>
                <w:sz w:val="20"/>
                <w:szCs w:val="20"/>
              </w:rPr>
              <w:t>assessment</w:t>
            </w:r>
          </w:p>
        </w:tc>
        <w:tc>
          <w:tcPr>
            <w:tcW w:w="621" w:type="dxa"/>
            <w:hideMark/>
          </w:tcPr>
          <w:p w14:paraId="6BC93A9B" w14:textId="77777777" w:rsidR="00432933" w:rsidRPr="009E484D" w:rsidRDefault="00432933" w:rsidP="00432933">
            <w:pPr>
              <w:rPr>
                <w:sz w:val="20"/>
                <w:szCs w:val="20"/>
              </w:rPr>
            </w:pPr>
            <w:r w:rsidRPr="009E484D">
              <w:rPr>
                <w:sz w:val="20"/>
                <w:szCs w:val="20"/>
              </w:rPr>
              <w:t>Low</w:t>
            </w:r>
          </w:p>
        </w:tc>
        <w:tc>
          <w:tcPr>
            <w:tcW w:w="1260" w:type="dxa"/>
            <w:hideMark/>
          </w:tcPr>
          <w:p w14:paraId="21DA43AC" w14:textId="77777777" w:rsidR="00432933" w:rsidRDefault="00432933" w:rsidP="00432933">
            <w:pPr>
              <w:rPr>
                <w:sz w:val="20"/>
                <w:szCs w:val="20"/>
              </w:rPr>
            </w:pPr>
            <w:r w:rsidRPr="009E484D">
              <w:rPr>
                <w:sz w:val="20"/>
                <w:szCs w:val="20"/>
              </w:rPr>
              <w:t xml:space="preserve">10% drop outs, </w:t>
            </w:r>
          </w:p>
          <w:p w14:paraId="4D62DE99" w14:textId="77777777" w:rsidR="00432933" w:rsidRPr="009E484D" w:rsidRDefault="00432933" w:rsidP="00432933">
            <w:pPr>
              <w:rPr>
                <w:sz w:val="20"/>
                <w:szCs w:val="20"/>
              </w:rPr>
            </w:pPr>
            <w:r w:rsidRPr="009E484D">
              <w:rPr>
                <w:sz w:val="20"/>
                <w:szCs w:val="20"/>
              </w:rPr>
              <w:t>intention-to-treat</w:t>
            </w:r>
          </w:p>
        </w:tc>
        <w:tc>
          <w:tcPr>
            <w:tcW w:w="630" w:type="dxa"/>
            <w:noWrap/>
            <w:hideMark/>
          </w:tcPr>
          <w:p w14:paraId="65026780" w14:textId="77777777" w:rsidR="00432933" w:rsidRPr="009E484D" w:rsidRDefault="00432933" w:rsidP="00432933">
            <w:pPr>
              <w:rPr>
                <w:sz w:val="20"/>
                <w:szCs w:val="20"/>
              </w:rPr>
            </w:pPr>
            <w:r w:rsidRPr="009E484D">
              <w:rPr>
                <w:sz w:val="20"/>
                <w:szCs w:val="20"/>
              </w:rPr>
              <w:t>Low</w:t>
            </w:r>
          </w:p>
        </w:tc>
        <w:tc>
          <w:tcPr>
            <w:tcW w:w="1170" w:type="dxa"/>
            <w:noWrap/>
            <w:hideMark/>
          </w:tcPr>
          <w:p w14:paraId="28498420" w14:textId="77777777" w:rsidR="00432933" w:rsidRDefault="00432933" w:rsidP="00432933">
            <w:pPr>
              <w:rPr>
                <w:sz w:val="20"/>
                <w:szCs w:val="20"/>
              </w:rPr>
            </w:pPr>
            <w:r w:rsidRPr="009E484D">
              <w:rPr>
                <w:sz w:val="20"/>
                <w:szCs w:val="20"/>
              </w:rPr>
              <w:t xml:space="preserve">All </w:t>
            </w:r>
          </w:p>
          <w:p w14:paraId="275E854F" w14:textId="77777777" w:rsidR="00432933" w:rsidRPr="009E484D" w:rsidRDefault="00432933" w:rsidP="00432933">
            <w:pPr>
              <w:rPr>
                <w:sz w:val="20"/>
                <w:szCs w:val="20"/>
              </w:rPr>
            </w:pPr>
            <w:r w:rsidRPr="009E484D">
              <w:rPr>
                <w:sz w:val="20"/>
                <w:szCs w:val="20"/>
              </w:rPr>
              <w:t>outcomes reported</w:t>
            </w:r>
          </w:p>
        </w:tc>
        <w:tc>
          <w:tcPr>
            <w:tcW w:w="630" w:type="dxa"/>
            <w:hideMark/>
          </w:tcPr>
          <w:p w14:paraId="702CFEB0" w14:textId="77777777" w:rsidR="00432933" w:rsidRPr="009E484D" w:rsidRDefault="00432933" w:rsidP="00432933">
            <w:pPr>
              <w:rPr>
                <w:sz w:val="20"/>
                <w:szCs w:val="20"/>
              </w:rPr>
            </w:pPr>
            <w:r w:rsidRPr="009E484D">
              <w:rPr>
                <w:sz w:val="20"/>
                <w:szCs w:val="20"/>
              </w:rPr>
              <w:t>Low</w:t>
            </w:r>
          </w:p>
        </w:tc>
        <w:tc>
          <w:tcPr>
            <w:tcW w:w="1350" w:type="dxa"/>
            <w:hideMark/>
          </w:tcPr>
          <w:p w14:paraId="0933A1B9" w14:textId="77777777" w:rsidR="00432933" w:rsidRDefault="00432933" w:rsidP="00432933">
            <w:pPr>
              <w:rPr>
                <w:sz w:val="20"/>
                <w:szCs w:val="20"/>
              </w:rPr>
            </w:pPr>
            <w:r w:rsidRPr="009E484D">
              <w:rPr>
                <w:sz w:val="20"/>
                <w:szCs w:val="20"/>
              </w:rPr>
              <w:t xml:space="preserve">No </w:t>
            </w:r>
          </w:p>
          <w:p w14:paraId="1CCFEC62" w14:textId="77777777" w:rsidR="00432933" w:rsidRDefault="00432933" w:rsidP="00432933">
            <w:pPr>
              <w:rPr>
                <w:sz w:val="20"/>
                <w:szCs w:val="20"/>
              </w:rPr>
            </w:pPr>
            <w:r w:rsidRPr="009E484D">
              <w:rPr>
                <w:sz w:val="20"/>
                <w:szCs w:val="20"/>
              </w:rPr>
              <w:t xml:space="preserve">reason to </w:t>
            </w:r>
          </w:p>
          <w:p w14:paraId="6FAC2B96" w14:textId="77777777" w:rsidR="00432933" w:rsidRPr="009E484D" w:rsidRDefault="00432933" w:rsidP="00432933">
            <w:pPr>
              <w:rPr>
                <w:sz w:val="20"/>
                <w:szCs w:val="20"/>
              </w:rPr>
            </w:pPr>
            <w:r w:rsidRPr="009E484D">
              <w:rPr>
                <w:sz w:val="20"/>
                <w:szCs w:val="20"/>
              </w:rPr>
              <w:t>suspect other bias</w:t>
            </w:r>
          </w:p>
        </w:tc>
      </w:tr>
      <w:tr w:rsidR="00432933" w:rsidRPr="009E484D" w14:paraId="22D454EF" w14:textId="77777777" w:rsidTr="00D13813">
        <w:trPr>
          <w:jc w:val="center"/>
        </w:trPr>
        <w:tc>
          <w:tcPr>
            <w:tcW w:w="1255" w:type="dxa"/>
            <w:hideMark/>
          </w:tcPr>
          <w:p w14:paraId="1AC5CB65" w14:textId="77777777" w:rsidR="00432933" w:rsidRPr="009E484D" w:rsidRDefault="00432933" w:rsidP="00432933">
            <w:pPr>
              <w:rPr>
                <w:sz w:val="20"/>
                <w:szCs w:val="20"/>
              </w:rPr>
            </w:pPr>
            <w:r w:rsidRPr="009E484D">
              <w:rPr>
                <w:sz w:val="20"/>
                <w:szCs w:val="20"/>
              </w:rPr>
              <w:t>El-Khalawany</w:t>
            </w:r>
            <w:r w:rsidRPr="009E484D">
              <w:rPr>
                <w:sz w:val="20"/>
                <w:szCs w:val="20"/>
              </w:rPr>
              <w:br/>
              <w:t>Egypt</w:t>
            </w:r>
            <w:r w:rsidRPr="009E484D">
              <w:rPr>
                <w:sz w:val="20"/>
                <w:szCs w:val="20"/>
              </w:rPr>
              <w:br/>
              <w:t>2013</w:t>
            </w:r>
            <w:r>
              <w:rPr>
                <w:sz w:val="20"/>
                <w:szCs w:val="20"/>
              </w:rPr>
              <w:fldChar w:fldCharType="begin">
                <w:fldData xml:space="preserve">PEVuZE5vdGU+PENpdGU+PEF1dGhvcj5FbC1LaGFsYXdhbnk8L0F1dGhvcj48WWVhcj4yMDEzPC9Z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</w:fldData>
              </w:fldChar>
            </w:r>
            <w:r>
              <w:rPr>
                <w:sz w:val="20"/>
                <w:szCs w:val="20"/>
              </w:rPr>
              <w:instrText xml:space="preserve"> ADDIN EN.CITE </w:instrText>
            </w:r>
            <w:r>
              <w:rPr>
                <w:sz w:val="20"/>
                <w:szCs w:val="20"/>
              </w:rPr>
              <w:fldChar w:fldCharType="begin">
                <w:fldData xml:space="preserve">PEVuZE5vdGU+PENpdGU+PEF1dGhvcj5FbC1LaGFsYXdhbnk8L0F1dGhvcj48WWVhcj4yMDEzPC9Z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13</w:t>
            </w:r>
            <w:r>
              <w:rPr>
                <w:sz w:val="20"/>
                <w:szCs w:val="20"/>
              </w:rPr>
              <w:fldChar w:fldCharType="end"/>
            </w:r>
          </w:p>
        </w:tc>
        <w:tc>
          <w:tcPr>
            <w:tcW w:w="630" w:type="dxa"/>
            <w:hideMark/>
          </w:tcPr>
          <w:p w14:paraId="3118A8BA" w14:textId="77777777" w:rsidR="00432933" w:rsidRPr="009E484D" w:rsidRDefault="00432933" w:rsidP="00432933">
            <w:pPr>
              <w:rPr>
                <w:sz w:val="20"/>
                <w:szCs w:val="20"/>
              </w:rPr>
            </w:pPr>
            <w:r w:rsidRPr="009E484D">
              <w:rPr>
                <w:sz w:val="20"/>
                <w:szCs w:val="20"/>
              </w:rPr>
              <w:t>Low</w:t>
            </w:r>
          </w:p>
        </w:tc>
        <w:tc>
          <w:tcPr>
            <w:tcW w:w="1170" w:type="dxa"/>
            <w:hideMark/>
          </w:tcPr>
          <w:p w14:paraId="1A0DA28B" w14:textId="77777777" w:rsidR="00432933" w:rsidRDefault="00432933" w:rsidP="00432933">
            <w:pPr>
              <w:rPr>
                <w:sz w:val="20"/>
                <w:szCs w:val="20"/>
              </w:rPr>
            </w:pPr>
            <w:r w:rsidRPr="009E484D">
              <w:rPr>
                <w:sz w:val="20"/>
                <w:szCs w:val="20"/>
              </w:rPr>
              <w:t xml:space="preserve">Quote: "The patients were </w:t>
            </w:r>
          </w:p>
          <w:p w14:paraId="1821601A" w14:textId="77777777" w:rsidR="00432933" w:rsidRDefault="00432933" w:rsidP="00432933">
            <w:pPr>
              <w:rPr>
                <w:sz w:val="20"/>
                <w:szCs w:val="20"/>
              </w:rPr>
            </w:pPr>
            <w:r w:rsidRPr="009E484D">
              <w:rPr>
                <w:sz w:val="20"/>
                <w:szCs w:val="20"/>
              </w:rPr>
              <w:lastRenderedPageBreak/>
              <w:t xml:space="preserve">randomly (computer-generated simple randomisation method) </w:t>
            </w:r>
          </w:p>
          <w:p w14:paraId="5370825C" w14:textId="77777777" w:rsidR="00432933" w:rsidRDefault="00432933" w:rsidP="00432933">
            <w:pPr>
              <w:rPr>
                <w:sz w:val="20"/>
                <w:szCs w:val="20"/>
              </w:rPr>
            </w:pPr>
            <w:r w:rsidRPr="009E484D">
              <w:rPr>
                <w:sz w:val="20"/>
                <w:szCs w:val="20"/>
              </w:rPr>
              <w:t xml:space="preserve">divided into two equal groups" Comment: sufficient </w:t>
            </w:r>
          </w:p>
          <w:p w14:paraId="1E45F71D" w14:textId="77777777" w:rsidR="00432933" w:rsidRDefault="00432933" w:rsidP="00432933">
            <w:pPr>
              <w:rPr>
                <w:sz w:val="20"/>
                <w:szCs w:val="20"/>
              </w:rPr>
            </w:pPr>
            <w:r w:rsidRPr="009E484D">
              <w:rPr>
                <w:sz w:val="20"/>
                <w:szCs w:val="20"/>
              </w:rPr>
              <w:t xml:space="preserve">information available from </w:t>
            </w:r>
          </w:p>
          <w:p w14:paraId="7D25D864" w14:textId="77777777" w:rsidR="00432933" w:rsidRPr="009E484D" w:rsidRDefault="00432933" w:rsidP="00432933">
            <w:pPr>
              <w:rPr>
                <w:sz w:val="20"/>
                <w:szCs w:val="20"/>
              </w:rPr>
            </w:pPr>
            <w:r w:rsidRPr="009E484D">
              <w:rPr>
                <w:sz w:val="20"/>
                <w:szCs w:val="20"/>
              </w:rPr>
              <w:t>publication</w:t>
            </w:r>
          </w:p>
        </w:tc>
        <w:tc>
          <w:tcPr>
            <w:tcW w:w="630" w:type="dxa"/>
            <w:hideMark/>
          </w:tcPr>
          <w:p w14:paraId="2FEB71C2" w14:textId="77777777" w:rsidR="00432933" w:rsidRPr="009E484D" w:rsidRDefault="00432933" w:rsidP="00432933">
            <w:pPr>
              <w:rPr>
                <w:sz w:val="20"/>
                <w:szCs w:val="20"/>
              </w:rPr>
            </w:pPr>
            <w:r w:rsidRPr="009E484D">
              <w:rPr>
                <w:sz w:val="20"/>
                <w:szCs w:val="20"/>
              </w:rPr>
              <w:lastRenderedPageBreak/>
              <w:t>Unclear</w:t>
            </w:r>
          </w:p>
        </w:tc>
        <w:tc>
          <w:tcPr>
            <w:tcW w:w="1260" w:type="dxa"/>
            <w:hideMark/>
          </w:tcPr>
          <w:p w14:paraId="7677FC03" w14:textId="77777777" w:rsidR="00432933" w:rsidRPr="009E484D" w:rsidRDefault="00432933" w:rsidP="00432933">
            <w:pPr>
              <w:rPr>
                <w:sz w:val="20"/>
                <w:szCs w:val="20"/>
              </w:rPr>
            </w:pPr>
            <w:r w:rsidRPr="009E484D">
              <w:rPr>
                <w:sz w:val="20"/>
                <w:szCs w:val="20"/>
              </w:rPr>
              <w:t>Insufficient information</w:t>
            </w:r>
          </w:p>
        </w:tc>
        <w:tc>
          <w:tcPr>
            <w:tcW w:w="630" w:type="dxa"/>
            <w:hideMark/>
          </w:tcPr>
          <w:p w14:paraId="740BE570" w14:textId="77777777" w:rsidR="00432933" w:rsidRPr="009E484D" w:rsidRDefault="00432933" w:rsidP="00432933">
            <w:pPr>
              <w:rPr>
                <w:sz w:val="20"/>
                <w:szCs w:val="20"/>
              </w:rPr>
            </w:pPr>
            <w:r w:rsidRPr="009E484D">
              <w:rPr>
                <w:sz w:val="20"/>
                <w:szCs w:val="20"/>
              </w:rPr>
              <w:t>High</w:t>
            </w:r>
          </w:p>
        </w:tc>
        <w:tc>
          <w:tcPr>
            <w:tcW w:w="1260" w:type="dxa"/>
            <w:hideMark/>
          </w:tcPr>
          <w:p w14:paraId="076DFEB0" w14:textId="77777777" w:rsidR="00432933" w:rsidRPr="009E484D" w:rsidRDefault="00432933" w:rsidP="00432933">
            <w:pPr>
              <w:rPr>
                <w:sz w:val="20"/>
                <w:szCs w:val="20"/>
              </w:rPr>
            </w:pPr>
            <w:r w:rsidRPr="009E484D">
              <w:rPr>
                <w:sz w:val="20"/>
                <w:szCs w:val="20"/>
              </w:rPr>
              <w:t>open label; No mention of blinding</w:t>
            </w:r>
          </w:p>
        </w:tc>
        <w:tc>
          <w:tcPr>
            <w:tcW w:w="630" w:type="dxa"/>
            <w:hideMark/>
          </w:tcPr>
          <w:p w14:paraId="21D0694D" w14:textId="77777777" w:rsidR="00432933" w:rsidRPr="009E484D" w:rsidRDefault="00432933" w:rsidP="00432933">
            <w:pPr>
              <w:rPr>
                <w:sz w:val="20"/>
                <w:szCs w:val="20"/>
              </w:rPr>
            </w:pPr>
            <w:r w:rsidRPr="009E484D">
              <w:rPr>
                <w:sz w:val="20"/>
                <w:szCs w:val="20"/>
              </w:rPr>
              <w:t>High</w:t>
            </w:r>
          </w:p>
        </w:tc>
        <w:tc>
          <w:tcPr>
            <w:tcW w:w="1449" w:type="dxa"/>
            <w:hideMark/>
          </w:tcPr>
          <w:p w14:paraId="53646DC3" w14:textId="77777777" w:rsidR="00432933" w:rsidRPr="009E484D" w:rsidRDefault="00432933" w:rsidP="00432933">
            <w:pPr>
              <w:rPr>
                <w:sz w:val="20"/>
                <w:szCs w:val="20"/>
              </w:rPr>
            </w:pPr>
            <w:r w:rsidRPr="009E484D">
              <w:rPr>
                <w:sz w:val="20"/>
                <w:szCs w:val="20"/>
              </w:rPr>
              <w:t>open label; No mention of blinding</w:t>
            </w:r>
          </w:p>
        </w:tc>
        <w:tc>
          <w:tcPr>
            <w:tcW w:w="621" w:type="dxa"/>
            <w:hideMark/>
          </w:tcPr>
          <w:p w14:paraId="4ED3B3EC" w14:textId="77777777" w:rsidR="00432933" w:rsidRPr="009E484D" w:rsidRDefault="00432933" w:rsidP="00432933">
            <w:pPr>
              <w:rPr>
                <w:sz w:val="20"/>
                <w:szCs w:val="20"/>
              </w:rPr>
            </w:pPr>
            <w:r w:rsidRPr="009E484D">
              <w:rPr>
                <w:sz w:val="20"/>
                <w:szCs w:val="20"/>
              </w:rPr>
              <w:t>Low</w:t>
            </w:r>
          </w:p>
        </w:tc>
        <w:tc>
          <w:tcPr>
            <w:tcW w:w="1260" w:type="dxa"/>
            <w:hideMark/>
          </w:tcPr>
          <w:p w14:paraId="2AAA35A9" w14:textId="77777777" w:rsidR="00432933" w:rsidRPr="009E484D" w:rsidRDefault="00432933" w:rsidP="00432933">
            <w:pPr>
              <w:rPr>
                <w:sz w:val="20"/>
                <w:szCs w:val="20"/>
              </w:rPr>
            </w:pPr>
            <w:r w:rsidRPr="009E484D">
              <w:rPr>
                <w:sz w:val="20"/>
                <w:szCs w:val="20"/>
              </w:rPr>
              <w:t>No drop-outs</w:t>
            </w:r>
          </w:p>
        </w:tc>
        <w:tc>
          <w:tcPr>
            <w:tcW w:w="630" w:type="dxa"/>
            <w:hideMark/>
          </w:tcPr>
          <w:p w14:paraId="5ED94E76" w14:textId="77777777" w:rsidR="00432933" w:rsidRPr="009E484D" w:rsidRDefault="00432933" w:rsidP="00432933">
            <w:pPr>
              <w:rPr>
                <w:sz w:val="20"/>
                <w:szCs w:val="20"/>
              </w:rPr>
            </w:pPr>
            <w:r w:rsidRPr="009E484D">
              <w:rPr>
                <w:sz w:val="20"/>
                <w:szCs w:val="20"/>
              </w:rPr>
              <w:t>Low</w:t>
            </w:r>
          </w:p>
        </w:tc>
        <w:tc>
          <w:tcPr>
            <w:tcW w:w="1170" w:type="dxa"/>
            <w:hideMark/>
          </w:tcPr>
          <w:p w14:paraId="51A3FC4D" w14:textId="77777777" w:rsidR="00432933" w:rsidRDefault="00432933" w:rsidP="00432933">
            <w:pPr>
              <w:rPr>
                <w:sz w:val="20"/>
                <w:szCs w:val="20"/>
              </w:rPr>
            </w:pPr>
            <w:r w:rsidRPr="009E484D">
              <w:rPr>
                <w:sz w:val="20"/>
                <w:szCs w:val="20"/>
              </w:rPr>
              <w:t xml:space="preserve">All </w:t>
            </w:r>
          </w:p>
          <w:p w14:paraId="1B130458" w14:textId="77777777" w:rsidR="00432933" w:rsidRPr="009E484D" w:rsidRDefault="00432933" w:rsidP="00432933">
            <w:pPr>
              <w:rPr>
                <w:sz w:val="20"/>
                <w:szCs w:val="20"/>
              </w:rPr>
            </w:pPr>
            <w:r w:rsidRPr="009E484D">
              <w:rPr>
                <w:sz w:val="20"/>
                <w:szCs w:val="20"/>
              </w:rPr>
              <w:t>outcomes reported</w:t>
            </w:r>
          </w:p>
        </w:tc>
        <w:tc>
          <w:tcPr>
            <w:tcW w:w="630" w:type="dxa"/>
            <w:hideMark/>
          </w:tcPr>
          <w:p w14:paraId="439A6CCD" w14:textId="77777777" w:rsidR="00432933" w:rsidRPr="009E484D" w:rsidRDefault="00432933" w:rsidP="00432933">
            <w:pPr>
              <w:rPr>
                <w:sz w:val="20"/>
                <w:szCs w:val="20"/>
              </w:rPr>
            </w:pPr>
            <w:r w:rsidRPr="009E484D">
              <w:rPr>
                <w:sz w:val="20"/>
                <w:szCs w:val="20"/>
              </w:rPr>
              <w:t>Low</w:t>
            </w:r>
          </w:p>
        </w:tc>
        <w:tc>
          <w:tcPr>
            <w:tcW w:w="1350" w:type="dxa"/>
            <w:hideMark/>
          </w:tcPr>
          <w:p w14:paraId="164CBD3B" w14:textId="77777777" w:rsidR="00432933" w:rsidRDefault="00432933" w:rsidP="00432933">
            <w:pPr>
              <w:rPr>
                <w:sz w:val="20"/>
                <w:szCs w:val="20"/>
              </w:rPr>
            </w:pPr>
            <w:r w:rsidRPr="009E484D">
              <w:rPr>
                <w:sz w:val="20"/>
                <w:szCs w:val="20"/>
              </w:rPr>
              <w:t xml:space="preserve">No </w:t>
            </w:r>
          </w:p>
          <w:p w14:paraId="19044239" w14:textId="77777777" w:rsidR="00432933" w:rsidRDefault="00432933" w:rsidP="00432933">
            <w:pPr>
              <w:rPr>
                <w:sz w:val="20"/>
                <w:szCs w:val="20"/>
              </w:rPr>
            </w:pPr>
            <w:r w:rsidRPr="009E484D">
              <w:rPr>
                <w:sz w:val="20"/>
                <w:szCs w:val="20"/>
              </w:rPr>
              <w:t xml:space="preserve">reason to </w:t>
            </w:r>
          </w:p>
          <w:p w14:paraId="536D4A9D" w14:textId="77777777" w:rsidR="00432933" w:rsidRPr="009E484D" w:rsidRDefault="00432933" w:rsidP="00432933">
            <w:pPr>
              <w:rPr>
                <w:sz w:val="20"/>
                <w:szCs w:val="20"/>
              </w:rPr>
            </w:pPr>
            <w:r w:rsidRPr="009E484D">
              <w:rPr>
                <w:sz w:val="20"/>
                <w:szCs w:val="20"/>
              </w:rPr>
              <w:t>suspect other bias</w:t>
            </w:r>
          </w:p>
        </w:tc>
      </w:tr>
      <w:tr w:rsidR="00432933" w:rsidRPr="009E484D" w14:paraId="56D026BA" w14:textId="77777777" w:rsidTr="00D13813">
        <w:trPr>
          <w:trHeight w:val="1164"/>
          <w:jc w:val="center"/>
        </w:trPr>
        <w:tc>
          <w:tcPr>
            <w:tcW w:w="1255" w:type="dxa"/>
            <w:hideMark/>
          </w:tcPr>
          <w:p w14:paraId="46CB1DE1" w14:textId="77777777" w:rsidR="00432933" w:rsidRPr="009E484D" w:rsidRDefault="00432933" w:rsidP="00432933">
            <w:pPr>
              <w:rPr>
                <w:sz w:val="20"/>
                <w:szCs w:val="20"/>
              </w:rPr>
            </w:pPr>
            <w:r w:rsidRPr="009E484D">
              <w:rPr>
                <w:sz w:val="20"/>
                <w:szCs w:val="20"/>
              </w:rPr>
              <w:t>Iyengar</w:t>
            </w:r>
            <w:r w:rsidRPr="009E484D">
              <w:rPr>
                <w:sz w:val="20"/>
                <w:szCs w:val="20"/>
              </w:rPr>
              <w:br/>
              <w:t>USA</w:t>
            </w:r>
            <w:r w:rsidRPr="009E484D">
              <w:rPr>
                <w:sz w:val="20"/>
                <w:szCs w:val="20"/>
              </w:rPr>
              <w:br/>
              <w:t>2013</w:t>
            </w:r>
            <w:r>
              <w:rPr>
                <w:sz w:val="20"/>
                <w:szCs w:val="20"/>
              </w:rPr>
              <w:fldChar w:fldCharType="begin">
                <w:fldData xml:space="preserve">PEVuZE5vdGU+PENpdGU+PEF1dGhvcj5JeWVuZ2FyPC9BdXRob3I+PFllYXI+MjAxMzwvWWVhcj48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</w:fldData>
              </w:fldChar>
            </w:r>
            <w:r>
              <w:rPr>
                <w:sz w:val="20"/>
                <w:szCs w:val="20"/>
              </w:rPr>
              <w:instrText xml:space="preserve"> ADDIN EN.CITE </w:instrText>
            </w:r>
            <w:r>
              <w:rPr>
                <w:sz w:val="20"/>
                <w:szCs w:val="20"/>
              </w:rPr>
              <w:fldChar w:fldCharType="begin">
                <w:fldData xml:space="preserve">PEVuZE5vdGU+PENpdGU+PEF1dGhvcj5JeWVuZ2FyPC9BdXRob3I+PFllYXI+MjAxMzwvWWVhcj48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14</w:t>
            </w:r>
            <w:r>
              <w:rPr>
                <w:sz w:val="20"/>
                <w:szCs w:val="20"/>
              </w:rPr>
              <w:fldChar w:fldCharType="end"/>
            </w:r>
          </w:p>
        </w:tc>
        <w:tc>
          <w:tcPr>
            <w:tcW w:w="630" w:type="dxa"/>
            <w:hideMark/>
          </w:tcPr>
          <w:p w14:paraId="79461E65" w14:textId="77777777" w:rsidR="00432933" w:rsidRPr="009E484D" w:rsidRDefault="00432933" w:rsidP="00432933">
            <w:pPr>
              <w:rPr>
                <w:sz w:val="20"/>
                <w:szCs w:val="20"/>
              </w:rPr>
            </w:pPr>
            <w:r w:rsidRPr="009E484D">
              <w:rPr>
                <w:sz w:val="20"/>
                <w:szCs w:val="20"/>
              </w:rPr>
              <w:t>Unclear</w:t>
            </w:r>
          </w:p>
        </w:tc>
        <w:tc>
          <w:tcPr>
            <w:tcW w:w="1170" w:type="dxa"/>
            <w:hideMark/>
          </w:tcPr>
          <w:p w14:paraId="12090AD8" w14:textId="77777777" w:rsidR="00432933" w:rsidRDefault="00432933" w:rsidP="00432933">
            <w:pPr>
              <w:rPr>
                <w:sz w:val="20"/>
                <w:szCs w:val="20"/>
              </w:rPr>
            </w:pPr>
            <w:r w:rsidRPr="009E484D">
              <w:rPr>
                <w:sz w:val="20"/>
                <w:szCs w:val="20"/>
              </w:rPr>
              <w:t xml:space="preserve">Insufficient information available from </w:t>
            </w:r>
          </w:p>
          <w:p w14:paraId="7FF1C792" w14:textId="77777777" w:rsidR="00432933" w:rsidRPr="009E484D" w:rsidRDefault="00432933" w:rsidP="00432933">
            <w:pPr>
              <w:rPr>
                <w:sz w:val="20"/>
                <w:szCs w:val="20"/>
              </w:rPr>
            </w:pPr>
            <w:r w:rsidRPr="009E484D">
              <w:rPr>
                <w:sz w:val="20"/>
                <w:szCs w:val="20"/>
              </w:rPr>
              <w:t>publication or online supplements</w:t>
            </w:r>
          </w:p>
        </w:tc>
        <w:tc>
          <w:tcPr>
            <w:tcW w:w="630" w:type="dxa"/>
            <w:hideMark/>
          </w:tcPr>
          <w:p w14:paraId="79823AB3" w14:textId="77777777" w:rsidR="00432933" w:rsidRPr="009E484D" w:rsidRDefault="00432933" w:rsidP="00432933">
            <w:pPr>
              <w:rPr>
                <w:sz w:val="20"/>
                <w:szCs w:val="20"/>
              </w:rPr>
            </w:pPr>
            <w:r w:rsidRPr="009E484D">
              <w:rPr>
                <w:sz w:val="20"/>
                <w:szCs w:val="20"/>
              </w:rPr>
              <w:t>Unclear</w:t>
            </w:r>
          </w:p>
        </w:tc>
        <w:tc>
          <w:tcPr>
            <w:tcW w:w="1260" w:type="dxa"/>
            <w:hideMark/>
          </w:tcPr>
          <w:p w14:paraId="1412DF3D" w14:textId="77777777" w:rsidR="00432933" w:rsidRDefault="00432933" w:rsidP="00432933">
            <w:pPr>
              <w:rPr>
                <w:sz w:val="20"/>
                <w:szCs w:val="20"/>
              </w:rPr>
            </w:pPr>
            <w:r w:rsidRPr="009E484D">
              <w:rPr>
                <w:sz w:val="20"/>
                <w:szCs w:val="20"/>
              </w:rPr>
              <w:t xml:space="preserve">Insufficient information available from </w:t>
            </w:r>
          </w:p>
          <w:p w14:paraId="330AE487" w14:textId="77777777" w:rsidR="00432933" w:rsidRPr="009E484D" w:rsidRDefault="00432933" w:rsidP="00432933">
            <w:pPr>
              <w:rPr>
                <w:sz w:val="20"/>
                <w:szCs w:val="20"/>
              </w:rPr>
            </w:pPr>
            <w:r w:rsidRPr="009E484D">
              <w:rPr>
                <w:sz w:val="20"/>
                <w:szCs w:val="20"/>
              </w:rPr>
              <w:t>publication or online supplements</w:t>
            </w:r>
          </w:p>
        </w:tc>
        <w:tc>
          <w:tcPr>
            <w:tcW w:w="630" w:type="dxa"/>
            <w:hideMark/>
          </w:tcPr>
          <w:p w14:paraId="43EDDFD1" w14:textId="77777777" w:rsidR="00432933" w:rsidRPr="009E484D" w:rsidRDefault="00432933" w:rsidP="00432933">
            <w:pPr>
              <w:rPr>
                <w:sz w:val="20"/>
                <w:szCs w:val="20"/>
              </w:rPr>
            </w:pPr>
            <w:r w:rsidRPr="009E484D">
              <w:rPr>
                <w:sz w:val="20"/>
                <w:szCs w:val="20"/>
              </w:rPr>
              <w:t>Unclear</w:t>
            </w:r>
          </w:p>
        </w:tc>
        <w:tc>
          <w:tcPr>
            <w:tcW w:w="1260" w:type="dxa"/>
            <w:hideMark/>
          </w:tcPr>
          <w:p w14:paraId="17B0276D" w14:textId="77777777" w:rsidR="00432933" w:rsidRDefault="00432933" w:rsidP="00432933">
            <w:pPr>
              <w:rPr>
                <w:sz w:val="20"/>
                <w:szCs w:val="20"/>
              </w:rPr>
            </w:pPr>
            <w:r w:rsidRPr="009E484D">
              <w:rPr>
                <w:sz w:val="20"/>
                <w:szCs w:val="20"/>
              </w:rPr>
              <w:t xml:space="preserve">Insufficient information available from </w:t>
            </w:r>
          </w:p>
          <w:p w14:paraId="5BE5338C" w14:textId="77777777" w:rsidR="00432933" w:rsidRDefault="00432933" w:rsidP="00432933">
            <w:pPr>
              <w:rPr>
                <w:sz w:val="20"/>
                <w:szCs w:val="20"/>
              </w:rPr>
            </w:pPr>
            <w:r w:rsidRPr="009E484D">
              <w:rPr>
                <w:sz w:val="20"/>
                <w:szCs w:val="20"/>
              </w:rPr>
              <w:t xml:space="preserve">publication or online supplements; </w:t>
            </w:r>
          </w:p>
          <w:p w14:paraId="02F76F7C" w14:textId="77777777" w:rsidR="00432933" w:rsidRPr="009E484D" w:rsidRDefault="00432933" w:rsidP="00432933">
            <w:pPr>
              <w:rPr>
                <w:sz w:val="20"/>
                <w:szCs w:val="20"/>
              </w:rPr>
            </w:pPr>
            <w:r w:rsidRPr="009E484D">
              <w:rPr>
                <w:sz w:val="20"/>
                <w:szCs w:val="20"/>
              </w:rPr>
              <w:t>Double blind</w:t>
            </w:r>
          </w:p>
        </w:tc>
        <w:tc>
          <w:tcPr>
            <w:tcW w:w="630" w:type="dxa"/>
            <w:hideMark/>
          </w:tcPr>
          <w:p w14:paraId="697C918E" w14:textId="77777777" w:rsidR="00432933" w:rsidRPr="009E484D" w:rsidRDefault="00432933" w:rsidP="00432933">
            <w:pPr>
              <w:rPr>
                <w:sz w:val="20"/>
                <w:szCs w:val="20"/>
              </w:rPr>
            </w:pPr>
            <w:r w:rsidRPr="009E484D">
              <w:rPr>
                <w:sz w:val="20"/>
                <w:szCs w:val="20"/>
              </w:rPr>
              <w:t>Unclear</w:t>
            </w:r>
          </w:p>
        </w:tc>
        <w:tc>
          <w:tcPr>
            <w:tcW w:w="1449" w:type="dxa"/>
            <w:hideMark/>
          </w:tcPr>
          <w:p w14:paraId="6AE8E68D" w14:textId="77777777" w:rsidR="00432933" w:rsidRDefault="00432933" w:rsidP="00432933">
            <w:pPr>
              <w:rPr>
                <w:sz w:val="20"/>
                <w:szCs w:val="20"/>
              </w:rPr>
            </w:pPr>
            <w:r w:rsidRPr="009E484D">
              <w:rPr>
                <w:sz w:val="20"/>
                <w:szCs w:val="20"/>
              </w:rPr>
              <w:t xml:space="preserve">Insufficient information available from publication or online </w:t>
            </w:r>
          </w:p>
          <w:p w14:paraId="03E1AAA2" w14:textId="77777777" w:rsidR="00432933" w:rsidRPr="009E484D" w:rsidRDefault="00432933" w:rsidP="00432933">
            <w:pPr>
              <w:rPr>
                <w:sz w:val="20"/>
                <w:szCs w:val="20"/>
              </w:rPr>
            </w:pPr>
            <w:r w:rsidRPr="009E484D">
              <w:rPr>
                <w:sz w:val="20"/>
                <w:szCs w:val="20"/>
              </w:rPr>
              <w:t>supplements; Double blind</w:t>
            </w:r>
          </w:p>
        </w:tc>
        <w:tc>
          <w:tcPr>
            <w:tcW w:w="621" w:type="dxa"/>
            <w:hideMark/>
          </w:tcPr>
          <w:p w14:paraId="035BC2A0" w14:textId="77777777" w:rsidR="00432933" w:rsidRPr="009E484D" w:rsidRDefault="00432933" w:rsidP="00432933">
            <w:pPr>
              <w:rPr>
                <w:sz w:val="20"/>
                <w:szCs w:val="20"/>
              </w:rPr>
            </w:pPr>
            <w:r w:rsidRPr="009E484D">
              <w:rPr>
                <w:sz w:val="20"/>
                <w:szCs w:val="20"/>
              </w:rPr>
              <w:t>Low</w:t>
            </w:r>
          </w:p>
        </w:tc>
        <w:tc>
          <w:tcPr>
            <w:tcW w:w="1260" w:type="dxa"/>
            <w:hideMark/>
          </w:tcPr>
          <w:p w14:paraId="72462952" w14:textId="77777777" w:rsidR="00432933" w:rsidRPr="009E484D" w:rsidRDefault="00432933" w:rsidP="00432933">
            <w:pPr>
              <w:rPr>
                <w:sz w:val="20"/>
                <w:szCs w:val="20"/>
              </w:rPr>
            </w:pPr>
            <w:r>
              <w:rPr>
                <w:sz w:val="20"/>
                <w:szCs w:val="20"/>
              </w:rPr>
              <w:t>N</w:t>
            </w:r>
            <w:r w:rsidRPr="009E484D">
              <w:rPr>
                <w:sz w:val="20"/>
                <w:szCs w:val="20"/>
              </w:rPr>
              <w:t>o drop outs</w:t>
            </w:r>
          </w:p>
        </w:tc>
        <w:tc>
          <w:tcPr>
            <w:tcW w:w="630" w:type="dxa"/>
            <w:hideMark/>
          </w:tcPr>
          <w:p w14:paraId="08AC2DA5" w14:textId="77777777" w:rsidR="00432933" w:rsidRPr="009E484D" w:rsidRDefault="00432933" w:rsidP="00432933">
            <w:pPr>
              <w:rPr>
                <w:sz w:val="20"/>
                <w:szCs w:val="20"/>
              </w:rPr>
            </w:pPr>
            <w:r w:rsidRPr="009E484D">
              <w:rPr>
                <w:sz w:val="20"/>
                <w:szCs w:val="20"/>
              </w:rPr>
              <w:t>High</w:t>
            </w:r>
          </w:p>
        </w:tc>
        <w:tc>
          <w:tcPr>
            <w:tcW w:w="1170" w:type="dxa"/>
            <w:hideMark/>
          </w:tcPr>
          <w:p w14:paraId="505FDA59" w14:textId="77777777" w:rsidR="00432933" w:rsidRDefault="00432933" w:rsidP="00432933">
            <w:pPr>
              <w:rPr>
                <w:sz w:val="20"/>
                <w:szCs w:val="20"/>
              </w:rPr>
            </w:pPr>
            <w:r w:rsidRPr="009E484D">
              <w:rPr>
                <w:sz w:val="20"/>
                <w:szCs w:val="20"/>
              </w:rPr>
              <w:t xml:space="preserve">PGA and SGA in </w:t>
            </w:r>
          </w:p>
          <w:p w14:paraId="08486625" w14:textId="77777777" w:rsidR="00432933" w:rsidRDefault="00432933" w:rsidP="00432933">
            <w:pPr>
              <w:rPr>
                <w:sz w:val="20"/>
                <w:szCs w:val="20"/>
              </w:rPr>
            </w:pPr>
            <w:r w:rsidRPr="009E484D">
              <w:rPr>
                <w:sz w:val="20"/>
                <w:szCs w:val="20"/>
              </w:rPr>
              <w:t xml:space="preserve">protocol but not in </w:t>
            </w:r>
          </w:p>
          <w:p w14:paraId="5C835CCD" w14:textId="77777777" w:rsidR="00432933" w:rsidRPr="009E484D" w:rsidRDefault="00432933" w:rsidP="00432933">
            <w:pPr>
              <w:rPr>
                <w:sz w:val="20"/>
                <w:szCs w:val="20"/>
              </w:rPr>
            </w:pPr>
            <w:r w:rsidRPr="009E484D">
              <w:rPr>
                <w:sz w:val="20"/>
                <w:szCs w:val="20"/>
              </w:rPr>
              <w:t>results</w:t>
            </w:r>
          </w:p>
        </w:tc>
        <w:tc>
          <w:tcPr>
            <w:tcW w:w="630" w:type="dxa"/>
            <w:hideMark/>
          </w:tcPr>
          <w:p w14:paraId="368C09A0" w14:textId="77777777" w:rsidR="00432933" w:rsidRPr="009E484D" w:rsidRDefault="00432933" w:rsidP="00432933">
            <w:pPr>
              <w:rPr>
                <w:sz w:val="20"/>
                <w:szCs w:val="20"/>
              </w:rPr>
            </w:pPr>
            <w:r w:rsidRPr="009E484D">
              <w:rPr>
                <w:sz w:val="20"/>
                <w:szCs w:val="20"/>
              </w:rPr>
              <w:t>Low</w:t>
            </w:r>
          </w:p>
        </w:tc>
        <w:tc>
          <w:tcPr>
            <w:tcW w:w="1350" w:type="dxa"/>
            <w:hideMark/>
          </w:tcPr>
          <w:p w14:paraId="355A2135" w14:textId="77777777" w:rsidR="00432933" w:rsidRDefault="00432933" w:rsidP="00432933">
            <w:pPr>
              <w:rPr>
                <w:sz w:val="20"/>
                <w:szCs w:val="20"/>
              </w:rPr>
            </w:pPr>
            <w:r w:rsidRPr="009E484D">
              <w:rPr>
                <w:sz w:val="20"/>
                <w:szCs w:val="20"/>
              </w:rPr>
              <w:t xml:space="preserve">No </w:t>
            </w:r>
          </w:p>
          <w:p w14:paraId="5DB8BF2D" w14:textId="77777777" w:rsidR="00432933" w:rsidRDefault="00432933" w:rsidP="00432933">
            <w:pPr>
              <w:rPr>
                <w:sz w:val="20"/>
                <w:szCs w:val="20"/>
              </w:rPr>
            </w:pPr>
            <w:r w:rsidRPr="009E484D">
              <w:rPr>
                <w:sz w:val="20"/>
                <w:szCs w:val="20"/>
              </w:rPr>
              <w:t xml:space="preserve">reason to </w:t>
            </w:r>
          </w:p>
          <w:p w14:paraId="138B01C9" w14:textId="77777777" w:rsidR="00432933" w:rsidRPr="009E484D" w:rsidRDefault="00432933" w:rsidP="00432933">
            <w:pPr>
              <w:rPr>
                <w:sz w:val="20"/>
                <w:szCs w:val="20"/>
              </w:rPr>
            </w:pPr>
            <w:r w:rsidRPr="009E484D">
              <w:rPr>
                <w:sz w:val="20"/>
                <w:szCs w:val="20"/>
              </w:rPr>
              <w:t>suspect other bias</w:t>
            </w:r>
          </w:p>
        </w:tc>
      </w:tr>
      <w:tr w:rsidR="00432933" w:rsidRPr="009E484D" w14:paraId="4B9855DB" w14:textId="77777777" w:rsidTr="00D13813">
        <w:trPr>
          <w:jc w:val="center"/>
        </w:trPr>
        <w:tc>
          <w:tcPr>
            <w:tcW w:w="1255" w:type="dxa"/>
            <w:hideMark/>
          </w:tcPr>
          <w:p w14:paraId="0A6A9BF1" w14:textId="77777777" w:rsidR="00432933" w:rsidRPr="009E484D" w:rsidRDefault="00432933" w:rsidP="00432933">
            <w:pPr>
              <w:rPr>
                <w:sz w:val="20"/>
                <w:szCs w:val="20"/>
              </w:rPr>
            </w:pPr>
            <w:r w:rsidRPr="009E484D">
              <w:rPr>
                <w:sz w:val="20"/>
                <w:szCs w:val="20"/>
              </w:rPr>
              <w:t>Beck</w:t>
            </w:r>
            <w:r w:rsidRPr="009E484D">
              <w:rPr>
                <w:sz w:val="20"/>
                <w:szCs w:val="20"/>
              </w:rPr>
              <w:br/>
              <w:t>USA</w:t>
            </w:r>
            <w:r w:rsidRPr="009E484D">
              <w:rPr>
                <w:sz w:val="20"/>
                <w:szCs w:val="20"/>
              </w:rPr>
              <w:br/>
              <w:t>2014</w:t>
            </w:r>
            <w:r>
              <w:rPr>
                <w:sz w:val="20"/>
                <w:szCs w:val="20"/>
              </w:rPr>
              <w:fldChar w:fldCharType="begin">
                <w:fldData xml:space="preserve">PEVuZE5vdGU+PENpdGU+PEF1dGhvcj5CZWNrPC9BdXRob3I+PFllYXI+MjAxNDwvWWVhcj48UmVj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=
</w:fldData>
              </w:fldChar>
            </w:r>
            <w:r>
              <w:rPr>
                <w:sz w:val="20"/>
                <w:szCs w:val="20"/>
              </w:rPr>
              <w:instrText xml:space="preserve"> ADDIN EN.CITE </w:instrText>
            </w:r>
            <w:r>
              <w:rPr>
                <w:sz w:val="20"/>
                <w:szCs w:val="20"/>
              </w:rPr>
              <w:fldChar w:fldCharType="begin">
                <w:fldData xml:space="preserve">PEVuZE5vdGU+PENpdGU+PEF1dGhvcj5CZWNrPC9BdXRob3I+PFllYXI+MjAxNDwvWWVhcj48UmVj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=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15,16</w:t>
            </w:r>
            <w:r>
              <w:rPr>
                <w:sz w:val="20"/>
                <w:szCs w:val="20"/>
              </w:rPr>
              <w:fldChar w:fldCharType="end"/>
            </w:r>
          </w:p>
        </w:tc>
        <w:tc>
          <w:tcPr>
            <w:tcW w:w="630" w:type="dxa"/>
            <w:noWrap/>
            <w:hideMark/>
          </w:tcPr>
          <w:p w14:paraId="36ED3562" w14:textId="77777777" w:rsidR="00432933" w:rsidRPr="009E484D" w:rsidRDefault="00432933" w:rsidP="00432933">
            <w:pPr>
              <w:rPr>
                <w:sz w:val="20"/>
                <w:szCs w:val="20"/>
              </w:rPr>
            </w:pPr>
            <w:r w:rsidRPr="009E484D">
              <w:rPr>
                <w:sz w:val="20"/>
                <w:szCs w:val="20"/>
              </w:rPr>
              <w:t>Low</w:t>
            </w:r>
          </w:p>
        </w:tc>
        <w:tc>
          <w:tcPr>
            <w:tcW w:w="1170" w:type="dxa"/>
            <w:hideMark/>
          </w:tcPr>
          <w:p w14:paraId="4525B95B" w14:textId="77777777" w:rsidR="00432933" w:rsidRDefault="00432933" w:rsidP="00432933">
            <w:pPr>
              <w:rPr>
                <w:sz w:val="20"/>
                <w:szCs w:val="20"/>
              </w:rPr>
            </w:pPr>
            <w:r w:rsidRPr="009E484D">
              <w:rPr>
                <w:sz w:val="20"/>
                <w:szCs w:val="20"/>
              </w:rPr>
              <w:t xml:space="preserve">Quote: "...a central randomisation scheme </w:t>
            </w:r>
          </w:p>
          <w:p w14:paraId="5344C035" w14:textId="77777777" w:rsidR="00432933" w:rsidRDefault="00432933" w:rsidP="00432933">
            <w:pPr>
              <w:rPr>
                <w:sz w:val="20"/>
                <w:szCs w:val="20"/>
              </w:rPr>
            </w:pPr>
            <w:r w:rsidRPr="009E484D">
              <w:rPr>
                <w:sz w:val="20"/>
                <w:szCs w:val="20"/>
              </w:rPr>
              <w:t xml:space="preserve">provided by an </w:t>
            </w:r>
          </w:p>
          <w:p w14:paraId="0F8E9D87" w14:textId="77777777" w:rsidR="00432933" w:rsidRDefault="00432933" w:rsidP="00432933">
            <w:pPr>
              <w:rPr>
                <w:sz w:val="20"/>
                <w:szCs w:val="20"/>
              </w:rPr>
            </w:pPr>
            <w:r w:rsidRPr="009E484D">
              <w:rPr>
                <w:sz w:val="20"/>
                <w:szCs w:val="20"/>
              </w:rPr>
              <w:t xml:space="preserve">interactive voice </w:t>
            </w:r>
          </w:p>
          <w:p w14:paraId="6D3E0993" w14:textId="77777777" w:rsidR="00432933" w:rsidRPr="009E484D" w:rsidRDefault="00432933" w:rsidP="00432933">
            <w:pPr>
              <w:rPr>
                <w:sz w:val="20"/>
                <w:szCs w:val="20"/>
              </w:rPr>
            </w:pPr>
            <w:r w:rsidRPr="009E484D">
              <w:rPr>
                <w:sz w:val="20"/>
                <w:szCs w:val="20"/>
              </w:rPr>
              <w:t>response system.." Comment: sufficiently described in protocol, page 28</w:t>
            </w:r>
          </w:p>
        </w:tc>
        <w:tc>
          <w:tcPr>
            <w:tcW w:w="630" w:type="dxa"/>
            <w:hideMark/>
          </w:tcPr>
          <w:p w14:paraId="00023BD3" w14:textId="77777777" w:rsidR="00432933" w:rsidRPr="009E484D" w:rsidRDefault="00432933" w:rsidP="00432933">
            <w:pPr>
              <w:rPr>
                <w:sz w:val="20"/>
                <w:szCs w:val="20"/>
              </w:rPr>
            </w:pPr>
            <w:r w:rsidRPr="009E484D">
              <w:rPr>
                <w:sz w:val="20"/>
                <w:szCs w:val="20"/>
              </w:rPr>
              <w:t>Low</w:t>
            </w:r>
          </w:p>
        </w:tc>
        <w:tc>
          <w:tcPr>
            <w:tcW w:w="1260" w:type="dxa"/>
            <w:hideMark/>
          </w:tcPr>
          <w:p w14:paraId="70BDC506" w14:textId="77777777" w:rsidR="00432933" w:rsidRDefault="00432933" w:rsidP="00432933">
            <w:pPr>
              <w:rPr>
                <w:sz w:val="20"/>
                <w:szCs w:val="20"/>
              </w:rPr>
            </w:pPr>
            <w:r w:rsidRPr="009E484D">
              <w:rPr>
                <w:sz w:val="20"/>
                <w:szCs w:val="20"/>
              </w:rPr>
              <w:t xml:space="preserve">Quote: </w:t>
            </w:r>
          </w:p>
          <w:p w14:paraId="3B3C59F0" w14:textId="77777777" w:rsidR="00432933" w:rsidRDefault="00432933" w:rsidP="00432933">
            <w:pPr>
              <w:rPr>
                <w:sz w:val="20"/>
                <w:szCs w:val="20"/>
              </w:rPr>
            </w:pPr>
            <w:r w:rsidRPr="009E484D">
              <w:rPr>
                <w:sz w:val="20"/>
                <w:szCs w:val="20"/>
              </w:rPr>
              <w:t xml:space="preserve">"Placebo matching REGN668 is prepared in the same formulation as REGN668 without the addition of protein". Comment: sufficiently described in protocol, </w:t>
            </w:r>
            <w:r w:rsidRPr="009E484D">
              <w:rPr>
                <w:sz w:val="20"/>
                <w:szCs w:val="20"/>
              </w:rPr>
              <w:lastRenderedPageBreak/>
              <w:t xml:space="preserve">page 27; Central randomisation scheme </w:t>
            </w:r>
          </w:p>
          <w:p w14:paraId="15531D0A" w14:textId="77777777" w:rsidR="00432933" w:rsidRDefault="00432933" w:rsidP="00432933">
            <w:pPr>
              <w:rPr>
                <w:sz w:val="20"/>
                <w:szCs w:val="20"/>
              </w:rPr>
            </w:pPr>
            <w:r w:rsidRPr="009E484D">
              <w:rPr>
                <w:sz w:val="20"/>
                <w:szCs w:val="20"/>
              </w:rPr>
              <w:t xml:space="preserve">provided by an </w:t>
            </w:r>
          </w:p>
          <w:p w14:paraId="308DBBBC" w14:textId="77777777" w:rsidR="00432933" w:rsidRDefault="00432933" w:rsidP="00432933">
            <w:pPr>
              <w:rPr>
                <w:sz w:val="20"/>
                <w:szCs w:val="20"/>
              </w:rPr>
            </w:pPr>
            <w:r w:rsidRPr="009E484D">
              <w:rPr>
                <w:sz w:val="20"/>
                <w:szCs w:val="20"/>
              </w:rPr>
              <w:t xml:space="preserve">interactive voice </w:t>
            </w:r>
          </w:p>
          <w:p w14:paraId="4867F07D" w14:textId="77777777" w:rsidR="00432933" w:rsidRPr="009E484D" w:rsidRDefault="00432933" w:rsidP="00432933">
            <w:pPr>
              <w:rPr>
                <w:sz w:val="20"/>
                <w:szCs w:val="20"/>
              </w:rPr>
            </w:pPr>
            <w:r w:rsidRPr="009E484D">
              <w:rPr>
                <w:sz w:val="20"/>
                <w:szCs w:val="20"/>
              </w:rPr>
              <w:t xml:space="preserve">response system </w:t>
            </w:r>
          </w:p>
        </w:tc>
        <w:tc>
          <w:tcPr>
            <w:tcW w:w="630" w:type="dxa"/>
            <w:hideMark/>
          </w:tcPr>
          <w:p w14:paraId="5681D967"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4E7E3722" w14:textId="77777777" w:rsidR="00432933" w:rsidRDefault="00432933" w:rsidP="00432933">
            <w:pPr>
              <w:rPr>
                <w:sz w:val="20"/>
                <w:szCs w:val="20"/>
              </w:rPr>
            </w:pPr>
            <w:r w:rsidRPr="009E484D">
              <w:rPr>
                <w:sz w:val="20"/>
                <w:szCs w:val="20"/>
              </w:rPr>
              <w:t xml:space="preserve">Quote: "Study </w:t>
            </w:r>
          </w:p>
          <w:p w14:paraId="5B15F0B6" w14:textId="77777777" w:rsidR="00432933" w:rsidRDefault="00432933" w:rsidP="00432933">
            <w:pPr>
              <w:rPr>
                <w:sz w:val="20"/>
                <w:szCs w:val="20"/>
              </w:rPr>
            </w:pPr>
            <w:r w:rsidRPr="009E484D">
              <w:rPr>
                <w:sz w:val="20"/>
                <w:szCs w:val="20"/>
              </w:rPr>
              <w:t xml:space="preserve">patients, the principal investigators, and study site </w:t>
            </w:r>
          </w:p>
          <w:p w14:paraId="73C05C64" w14:textId="77777777" w:rsidR="00432933" w:rsidRDefault="00432933" w:rsidP="00432933">
            <w:pPr>
              <w:rPr>
                <w:sz w:val="20"/>
                <w:szCs w:val="20"/>
              </w:rPr>
            </w:pPr>
            <w:r w:rsidRPr="009E484D">
              <w:rPr>
                <w:sz w:val="20"/>
                <w:szCs w:val="20"/>
              </w:rPr>
              <w:t xml:space="preserve">personnel (with the </w:t>
            </w:r>
          </w:p>
          <w:p w14:paraId="35A56635" w14:textId="77777777" w:rsidR="00432933" w:rsidRDefault="00432933" w:rsidP="00432933">
            <w:pPr>
              <w:rPr>
                <w:sz w:val="20"/>
                <w:szCs w:val="20"/>
              </w:rPr>
            </w:pPr>
            <w:r w:rsidRPr="009E484D">
              <w:rPr>
                <w:sz w:val="20"/>
                <w:szCs w:val="20"/>
              </w:rPr>
              <w:t xml:space="preserve">exception of the </w:t>
            </w:r>
          </w:p>
          <w:p w14:paraId="254EDF17" w14:textId="77777777" w:rsidR="00432933" w:rsidRDefault="00432933" w:rsidP="00432933">
            <w:pPr>
              <w:rPr>
                <w:sz w:val="20"/>
                <w:szCs w:val="20"/>
              </w:rPr>
            </w:pPr>
            <w:r w:rsidRPr="009E484D">
              <w:rPr>
                <w:sz w:val="20"/>
                <w:szCs w:val="20"/>
              </w:rPr>
              <w:t xml:space="preserve">designated unblinded study </w:t>
            </w:r>
          </w:p>
          <w:p w14:paraId="5DD1350B" w14:textId="77777777" w:rsidR="00432933" w:rsidRDefault="00432933" w:rsidP="00432933">
            <w:pPr>
              <w:rPr>
                <w:sz w:val="20"/>
                <w:szCs w:val="20"/>
              </w:rPr>
            </w:pPr>
            <w:r w:rsidRPr="009E484D">
              <w:rPr>
                <w:sz w:val="20"/>
                <w:szCs w:val="20"/>
              </w:rPr>
              <w:lastRenderedPageBreak/>
              <w:t xml:space="preserve">pharmacist, or designee) will remain blinded to all randomization </w:t>
            </w:r>
          </w:p>
          <w:p w14:paraId="3DECCFF9" w14:textId="77777777" w:rsidR="00432933" w:rsidRDefault="00432933" w:rsidP="00432933">
            <w:pPr>
              <w:rPr>
                <w:sz w:val="20"/>
                <w:szCs w:val="20"/>
              </w:rPr>
            </w:pPr>
            <w:r w:rsidRPr="009E484D">
              <w:rPr>
                <w:sz w:val="20"/>
                <w:szCs w:val="20"/>
              </w:rPr>
              <w:t>assignments throughout the duration of the study."; "Quote: "Placebo matching REGN668 is prepared in the same formulation as REGN668 without the addition of protein."</w:t>
            </w:r>
            <w:r w:rsidRPr="009E484D">
              <w:rPr>
                <w:sz w:val="20"/>
                <w:szCs w:val="20"/>
              </w:rPr>
              <w:br/>
              <w:t xml:space="preserve">Comment: sufficiently described in study </w:t>
            </w:r>
          </w:p>
          <w:p w14:paraId="40F3494A" w14:textId="77777777" w:rsidR="00432933" w:rsidRPr="009E484D" w:rsidRDefault="00432933" w:rsidP="00432933">
            <w:pPr>
              <w:rPr>
                <w:sz w:val="20"/>
                <w:szCs w:val="20"/>
              </w:rPr>
            </w:pPr>
            <w:r w:rsidRPr="009E484D">
              <w:rPr>
                <w:sz w:val="20"/>
                <w:szCs w:val="20"/>
              </w:rPr>
              <w:t>protocol</w:t>
            </w:r>
          </w:p>
        </w:tc>
        <w:tc>
          <w:tcPr>
            <w:tcW w:w="630" w:type="dxa"/>
            <w:hideMark/>
          </w:tcPr>
          <w:p w14:paraId="504F80D0" w14:textId="77777777" w:rsidR="00432933" w:rsidRPr="009E484D" w:rsidRDefault="00432933" w:rsidP="00432933">
            <w:pPr>
              <w:rPr>
                <w:sz w:val="20"/>
                <w:szCs w:val="20"/>
              </w:rPr>
            </w:pPr>
            <w:r w:rsidRPr="009E484D">
              <w:rPr>
                <w:sz w:val="20"/>
                <w:szCs w:val="20"/>
              </w:rPr>
              <w:lastRenderedPageBreak/>
              <w:t>Low</w:t>
            </w:r>
          </w:p>
        </w:tc>
        <w:tc>
          <w:tcPr>
            <w:tcW w:w="1449" w:type="dxa"/>
            <w:hideMark/>
          </w:tcPr>
          <w:p w14:paraId="150D78BE" w14:textId="77777777" w:rsidR="00432933" w:rsidRDefault="00432933" w:rsidP="00432933">
            <w:pPr>
              <w:rPr>
                <w:sz w:val="20"/>
                <w:szCs w:val="20"/>
              </w:rPr>
            </w:pPr>
            <w:r w:rsidRPr="009E484D">
              <w:rPr>
                <w:sz w:val="20"/>
                <w:szCs w:val="20"/>
              </w:rPr>
              <w:t xml:space="preserve">Quote: "Study patients, the principal </w:t>
            </w:r>
          </w:p>
          <w:p w14:paraId="40DDC7F2" w14:textId="77777777" w:rsidR="00432933" w:rsidRDefault="00432933" w:rsidP="00432933">
            <w:pPr>
              <w:rPr>
                <w:sz w:val="20"/>
                <w:szCs w:val="20"/>
              </w:rPr>
            </w:pPr>
            <w:r w:rsidRPr="009E484D">
              <w:rPr>
                <w:sz w:val="20"/>
                <w:szCs w:val="20"/>
              </w:rPr>
              <w:t xml:space="preserve">investigators, and study site personnel (with the </w:t>
            </w:r>
          </w:p>
          <w:p w14:paraId="174C6E3A" w14:textId="77777777" w:rsidR="00432933" w:rsidRDefault="00432933" w:rsidP="00432933">
            <w:pPr>
              <w:rPr>
                <w:sz w:val="20"/>
                <w:szCs w:val="20"/>
              </w:rPr>
            </w:pPr>
            <w:r w:rsidRPr="009E484D">
              <w:rPr>
                <w:sz w:val="20"/>
                <w:szCs w:val="20"/>
              </w:rPr>
              <w:t xml:space="preserve">exception of the designated unblinded study </w:t>
            </w:r>
          </w:p>
          <w:p w14:paraId="6A2D5C58" w14:textId="77777777" w:rsidR="00432933" w:rsidRDefault="00432933" w:rsidP="00432933">
            <w:pPr>
              <w:rPr>
                <w:sz w:val="20"/>
                <w:szCs w:val="20"/>
              </w:rPr>
            </w:pPr>
            <w:r w:rsidRPr="009E484D">
              <w:rPr>
                <w:sz w:val="20"/>
                <w:szCs w:val="20"/>
              </w:rPr>
              <w:t xml:space="preserve">pharmacist, or designee) will remain blinded to all </w:t>
            </w:r>
          </w:p>
          <w:p w14:paraId="693C7B6D" w14:textId="77777777" w:rsidR="00432933" w:rsidRDefault="00432933" w:rsidP="00432933">
            <w:pPr>
              <w:rPr>
                <w:sz w:val="20"/>
                <w:szCs w:val="20"/>
              </w:rPr>
            </w:pPr>
            <w:r w:rsidRPr="009E484D">
              <w:rPr>
                <w:sz w:val="20"/>
                <w:szCs w:val="20"/>
              </w:rPr>
              <w:lastRenderedPageBreak/>
              <w:t>randomization assignments throughout the duration of the study."</w:t>
            </w:r>
            <w:r w:rsidRPr="009E484D">
              <w:rPr>
                <w:sz w:val="20"/>
                <w:szCs w:val="20"/>
              </w:rPr>
              <w:br/>
              <w:t xml:space="preserve">Comment: </w:t>
            </w:r>
          </w:p>
          <w:p w14:paraId="5057EE2C" w14:textId="77777777" w:rsidR="00432933" w:rsidRDefault="00432933" w:rsidP="00432933">
            <w:pPr>
              <w:rPr>
                <w:sz w:val="20"/>
                <w:szCs w:val="20"/>
              </w:rPr>
            </w:pPr>
            <w:r w:rsidRPr="009E484D">
              <w:rPr>
                <w:sz w:val="20"/>
                <w:szCs w:val="20"/>
              </w:rPr>
              <w:t xml:space="preserve">sufficiently </w:t>
            </w:r>
          </w:p>
          <w:p w14:paraId="5858E533" w14:textId="77777777" w:rsidR="00432933" w:rsidRPr="009E484D" w:rsidRDefault="00432933" w:rsidP="00432933">
            <w:pPr>
              <w:rPr>
                <w:sz w:val="20"/>
                <w:szCs w:val="20"/>
              </w:rPr>
            </w:pPr>
            <w:r w:rsidRPr="009E484D">
              <w:rPr>
                <w:sz w:val="20"/>
                <w:szCs w:val="20"/>
              </w:rPr>
              <w:t>described in study protocol</w:t>
            </w:r>
          </w:p>
        </w:tc>
        <w:tc>
          <w:tcPr>
            <w:tcW w:w="621" w:type="dxa"/>
            <w:hideMark/>
          </w:tcPr>
          <w:p w14:paraId="655DBFD9"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5895DE5E" w14:textId="77777777" w:rsidR="00432933" w:rsidRDefault="00432933" w:rsidP="00432933">
            <w:pPr>
              <w:rPr>
                <w:sz w:val="20"/>
                <w:szCs w:val="20"/>
              </w:rPr>
            </w:pPr>
            <w:r w:rsidRPr="009E484D">
              <w:rPr>
                <w:sz w:val="20"/>
                <w:szCs w:val="20"/>
              </w:rPr>
              <w:t xml:space="preserve">According to protocol: last </w:t>
            </w:r>
          </w:p>
          <w:p w14:paraId="0880A3A1" w14:textId="77777777" w:rsidR="00432933" w:rsidRDefault="00432933" w:rsidP="00432933">
            <w:pPr>
              <w:rPr>
                <w:sz w:val="20"/>
                <w:szCs w:val="20"/>
              </w:rPr>
            </w:pPr>
            <w:r w:rsidRPr="009E484D">
              <w:rPr>
                <w:sz w:val="20"/>
                <w:szCs w:val="20"/>
              </w:rPr>
              <w:t xml:space="preserve">observation carried </w:t>
            </w:r>
          </w:p>
          <w:p w14:paraId="4A12050B" w14:textId="77777777" w:rsidR="00432933" w:rsidRDefault="00432933" w:rsidP="00432933">
            <w:pPr>
              <w:rPr>
                <w:sz w:val="20"/>
                <w:szCs w:val="20"/>
              </w:rPr>
            </w:pPr>
            <w:r w:rsidRPr="009E484D">
              <w:rPr>
                <w:sz w:val="20"/>
                <w:szCs w:val="20"/>
              </w:rPr>
              <w:t xml:space="preserve">forward (LOCF) method used to </w:t>
            </w:r>
          </w:p>
          <w:p w14:paraId="3058619F" w14:textId="77777777" w:rsidR="00432933" w:rsidRDefault="00432933" w:rsidP="00432933">
            <w:pPr>
              <w:rPr>
                <w:sz w:val="20"/>
                <w:szCs w:val="20"/>
              </w:rPr>
            </w:pPr>
            <w:r w:rsidRPr="009E484D">
              <w:rPr>
                <w:sz w:val="20"/>
                <w:szCs w:val="20"/>
              </w:rPr>
              <w:t xml:space="preserve">impute missing </w:t>
            </w:r>
          </w:p>
          <w:p w14:paraId="49A5D672" w14:textId="77777777" w:rsidR="00432933" w:rsidRPr="009E484D" w:rsidRDefault="00432933" w:rsidP="00432933">
            <w:pPr>
              <w:rPr>
                <w:sz w:val="20"/>
                <w:szCs w:val="20"/>
              </w:rPr>
            </w:pPr>
            <w:r w:rsidRPr="009E484D">
              <w:rPr>
                <w:sz w:val="20"/>
                <w:szCs w:val="20"/>
              </w:rPr>
              <w:t>values</w:t>
            </w:r>
          </w:p>
        </w:tc>
        <w:tc>
          <w:tcPr>
            <w:tcW w:w="630" w:type="dxa"/>
            <w:hideMark/>
          </w:tcPr>
          <w:p w14:paraId="7A20AA67" w14:textId="77777777" w:rsidR="00432933" w:rsidRPr="009E484D" w:rsidRDefault="00432933" w:rsidP="00432933">
            <w:pPr>
              <w:rPr>
                <w:sz w:val="20"/>
                <w:szCs w:val="20"/>
              </w:rPr>
            </w:pPr>
            <w:r w:rsidRPr="009E484D">
              <w:rPr>
                <w:sz w:val="20"/>
                <w:szCs w:val="20"/>
              </w:rPr>
              <w:t>Low</w:t>
            </w:r>
          </w:p>
        </w:tc>
        <w:tc>
          <w:tcPr>
            <w:tcW w:w="1170" w:type="dxa"/>
            <w:hideMark/>
          </w:tcPr>
          <w:p w14:paraId="52362D33" w14:textId="77777777" w:rsidR="00432933" w:rsidRDefault="00432933" w:rsidP="00432933">
            <w:pPr>
              <w:rPr>
                <w:sz w:val="20"/>
                <w:szCs w:val="20"/>
              </w:rPr>
            </w:pPr>
            <w:r w:rsidRPr="009E484D">
              <w:rPr>
                <w:sz w:val="20"/>
                <w:szCs w:val="20"/>
              </w:rPr>
              <w:t xml:space="preserve">All </w:t>
            </w:r>
          </w:p>
          <w:p w14:paraId="0370DA11" w14:textId="77777777" w:rsidR="00432933" w:rsidRDefault="00432933" w:rsidP="00432933">
            <w:pPr>
              <w:rPr>
                <w:sz w:val="20"/>
                <w:szCs w:val="20"/>
              </w:rPr>
            </w:pPr>
            <w:r w:rsidRPr="009E484D">
              <w:rPr>
                <w:sz w:val="20"/>
                <w:szCs w:val="20"/>
              </w:rPr>
              <w:t xml:space="preserve">outcomes were </w:t>
            </w:r>
          </w:p>
          <w:p w14:paraId="1B6A7E2B" w14:textId="77777777" w:rsidR="00432933" w:rsidRPr="009E484D" w:rsidRDefault="00432933" w:rsidP="00432933">
            <w:pPr>
              <w:rPr>
                <w:sz w:val="20"/>
                <w:szCs w:val="20"/>
              </w:rPr>
            </w:pPr>
            <w:r w:rsidRPr="009E484D">
              <w:rPr>
                <w:sz w:val="20"/>
                <w:szCs w:val="20"/>
              </w:rPr>
              <w:t>reported</w:t>
            </w:r>
          </w:p>
        </w:tc>
        <w:tc>
          <w:tcPr>
            <w:tcW w:w="630" w:type="dxa"/>
            <w:hideMark/>
          </w:tcPr>
          <w:p w14:paraId="5F76EFBE" w14:textId="77777777" w:rsidR="00432933" w:rsidRPr="009E484D" w:rsidRDefault="00432933" w:rsidP="00432933">
            <w:pPr>
              <w:rPr>
                <w:sz w:val="20"/>
                <w:szCs w:val="20"/>
              </w:rPr>
            </w:pPr>
            <w:r w:rsidRPr="009E484D">
              <w:rPr>
                <w:sz w:val="20"/>
                <w:szCs w:val="20"/>
              </w:rPr>
              <w:t>Low</w:t>
            </w:r>
          </w:p>
        </w:tc>
        <w:tc>
          <w:tcPr>
            <w:tcW w:w="1350" w:type="dxa"/>
            <w:hideMark/>
          </w:tcPr>
          <w:p w14:paraId="70D827BC" w14:textId="77777777" w:rsidR="00432933" w:rsidRDefault="00432933" w:rsidP="00432933">
            <w:pPr>
              <w:rPr>
                <w:sz w:val="20"/>
                <w:szCs w:val="20"/>
              </w:rPr>
            </w:pPr>
            <w:r w:rsidRPr="009E484D">
              <w:rPr>
                <w:sz w:val="20"/>
                <w:szCs w:val="20"/>
              </w:rPr>
              <w:t xml:space="preserve">No </w:t>
            </w:r>
          </w:p>
          <w:p w14:paraId="2F793DBA" w14:textId="77777777" w:rsidR="00432933" w:rsidRDefault="00432933" w:rsidP="00432933">
            <w:pPr>
              <w:rPr>
                <w:sz w:val="20"/>
                <w:szCs w:val="20"/>
              </w:rPr>
            </w:pPr>
            <w:r w:rsidRPr="009E484D">
              <w:rPr>
                <w:sz w:val="20"/>
                <w:szCs w:val="20"/>
              </w:rPr>
              <w:t xml:space="preserve">reason to </w:t>
            </w:r>
          </w:p>
          <w:p w14:paraId="5941C7BC" w14:textId="77777777" w:rsidR="00432933" w:rsidRPr="009E484D" w:rsidRDefault="00432933" w:rsidP="00432933">
            <w:pPr>
              <w:rPr>
                <w:sz w:val="20"/>
                <w:szCs w:val="20"/>
              </w:rPr>
            </w:pPr>
            <w:r w:rsidRPr="009E484D">
              <w:rPr>
                <w:sz w:val="20"/>
                <w:szCs w:val="20"/>
              </w:rPr>
              <w:t>suspect other bias</w:t>
            </w:r>
          </w:p>
        </w:tc>
      </w:tr>
      <w:tr w:rsidR="00432933" w:rsidRPr="009E484D" w14:paraId="70DB2FCF" w14:textId="77777777" w:rsidTr="00D13813">
        <w:trPr>
          <w:trHeight w:val="3500"/>
          <w:jc w:val="center"/>
        </w:trPr>
        <w:tc>
          <w:tcPr>
            <w:tcW w:w="1255" w:type="dxa"/>
            <w:hideMark/>
          </w:tcPr>
          <w:p w14:paraId="2E22953E" w14:textId="77777777" w:rsidR="00432933" w:rsidRDefault="00432933" w:rsidP="00432933">
            <w:pPr>
              <w:rPr>
                <w:sz w:val="20"/>
                <w:szCs w:val="20"/>
              </w:rPr>
            </w:pPr>
            <w:r w:rsidRPr="009E484D">
              <w:rPr>
                <w:sz w:val="20"/>
                <w:szCs w:val="20"/>
              </w:rPr>
              <w:lastRenderedPageBreak/>
              <w:t xml:space="preserve">Khattri </w:t>
            </w:r>
          </w:p>
          <w:p w14:paraId="7FC42776" w14:textId="77777777" w:rsidR="00432933" w:rsidRDefault="00432933" w:rsidP="00432933">
            <w:pPr>
              <w:rPr>
                <w:sz w:val="20"/>
                <w:szCs w:val="20"/>
              </w:rPr>
            </w:pPr>
            <w:r w:rsidRPr="009E484D">
              <w:rPr>
                <w:sz w:val="20"/>
                <w:szCs w:val="20"/>
              </w:rPr>
              <w:t xml:space="preserve">USA </w:t>
            </w:r>
          </w:p>
          <w:p w14:paraId="232AE60F" w14:textId="77777777" w:rsidR="00432933" w:rsidRPr="009E484D" w:rsidRDefault="00432933" w:rsidP="00432933">
            <w:pPr>
              <w:rPr>
                <w:sz w:val="20"/>
                <w:szCs w:val="20"/>
              </w:rPr>
            </w:pPr>
            <w:r w:rsidRPr="009E484D">
              <w:rPr>
                <w:sz w:val="20"/>
                <w:szCs w:val="20"/>
              </w:rPr>
              <w:t>2017</w:t>
            </w:r>
            <w:r>
              <w:rPr>
                <w:sz w:val="20"/>
                <w:szCs w:val="20"/>
              </w:rPr>
              <w:fldChar w:fldCharType="begin">
                <w:fldData xml:space="preserve">PEVuZE5vdGU+PENpdGU+PEF1dGhvcj5LaGF0dHJpPC9BdXRob3I+PFllYXI+MjAxNjwvWWVhcj48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</w:fldData>
              </w:fldChar>
            </w:r>
            <w:r>
              <w:rPr>
                <w:sz w:val="20"/>
                <w:szCs w:val="20"/>
              </w:rPr>
              <w:instrText xml:space="preserve"> ADDIN EN.CITE </w:instrText>
            </w:r>
            <w:r>
              <w:rPr>
                <w:sz w:val="20"/>
                <w:szCs w:val="20"/>
              </w:rPr>
              <w:fldChar w:fldCharType="begin">
                <w:fldData xml:space="preserve">PEVuZE5vdGU+PENpdGU+PEF1dGhvcj5LaGF0dHJpPC9BdXRob3I+PFllYXI+MjAxNjwvWWVhcj48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17</w:t>
            </w:r>
            <w:r>
              <w:rPr>
                <w:sz w:val="20"/>
                <w:szCs w:val="20"/>
              </w:rPr>
              <w:fldChar w:fldCharType="end"/>
            </w:r>
          </w:p>
        </w:tc>
        <w:tc>
          <w:tcPr>
            <w:tcW w:w="630" w:type="dxa"/>
            <w:hideMark/>
          </w:tcPr>
          <w:p w14:paraId="3FC8A198" w14:textId="77777777" w:rsidR="00432933" w:rsidRPr="009E484D" w:rsidRDefault="00432933" w:rsidP="00432933">
            <w:pPr>
              <w:rPr>
                <w:sz w:val="20"/>
                <w:szCs w:val="20"/>
              </w:rPr>
            </w:pPr>
            <w:r w:rsidRPr="009E484D">
              <w:rPr>
                <w:sz w:val="20"/>
                <w:szCs w:val="20"/>
              </w:rPr>
              <w:t>Low</w:t>
            </w:r>
          </w:p>
        </w:tc>
        <w:tc>
          <w:tcPr>
            <w:tcW w:w="1170" w:type="dxa"/>
            <w:hideMark/>
          </w:tcPr>
          <w:p w14:paraId="0EEC1D63" w14:textId="77777777" w:rsidR="00432933" w:rsidRDefault="00432933" w:rsidP="00432933">
            <w:pPr>
              <w:rPr>
                <w:sz w:val="20"/>
                <w:szCs w:val="20"/>
              </w:rPr>
            </w:pPr>
            <w:r w:rsidRPr="009E484D">
              <w:rPr>
                <w:sz w:val="20"/>
                <w:szCs w:val="20"/>
              </w:rPr>
              <w:t xml:space="preserve">Quote: </w:t>
            </w:r>
          </w:p>
          <w:p w14:paraId="1330184A" w14:textId="77777777" w:rsidR="00432933" w:rsidRPr="009E484D" w:rsidRDefault="00432933" w:rsidP="00432933">
            <w:pPr>
              <w:rPr>
                <w:sz w:val="20"/>
                <w:szCs w:val="20"/>
              </w:rPr>
            </w:pPr>
            <w:r w:rsidRPr="009E484D">
              <w:rPr>
                <w:sz w:val="20"/>
                <w:szCs w:val="20"/>
              </w:rPr>
              <w:t>"Patients underwent 1:1 randomization using a computer-generated subject randomization table by an unblinded pharmacist." Comment: sufficiently described in publication</w:t>
            </w:r>
          </w:p>
        </w:tc>
        <w:tc>
          <w:tcPr>
            <w:tcW w:w="630" w:type="dxa"/>
            <w:hideMark/>
          </w:tcPr>
          <w:p w14:paraId="372080A3" w14:textId="77777777" w:rsidR="00432933" w:rsidRPr="009E484D" w:rsidRDefault="00432933" w:rsidP="00432933">
            <w:pPr>
              <w:rPr>
                <w:sz w:val="20"/>
                <w:szCs w:val="20"/>
              </w:rPr>
            </w:pPr>
            <w:r w:rsidRPr="009E484D">
              <w:rPr>
                <w:sz w:val="20"/>
                <w:szCs w:val="20"/>
              </w:rPr>
              <w:t>Low</w:t>
            </w:r>
          </w:p>
        </w:tc>
        <w:tc>
          <w:tcPr>
            <w:tcW w:w="1260" w:type="dxa"/>
            <w:hideMark/>
          </w:tcPr>
          <w:p w14:paraId="74F3B811" w14:textId="77777777" w:rsidR="00432933" w:rsidRDefault="00432933" w:rsidP="00432933">
            <w:pPr>
              <w:rPr>
                <w:sz w:val="20"/>
                <w:szCs w:val="20"/>
              </w:rPr>
            </w:pPr>
            <w:r w:rsidRPr="009E484D">
              <w:rPr>
                <w:sz w:val="20"/>
                <w:szCs w:val="20"/>
              </w:rPr>
              <w:t xml:space="preserve">Quote: </w:t>
            </w:r>
          </w:p>
          <w:p w14:paraId="44E94F9F" w14:textId="77777777" w:rsidR="00432933" w:rsidRPr="009E484D" w:rsidRDefault="00432933" w:rsidP="00432933">
            <w:pPr>
              <w:rPr>
                <w:sz w:val="20"/>
                <w:szCs w:val="20"/>
              </w:rPr>
            </w:pPr>
            <w:r w:rsidRPr="009E484D">
              <w:rPr>
                <w:sz w:val="20"/>
                <w:szCs w:val="20"/>
              </w:rPr>
              <w:t>"Patients underwent 1:1 randomization using a computer-generated subject randomization table by an unblinded pharmacist." Comment: sufficiently described in publication</w:t>
            </w:r>
          </w:p>
        </w:tc>
        <w:tc>
          <w:tcPr>
            <w:tcW w:w="630" w:type="dxa"/>
            <w:hideMark/>
          </w:tcPr>
          <w:p w14:paraId="45A072E2" w14:textId="77777777" w:rsidR="00432933" w:rsidRPr="009E484D" w:rsidRDefault="00432933" w:rsidP="00432933">
            <w:pPr>
              <w:rPr>
                <w:sz w:val="20"/>
                <w:szCs w:val="20"/>
              </w:rPr>
            </w:pPr>
            <w:r w:rsidRPr="009E484D">
              <w:rPr>
                <w:sz w:val="20"/>
                <w:szCs w:val="20"/>
              </w:rPr>
              <w:t>Low</w:t>
            </w:r>
          </w:p>
        </w:tc>
        <w:tc>
          <w:tcPr>
            <w:tcW w:w="1260" w:type="dxa"/>
            <w:hideMark/>
          </w:tcPr>
          <w:p w14:paraId="37642610" w14:textId="77777777" w:rsidR="00432933" w:rsidRPr="009E484D" w:rsidRDefault="00432933" w:rsidP="00432933">
            <w:pPr>
              <w:rPr>
                <w:sz w:val="20"/>
                <w:szCs w:val="20"/>
              </w:rPr>
            </w:pPr>
            <w:r w:rsidRPr="009E484D">
              <w:rPr>
                <w:sz w:val="20"/>
                <w:szCs w:val="20"/>
              </w:rPr>
              <w:t>Quote: "…patients received ustekinumab and placebo as injections…" Comment: double-blind</w:t>
            </w:r>
          </w:p>
        </w:tc>
        <w:tc>
          <w:tcPr>
            <w:tcW w:w="630" w:type="dxa"/>
            <w:noWrap/>
            <w:hideMark/>
          </w:tcPr>
          <w:p w14:paraId="1815051D" w14:textId="77777777" w:rsidR="00432933" w:rsidRPr="009E484D" w:rsidRDefault="00432933" w:rsidP="00432933">
            <w:pPr>
              <w:rPr>
                <w:sz w:val="20"/>
                <w:szCs w:val="20"/>
              </w:rPr>
            </w:pPr>
            <w:r w:rsidRPr="009E484D">
              <w:rPr>
                <w:sz w:val="20"/>
                <w:szCs w:val="20"/>
              </w:rPr>
              <w:t>Low</w:t>
            </w:r>
          </w:p>
        </w:tc>
        <w:tc>
          <w:tcPr>
            <w:tcW w:w="1449" w:type="dxa"/>
            <w:hideMark/>
          </w:tcPr>
          <w:p w14:paraId="7971E014" w14:textId="77777777" w:rsidR="00432933" w:rsidRDefault="00432933" w:rsidP="00432933">
            <w:pPr>
              <w:rPr>
                <w:sz w:val="20"/>
                <w:szCs w:val="20"/>
              </w:rPr>
            </w:pPr>
            <w:r w:rsidRPr="009E484D">
              <w:rPr>
                <w:sz w:val="20"/>
                <w:szCs w:val="20"/>
              </w:rPr>
              <w:t xml:space="preserve">Double </w:t>
            </w:r>
          </w:p>
          <w:p w14:paraId="20AE6876" w14:textId="77777777" w:rsidR="00432933" w:rsidRPr="009E484D" w:rsidRDefault="00432933" w:rsidP="00432933">
            <w:pPr>
              <w:rPr>
                <w:sz w:val="20"/>
                <w:szCs w:val="20"/>
              </w:rPr>
            </w:pPr>
            <w:r w:rsidRPr="009E484D">
              <w:rPr>
                <w:sz w:val="20"/>
                <w:szCs w:val="20"/>
              </w:rPr>
              <w:t>(Participant, Investigator)</w:t>
            </w:r>
          </w:p>
        </w:tc>
        <w:tc>
          <w:tcPr>
            <w:tcW w:w="621" w:type="dxa"/>
            <w:hideMark/>
          </w:tcPr>
          <w:p w14:paraId="5DEA40D2" w14:textId="77777777" w:rsidR="00432933" w:rsidRPr="009E484D" w:rsidRDefault="00432933" w:rsidP="00432933">
            <w:pPr>
              <w:rPr>
                <w:sz w:val="20"/>
                <w:szCs w:val="20"/>
              </w:rPr>
            </w:pPr>
            <w:r w:rsidRPr="009E484D">
              <w:rPr>
                <w:sz w:val="20"/>
                <w:szCs w:val="20"/>
              </w:rPr>
              <w:t>Low</w:t>
            </w:r>
          </w:p>
        </w:tc>
        <w:tc>
          <w:tcPr>
            <w:tcW w:w="1260" w:type="dxa"/>
            <w:hideMark/>
          </w:tcPr>
          <w:p w14:paraId="7EC59CD7" w14:textId="77777777" w:rsidR="00432933" w:rsidRDefault="00432933" w:rsidP="00432933">
            <w:pPr>
              <w:rPr>
                <w:sz w:val="20"/>
                <w:szCs w:val="20"/>
              </w:rPr>
            </w:pPr>
            <w:r w:rsidRPr="009E484D">
              <w:rPr>
                <w:sz w:val="20"/>
                <w:szCs w:val="20"/>
              </w:rPr>
              <w:t xml:space="preserve">Quote: "Subjects that </w:t>
            </w:r>
          </w:p>
          <w:p w14:paraId="7E1EDB2A" w14:textId="77777777" w:rsidR="00432933" w:rsidRDefault="00432933" w:rsidP="00432933">
            <w:pPr>
              <w:rPr>
                <w:sz w:val="20"/>
                <w:szCs w:val="20"/>
              </w:rPr>
            </w:pPr>
            <w:r w:rsidRPr="009E484D">
              <w:rPr>
                <w:sz w:val="20"/>
                <w:szCs w:val="20"/>
              </w:rPr>
              <w:t xml:space="preserve">withdrew from the study before completing 4 weeks (and a </w:t>
            </w:r>
          </w:p>
          <w:p w14:paraId="00CACC3A" w14:textId="77777777" w:rsidR="00432933" w:rsidRDefault="00432933" w:rsidP="00432933">
            <w:pPr>
              <w:rPr>
                <w:sz w:val="20"/>
                <w:szCs w:val="20"/>
              </w:rPr>
            </w:pPr>
            <w:r w:rsidRPr="009E484D">
              <w:rPr>
                <w:sz w:val="20"/>
                <w:szCs w:val="20"/>
              </w:rPr>
              <w:t xml:space="preserve">lesional </w:t>
            </w:r>
          </w:p>
          <w:p w14:paraId="7F098B2F" w14:textId="77777777" w:rsidR="00432933" w:rsidRDefault="00432933" w:rsidP="00432933">
            <w:pPr>
              <w:rPr>
                <w:sz w:val="20"/>
                <w:szCs w:val="20"/>
              </w:rPr>
            </w:pPr>
            <w:r w:rsidRPr="009E484D">
              <w:rPr>
                <w:sz w:val="20"/>
                <w:szCs w:val="20"/>
              </w:rPr>
              <w:t xml:space="preserve">biopsy at 4 weeks) were considered treatment failures. For subjects who </w:t>
            </w:r>
            <w:r>
              <w:rPr>
                <w:sz w:val="20"/>
                <w:szCs w:val="20"/>
              </w:rPr>
              <w:t>d</w:t>
            </w:r>
            <w:r w:rsidRPr="009E484D">
              <w:rPr>
                <w:sz w:val="20"/>
                <w:szCs w:val="20"/>
              </w:rPr>
              <w:t xml:space="preserve">ropped out after this time point, the last visit was </w:t>
            </w:r>
          </w:p>
          <w:p w14:paraId="2C2D7A2B" w14:textId="77777777" w:rsidR="00432933" w:rsidRDefault="00432933" w:rsidP="00432933">
            <w:pPr>
              <w:rPr>
                <w:sz w:val="20"/>
                <w:szCs w:val="20"/>
              </w:rPr>
            </w:pPr>
            <w:r w:rsidRPr="009E484D">
              <w:rPr>
                <w:sz w:val="20"/>
                <w:szCs w:val="20"/>
              </w:rPr>
              <w:t xml:space="preserve">considered as our </w:t>
            </w:r>
          </w:p>
          <w:p w14:paraId="67B49ECF" w14:textId="77777777" w:rsidR="00432933" w:rsidRDefault="00432933" w:rsidP="00432933">
            <w:pPr>
              <w:rPr>
                <w:sz w:val="20"/>
                <w:szCs w:val="20"/>
              </w:rPr>
            </w:pPr>
            <w:r w:rsidRPr="009E484D">
              <w:rPr>
                <w:sz w:val="20"/>
                <w:szCs w:val="20"/>
              </w:rPr>
              <w:t xml:space="preserve">primary endpoint (last </w:t>
            </w:r>
          </w:p>
          <w:p w14:paraId="173D4737" w14:textId="77777777" w:rsidR="00432933" w:rsidRDefault="00432933" w:rsidP="00432933">
            <w:pPr>
              <w:rPr>
                <w:sz w:val="20"/>
                <w:szCs w:val="20"/>
              </w:rPr>
            </w:pPr>
            <w:r w:rsidRPr="009E484D">
              <w:rPr>
                <w:sz w:val="20"/>
                <w:szCs w:val="20"/>
              </w:rPr>
              <w:t xml:space="preserve">observation carried </w:t>
            </w:r>
          </w:p>
          <w:p w14:paraId="24E1BE8E" w14:textId="77777777" w:rsidR="00432933" w:rsidRPr="009E484D" w:rsidRDefault="00432933" w:rsidP="00432933">
            <w:pPr>
              <w:rPr>
                <w:sz w:val="20"/>
                <w:szCs w:val="20"/>
              </w:rPr>
            </w:pPr>
            <w:r w:rsidRPr="009E484D">
              <w:rPr>
                <w:sz w:val="20"/>
                <w:szCs w:val="20"/>
              </w:rPr>
              <w:t>forward)." Comment: handling of missing data is described</w:t>
            </w:r>
          </w:p>
        </w:tc>
        <w:tc>
          <w:tcPr>
            <w:tcW w:w="630" w:type="dxa"/>
            <w:hideMark/>
          </w:tcPr>
          <w:p w14:paraId="0358228F" w14:textId="77777777" w:rsidR="00432933" w:rsidRPr="009E484D" w:rsidRDefault="00432933" w:rsidP="00432933">
            <w:pPr>
              <w:rPr>
                <w:sz w:val="20"/>
                <w:szCs w:val="20"/>
              </w:rPr>
            </w:pPr>
            <w:r w:rsidRPr="009E484D">
              <w:rPr>
                <w:sz w:val="20"/>
                <w:szCs w:val="20"/>
              </w:rPr>
              <w:t>Low</w:t>
            </w:r>
          </w:p>
        </w:tc>
        <w:tc>
          <w:tcPr>
            <w:tcW w:w="1170" w:type="dxa"/>
            <w:noWrap/>
            <w:hideMark/>
          </w:tcPr>
          <w:p w14:paraId="67327AAC" w14:textId="77777777" w:rsidR="00432933" w:rsidRDefault="00432933" w:rsidP="00432933">
            <w:pPr>
              <w:rPr>
                <w:sz w:val="20"/>
                <w:szCs w:val="20"/>
              </w:rPr>
            </w:pPr>
            <w:r w:rsidRPr="009E484D">
              <w:rPr>
                <w:sz w:val="20"/>
                <w:szCs w:val="20"/>
              </w:rPr>
              <w:t>Pre-</w:t>
            </w:r>
          </w:p>
          <w:p w14:paraId="16991791" w14:textId="77777777" w:rsidR="00432933" w:rsidRPr="009E484D" w:rsidRDefault="00432933" w:rsidP="00432933">
            <w:pPr>
              <w:rPr>
                <w:sz w:val="20"/>
                <w:szCs w:val="20"/>
              </w:rPr>
            </w:pPr>
            <w:r w:rsidRPr="009E484D">
              <w:rPr>
                <w:sz w:val="20"/>
                <w:szCs w:val="20"/>
              </w:rPr>
              <w:t>specified outcomes reported</w:t>
            </w:r>
          </w:p>
        </w:tc>
        <w:tc>
          <w:tcPr>
            <w:tcW w:w="630" w:type="dxa"/>
            <w:hideMark/>
          </w:tcPr>
          <w:p w14:paraId="0A29CB8E" w14:textId="77777777" w:rsidR="00432933" w:rsidRPr="009E484D" w:rsidRDefault="00432933" w:rsidP="00432933">
            <w:pPr>
              <w:rPr>
                <w:sz w:val="20"/>
                <w:szCs w:val="20"/>
              </w:rPr>
            </w:pPr>
            <w:r w:rsidRPr="009E484D">
              <w:rPr>
                <w:sz w:val="20"/>
                <w:szCs w:val="20"/>
              </w:rPr>
              <w:t>Low</w:t>
            </w:r>
          </w:p>
        </w:tc>
        <w:tc>
          <w:tcPr>
            <w:tcW w:w="1350" w:type="dxa"/>
            <w:hideMark/>
          </w:tcPr>
          <w:p w14:paraId="0072AAB5" w14:textId="77777777" w:rsidR="00432933" w:rsidRDefault="00432933" w:rsidP="00432933">
            <w:pPr>
              <w:rPr>
                <w:sz w:val="20"/>
                <w:szCs w:val="20"/>
              </w:rPr>
            </w:pPr>
            <w:r w:rsidRPr="009E484D">
              <w:rPr>
                <w:sz w:val="20"/>
                <w:szCs w:val="20"/>
              </w:rPr>
              <w:t xml:space="preserve">No </w:t>
            </w:r>
          </w:p>
          <w:p w14:paraId="4A0B83FF" w14:textId="77777777" w:rsidR="00432933" w:rsidRDefault="00432933" w:rsidP="00432933">
            <w:pPr>
              <w:rPr>
                <w:sz w:val="20"/>
                <w:szCs w:val="20"/>
              </w:rPr>
            </w:pPr>
            <w:r w:rsidRPr="009E484D">
              <w:rPr>
                <w:sz w:val="20"/>
                <w:szCs w:val="20"/>
              </w:rPr>
              <w:t xml:space="preserve">reason to </w:t>
            </w:r>
          </w:p>
          <w:p w14:paraId="36D3A7DA" w14:textId="77777777" w:rsidR="00432933" w:rsidRPr="009E484D" w:rsidRDefault="00432933" w:rsidP="00432933">
            <w:pPr>
              <w:rPr>
                <w:sz w:val="20"/>
                <w:szCs w:val="20"/>
              </w:rPr>
            </w:pPr>
            <w:r w:rsidRPr="009E484D">
              <w:rPr>
                <w:sz w:val="20"/>
                <w:szCs w:val="20"/>
              </w:rPr>
              <w:t>suspect other bias</w:t>
            </w:r>
          </w:p>
        </w:tc>
      </w:tr>
      <w:tr w:rsidR="00432933" w:rsidRPr="009E484D" w14:paraId="57AA6E3F" w14:textId="77777777" w:rsidTr="00D13813">
        <w:trPr>
          <w:trHeight w:val="2870"/>
          <w:jc w:val="center"/>
        </w:trPr>
        <w:tc>
          <w:tcPr>
            <w:tcW w:w="1255" w:type="dxa"/>
            <w:hideMark/>
          </w:tcPr>
          <w:p w14:paraId="23C5FB55" w14:textId="77777777" w:rsidR="00432933" w:rsidRDefault="00432933" w:rsidP="00432933">
            <w:pPr>
              <w:rPr>
                <w:sz w:val="20"/>
                <w:szCs w:val="20"/>
              </w:rPr>
            </w:pPr>
            <w:r w:rsidRPr="009E484D">
              <w:rPr>
                <w:sz w:val="20"/>
                <w:szCs w:val="20"/>
              </w:rPr>
              <w:lastRenderedPageBreak/>
              <w:t xml:space="preserve">Simpson USA </w:t>
            </w:r>
          </w:p>
          <w:p w14:paraId="7D47AB57" w14:textId="77777777" w:rsidR="00432933" w:rsidRPr="009E484D" w:rsidRDefault="00432933" w:rsidP="00432933">
            <w:pPr>
              <w:rPr>
                <w:sz w:val="20"/>
                <w:szCs w:val="20"/>
              </w:rPr>
            </w:pPr>
            <w:r w:rsidRPr="009E484D">
              <w:rPr>
                <w:sz w:val="20"/>
                <w:szCs w:val="20"/>
              </w:rPr>
              <w:t>2016 SOLO1</w:t>
            </w:r>
            <w:r>
              <w:rPr>
                <w:sz w:val="20"/>
                <w:szCs w:val="20"/>
              </w:rPr>
              <w:fldChar w:fldCharType="begin">
                <w:fldData xml:space="preserve">PEVuZE5vdGU+PENpdGU+PEF1dGhvcj5TaW1wc29uPC9BdXRob3I+PFllYXI+MjAxNjwvWWVhcj48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</w:fldData>
              </w:fldChar>
            </w:r>
            <w:r>
              <w:rPr>
                <w:sz w:val="20"/>
                <w:szCs w:val="20"/>
              </w:rPr>
              <w:instrText xml:space="preserve"> ADDIN EN.CITE </w:instrText>
            </w:r>
            <w:r>
              <w:rPr>
                <w:sz w:val="20"/>
                <w:szCs w:val="20"/>
              </w:rPr>
              <w:fldChar w:fldCharType="begin">
                <w:fldData xml:space="preserve">PEVuZE5vdGU+PENpdGU+PEF1dGhvcj5TaW1wc29uPC9BdXRob3I+PFllYXI+MjAxNjwvWWVhcj48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18</w:t>
            </w:r>
            <w:r>
              <w:rPr>
                <w:sz w:val="20"/>
                <w:szCs w:val="20"/>
              </w:rPr>
              <w:fldChar w:fldCharType="end"/>
            </w:r>
          </w:p>
        </w:tc>
        <w:tc>
          <w:tcPr>
            <w:tcW w:w="630" w:type="dxa"/>
            <w:hideMark/>
          </w:tcPr>
          <w:p w14:paraId="4185230A" w14:textId="77777777" w:rsidR="00432933" w:rsidRPr="009E484D" w:rsidRDefault="00432933" w:rsidP="00432933">
            <w:pPr>
              <w:rPr>
                <w:sz w:val="20"/>
                <w:szCs w:val="20"/>
              </w:rPr>
            </w:pPr>
            <w:r w:rsidRPr="009E484D">
              <w:rPr>
                <w:sz w:val="20"/>
                <w:szCs w:val="20"/>
              </w:rPr>
              <w:t>Low</w:t>
            </w:r>
          </w:p>
        </w:tc>
        <w:tc>
          <w:tcPr>
            <w:tcW w:w="1170" w:type="dxa"/>
            <w:hideMark/>
          </w:tcPr>
          <w:p w14:paraId="2B9E08FB" w14:textId="77777777" w:rsidR="00432933" w:rsidRDefault="00432933" w:rsidP="00432933">
            <w:pPr>
              <w:rPr>
                <w:sz w:val="20"/>
                <w:szCs w:val="20"/>
              </w:rPr>
            </w:pPr>
            <w:r w:rsidRPr="009E484D">
              <w:rPr>
                <w:sz w:val="20"/>
                <w:szCs w:val="20"/>
              </w:rPr>
              <w:t xml:space="preserve">Quote: "Randomization was conducted by means of a central </w:t>
            </w:r>
          </w:p>
          <w:p w14:paraId="68CB508F" w14:textId="77777777" w:rsidR="00432933" w:rsidRDefault="00432933" w:rsidP="00432933">
            <w:pPr>
              <w:rPr>
                <w:sz w:val="20"/>
                <w:szCs w:val="20"/>
              </w:rPr>
            </w:pPr>
            <w:r w:rsidRPr="009E484D">
              <w:rPr>
                <w:sz w:val="20"/>
                <w:szCs w:val="20"/>
              </w:rPr>
              <w:t>interactive voice</w:t>
            </w:r>
            <w:r>
              <w:rPr>
                <w:sz w:val="20"/>
                <w:szCs w:val="20"/>
              </w:rPr>
              <w:t>-</w:t>
            </w:r>
          </w:p>
          <w:p w14:paraId="5ADE73CF" w14:textId="77777777" w:rsidR="00432933" w:rsidRDefault="00432933" w:rsidP="00432933">
            <w:pPr>
              <w:rPr>
                <w:sz w:val="20"/>
                <w:szCs w:val="20"/>
              </w:rPr>
            </w:pPr>
            <w:r>
              <w:rPr>
                <w:sz w:val="20"/>
                <w:szCs w:val="20"/>
              </w:rPr>
              <w:t>re</w:t>
            </w:r>
            <w:r w:rsidRPr="009E484D">
              <w:rPr>
                <w:sz w:val="20"/>
                <w:szCs w:val="20"/>
              </w:rPr>
              <w:t xml:space="preserve">sponse system and was </w:t>
            </w:r>
          </w:p>
          <w:p w14:paraId="230DC1B0" w14:textId="77777777" w:rsidR="00432933" w:rsidRDefault="00432933" w:rsidP="00432933">
            <w:pPr>
              <w:rPr>
                <w:sz w:val="20"/>
                <w:szCs w:val="20"/>
              </w:rPr>
            </w:pPr>
            <w:r w:rsidRPr="009E484D">
              <w:rPr>
                <w:sz w:val="20"/>
                <w:szCs w:val="20"/>
              </w:rPr>
              <w:t xml:space="preserve">stratified </w:t>
            </w:r>
          </w:p>
          <w:p w14:paraId="61CC4F95" w14:textId="77777777" w:rsidR="00432933" w:rsidRDefault="00432933" w:rsidP="00432933">
            <w:pPr>
              <w:rPr>
                <w:sz w:val="20"/>
                <w:szCs w:val="20"/>
              </w:rPr>
            </w:pPr>
            <w:r w:rsidRPr="009E484D">
              <w:rPr>
                <w:sz w:val="20"/>
                <w:szCs w:val="20"/>
              </w:rPr>
              <w:t xml:space="preserve">according to disease </w:t>
            </w:r>
          </w:p>
          <w:p w14:paraId="7615EE61" w14:textId="77777777" w:rsidR="00432933" w:rsidRDefault="00432933" w:rsidP="00432933">
            <w:pPr>
              <w:rPr>
                <w:sz w:val="20"/>
                <w:szCs w:val="20"/>
              </w:rPr>
            </w:pPr>
            <w:r w:rsidRPr="009E484D">
              <w:rPr>
                <w:sz w:val="20"/>
                <w:szCs w:val="20"/>
              </w:rPr>
              <w:t xml:space="preserve">severity (IGA score, 3 vs. 4) and </w:t>
            </w:r>
          </w:p>
          <w:p w14:paraId="4266E49E" w14:textId="77777777" w:rsidR="00432933" w:rsidRPr="009E484D" w:rsidRDefault="00432933" w:rsidP="00432933">
            <w:pPr>
              <w:rPr>
                <w:sz w:val="20"/>
                <w:szCs w:val="20"/>
              </w:rPr>
            </w:pPr>
            <w:r w:rsidRPr="009E484D">
              <w:rPr>
                <w:sz w:val="20"/>
                <w:szCs w:val="20"/>
              </w:rPr>
              <w:t>region." Comment: sufficiently described in publication; Blinded, coded kits containing dupilumab or placebo were used to mask the assigned treatment</w:t>
            </w:r>
          </w:p>
        </w:tc>
        <w:tc>
          <w:tcPr>
            <w:tcW w:w="630" w:type="dxa"/>
            <w:hideMark/>
          </w:tcPr>
          <w:p w14:paraId="005D521A" w14:textId="77777777" w:rsidR="00432933" w:rsidRPr="009E484D" w:rsidRDefault="00432933" w:rsidP="00432933">
            <w:pPr>
              <w:rPr>
                <w:sz w:val="20"/>
                <w:szCs w:val="20"/>
              </w:rPr>
            </w:pPr>
            <w:r w:rsidRPr="009E484D">
              <w:rPr>
                <w:sz w:val="20"/>
                <w:szCs w:val="20"/>
              </w:rPr>
              <w:t>Low</w:t>
            </w:r>
          </w:p>
        </w:tc>
        <w:tc>
          <w:tcPr>
            <w:tcW w:w="1260" w:type="dxa"/>
            <w:hideMark/>
          </w:tcPr>
          <w:p w14:paraId="1723549D" w14:textId="77777777" w:rsidR="00432933" w:rsidRDefault="00432933" w:rsidP="00432933">
            <w:pPr>
              <w:rPr>
                <w:sz w:val="20"/>
                <w:szCs w:val="20"/>
              </w:rPr>
            </w:pPr>
            <w:r w:rsidRPr="009E484D">
              <w:rPr>
                <w:sz w:val="20"/>
                <w:szCs w:val="20"/>
              </w:rPr>
              <w:t xml:space="preserve">Quote: "Randomization was conducted by means of a central </w:t>
            </w:r>
          </w:p>
          <w:p w14:paraId="4171C21C" w14:textId="77777777" w:rsidR="00432933" w:rsidRDefault="00432933" w:rsidP="00432933">
            <w:pPr>
              <w:rPr>
                <w:sz w:val="20"/>
                <w:szCs w:val="20"/>
              </w:rPr>
            </w:pPr>
            <w:r w:rsidRPr="009E484D">
              <w:rPr>
                <w:sz w:val="20"/>
                <w:szCs w:val="20"/>
              </w:rPr>
              <w:t>interactive voice</w:t>
            </w:r>
            <w:r>
              <w:rPr>
                <w:sz w:val="20"/>
                <w:szCs w:val="20"/>
              </w:rPr>
              <w:t>-</w:t>
            </w:r>
          </w:p>
          <w:p w14:paraId="4430816C" w14:textId="77777777" w:rsidR="00432933" w:rsidRDefault="00432933" w:rsidP="00432933">
            <w:pPr>
              <w:rPr>
                <w:sz w:val="20"/>
                <w:szCs w:val="20"/>
              </w:rPr>
            </w:pPr>
            <w:r w:rsidRPr="009E484D">
              <w:rPr>
                <w:sz w:val="20"/>
                <w:szCs w:val="20"/>
              </w:rPr>
              <w:t xml:space="preserve">response system and was </w:t>
            </w:r>
          </w:p>
          <w:p w14:paraId="13E1E2B4" w14:textId="77777777" w:rsidR="00432933" w:rsidRDefault="00432933" w:rsidP="00432933">
            <w:pPr>
              <w:rPr>
                <w:sz w:val="20"/>
                <w:szCs w:val="20"/>
              </w:rPr>
            </w:pPr>
            <w:r w:rsidRPr="009E484D">
              <w:rPr>
                <w:sz w:val="20"/>
                <w:szCs w:val="20"/>
              </w:rPr>
              <w:t xml:space="preserve">stratified </w:t>
            </w:r>
          </w:p>
          <w:p w14:paraId="5BC2DE64" w14:textId="77777777" w:rsidR="00432933" w:rsidRDefault="00432933" w:rsidP="00432933">
            <w:pPr>
              <w:rPr>
                <w:sz w:val="20"/>
                <w:szCs w:val="20"/>
              </w:rPr>
            </w:pPr>
            <w:r w:rsidRPr="009E484D">
              <w:rPr>
                <w:sz w:val="20"/>
                <w:szCs w:val="20"/>
              </w:rPr>
              <w:t xml:space="preserve">according to disease </w:t>
            </w:r>
          </w:p>
          <w:p w14:paraId="5DDA9BB6" w14:textId="77777777" w:rsidR="00432933" w:rsidRDefault="00432933" w:rsidP="00432933">
            <w:pPr>
              <w:rPr>
                <w:sz w:val="20"/>
                <w:szCs w:val="20"/>
              </w:rPr>
            </w:pPr>
            <w:r w:rsidRPr="009E484D">
              <w:rPr>
                <w:sz w:val="20"/>
                <w:szCs w:val="20"/>
              </w:rPr>
              <w:t xml:space="preserve">severity (IGA score, 3 vs. 4) and </w:t>
            </w:r>
          </w:p>
          <w:p w14:paraId="269478D9" w14:textId="77777777" w:rsidR="00432933" w:rsidRPr="009E484D" w:rsidRDefault="00432933" w:rsidP="00432933">
            <w:pPr>
              <w:rPr>
                <w:sz w:val="20"/>
                <w:szCs w:val="20"/>
              </w:rPr>
            </w:pPr>
            <w:r w:rsidRPr="009E484D">
              <w:rPr>
                <w:sz w:val="20"/>
                <w:szCs w:val="20"/>
              </w:rPr>
              <w:t>region." Comment: sufficiently described in publication</w:t>
            </w:r>
          </w:p>
        </w:tc>
        <w:tc>
          <w:tcPr>
            <w:tcW w:w="630" w:type="dxa"/>
            <w:hideMark/>
          </w:tcPr>
          <w:p w14:paraId="28ECED9B" w14:textId="77777777" w:rsidR="00432933" w:rsidRPr="009E484D" w:rsidRDefault="00432933" w:rsidP="00432933">
            <w:pPr>
              <w:rPr>
                <w:sz w:val="20"/>
                <w:szCs w:val="20"/>
              </w:rPr>
            </w:pPr>
            <w:r w:rsidRPr="009E484D">
              <w:rPr>
                <w:sz w:val="20"/>
                <w:szCs w:val="20"/>
              </w:rPr>
              <w:t>Low</w:t>
            </w:r>
          </w:p>
        </w:tc>
        <w:tc>
          <w:tcPr>
            <w:tcW w:w="1260" w:type="dxa"/>
            <w:hideMark/>
          </w:tcPr>
          <w:p w14:paraId="246425CF" w14:textId="77777777" w:rsidR="00432933" w:rsidRDefault="00432933" w:rsidP="00432933">
            <w:pPr>
              <w:rPr>
                <w:sz w:val="20"/>
                <w:szCs w:val="20"/>
              </w:rPr>
            </w:pPr>
            <w:r w:rsidRPr="009E484D">
              <w:rPr>
                <w:sz w:val="20"/>
                <w:szCs w:val="20"/>
              </w:rPr>
              <w:t xml:space="preserve">Quote: "Masking: Triple </w:t>
            </w:r>
          </w:p>
          <w:p w14:paraId="310B2927" w14:textId="77777777" w:rsidR="00432933" w:rsidRDefault="00432933" w:rsidP="00432933">
            <w:pPr>
              <w:rPr>
                <w:sz w:val="20"/>
                <w:szCs w:val="20"/>
              </w:rPr>
            </w:pPr>
            <w:r w:rsidRPr="009E484D">
              <w:rPr>
                <w:sz w:val="20"/>
                <w:szCs w:val="20"/>
              </w:rPr>
              <w:t>(Participant, Investigator, outcomes Assessor)",</w:t>
            </w:r>
          </w:p>
          <w:p w14:paraId="1436846E" w14:textId="77777777" w:rsidR="00432933" w:rsidRPr="009E484D" w:rsidRDefault="00432933" w:rsidP="00432933">
            <w:pPr>
              <w:rPr>
                <w:sz w:val="20"/>
                <w:szCs w:val="20"/>
              </w:rPr>
            </w:pPr>
            <w:r w:rsidRPr="009E484D">
              <w:rPr>
                <w:sz w:val="20"/>
                <w:szCs w:val="20"/>
              </w:rPr>
              <w:t>"Blinded, coded kits containing dupilumab or placebo were used to mask the assigned treatment." Comment: sufficiently described in trial register</w:t>
            </w:r>
          </w:p>
        </w:tc>
        <w:tc>
          <w:tcPr>
            <w:tcW w:w="630" w:type="dxa"/>
            <w:hideMark/>
          </w:tcPr>
          <w:p w14:paraId="0A83197A" w14:textId="77777777" w:rsidR="00432933" w:rsidRPr="009E484D" w:rsidRDefault="00432933" w:rsidP="00432933">
            <w:pPr>
              <w:rPr>
                <w:sz w:val="20"/>
                <w:szCs w:val="20"/>
              </w:rPr>
            </w:pPr>
            <w:r w:rsidRPr="009E484D">
              <w:rPr>
                <w:sz w:val="20"/>
                <w:szCs w:val="20"/>
              </w:rPr>
              <w:t>Low</w:t>
            </w:r>
          </w:p>
        </w:tc>
        <w:tc>
          <w:tcPr>
            <w:tcW w:w="1449" w:type="dxa"/>
            <w:hideMark/>
          </w:tcPr>
          <w:p w14:paraId="6275028F" w14:textId="77777777" w:rsidR="00432933" w:rsidRDefault="00432933" w:rsidP="00432933">
            <w:pPr>
              <w:rPr>
                <w:sz w:val="20"/>
                <w:szCs w:val="20"/>
              </w:rPr>
            </w:pPr>
            <w:r w:rsidRPr="009E484D">
              <w:rPr>
                <w:sz w:val="20"/>
                <w:szCs w:val="20"/>
              </w:rPr>
              <w:t xml:space="preserve">Quote: "Masking: Triple (Participant, Investigator, outcomes </w:t>
            </w:r>
          </w:p>
          <w:p w14:paraId="3DF00C5B" w14:textId="77777777" w:rsidR="00432933" w:rsidRDefault="00432933" w:rsidP="00432933">
            <w:pPr>
              <w:rPr>
                <w:sz w:val="20"/>
                <w:szCs w:val="20"/>
              </w:rPr>
            </w:pPr>
            <w:r w:rsidRPr="009E484D">
              <w:rPr>
                <w:sz w:val="20"/>
                <w:szCs w:val="20"/>
              </w:rPr>
              <w:t xml:space="preserve">Assessor)" Comment: </w:t>
            </w:r>
          </w:p>
          <w:p w14:paraId="3D16C1D2" w14:textId="77777777" w:rsidR="00432933" w:rsidRDefault="00432933" w:rsidP="00432933">
            <w:pPr>
              <w:rPr>
                <w:sz w:val="20"/>
                <w:szCs w:val="20"/>
              </w:rPr>
            </w:pPr>
            <w:r w:rsidRPr="009E484D">
              <w:rPr>
                <w:sz w:val="20"/>
                <w:szCs w:val="20"/>
              </w:rPr>
              <w:t xml:space="preserve">sufficiently </w:t>
            </w:r>
          </w:p>
          <w:p w14:paraId="2D16690F" w14:textId="77777777" w:rsidR="00432933" w:rsidRPr="009E484D" w:rsidRDefault="00432933" w:rsidP="00432933">
            <w:pPr>
              <w:rPr>
                <w:sz w:val="20"/>
                <w:szCs w:val="20"/>
              </w:rPr>
            </w:pPr>
            <w:r w:rsidRPr="009E484D">
              <w:rPr>
                <w:sz w:val="20"/>
                <w:szCs w:val="20"/>
              </w:rPr>
              <w:t>described in trial register; Blinded, coded kits containing dupilumab or placebo were used to mask the assigned treatment</w:t>
            </w:r>
          </w:p>
        </w:tc>
        <w:tc>
          <w:tcPr>
            <w:tcW w:w="621" w:type="dxa"/>
            <w:hideMark/>
          </w:tcPr>
          <w:p w14:paraId="4FC94123" w14:textId="77777777" w:rsidR="00432933" w:rsidRPr="009E484D" w:rsidRDefault="00432933" w:rsidP="00432933">
            <w:pPr>
              <w:rPr>
                <w:sz w:val="20"/>
                <w:szCs w:val="20"/>
              </w:rPr>
            </w:pPr>
            <w:r w:rsidRPr="009E484D">
              <w:rPr>
                <w:sz w:val="20"/>
                <w:szCs w:val="20"/>
              </w:rPr>
              <w:t>Low</w:t>
            </w:r>
          </w:p>
        </w:tc>
        <w:tc>
          <w:tcPr>
            <w:tcW w:w="1260" w:type="dxa"/>
            <w:hideMark/>
          </w:tcPr>
          <w:p w14:paraId="76D4A9A3" w14:textId="77777777" w:rsidR="00432933" w:rsidRDefault="00432933" w:rsidP="00432933">
            <w:pPr>
              <w:rPr>
                <w:sz w:val="20"/>
                <w:szCs w:val="20"/>
              </w:rPr>
            </w:pPr>
            <w:r w:rsidRPr="009E484D">
              <w:rPr>
                <w:sz w:val="20"/>
                <w:szCs w:val="20"/>
              </w:rPr>
              <w:t xml:space="preserve">Quote: "…missing values were imputed by means of the last-observation-carried-forward method.", "We </w:t>
            </w:r>
          </w:p>
          <w:p w14:paraId="577CCED2" w14:textId="77777777" w:rsidR="00432933" w:rsidRDefault="00432933" w:rsidP="00432933">
            <w:pPr>
              <w:rPr>
                <w:sz w:val="20"/>
                <w:szCs w:val="20"/>
              </w:rPr>
            </w:pPr>
            <w:r w:rsidRPr="009E484D">
              <w:rPr>
                <w:sz w:val="20"/>
                <w:szCs w:val="20"/>
              </w:rPr>
              <w:t xml:space="preserve">performed three </w:t>
            </w:r>
          </w:p>
          <w:p w14:paraId="6A172AD3" w14:textId="77777777" w:rsidR="00432933" w:rsidRDefault="00432933" w:rsidP="00432933">
            <w:pPr>
              <w:rPr>
                <w:sz w:val="20"/>
                <w:szCs w:val="20"/>
              </w:rPr>
            </w:pPr>
            <w:r w:rsidRPr="009E484D">
              <w:rPr>
                <w:sz w:val="20"/>
                <w:szCs w:val="20"/>
              </w:rPr>
              <w:t xml:space="preserve">prespecified sensitivity analyses…with various methods to handle </w:t>
            </w:r>
          </w:p>
          <w:p w14:paraId="15D2C702" w14:textId="77777777" w:rsidR="00432933" w:rsidRDefault="00432933" w:rsidP="00432933">
            <w:pPr>
              <w:rPr>
                <w:sz w:val="20"/>
                <w:szCs w:val="20"/>
              </w:rPr>
            </w:pPr>
            <w:r>
              <w:rPr>
                <w:sz w:val="20"/>
                <w:szCs w:val="20"/>
              </w:rPr>
              <w:t>missing data.</w:t>
            </w:r>
          </w:p>
          <w:p w14:paraId="52294FD9" w14:textId="77777777" w:rsidR="00432933" w:rsidRDefault="00432933" w:rsidP="00432933">
            <w:pPr>
              <w:rPr>
                <w:sz w:val="20"/>
                <w:szCs w:val="20"/>
              </w:rPr>
            </w:pPr>
            <w:r>
              <w:rPr>
                <w:sz w:val="20"/>
                <w:szCs w:val="20"/>
              </w:rPr>
              <w:t>"</w:t>
            </w:r>
            <w:r w:rsidRPr="009E484D">
              <w:rPr>
                <w:sz w:val="20"/>
                <w:szCs w:val="20"/>
              </w:rPr>
              <w:t xml:space="preserve">Comment: </w:t>
            </w:r>
          </w:p>
          <w:p w14:paraId="15E9138C" w14:textId="77777777" w:rsidR="00432933" w:rsidRDefault="00432933" w:rsidP="00432933">
            <w:pPr>
              <w:rPr>
                <w:sz w:val="20"/>
                <w:szCs w:val="20"/>
              </w:rPr>
            </w:pPr>
            <w:r w:rsidRPr="009E484D">
              <w:rPr>
                <w:sz w:val="20"/>
                <w:szCs w:val="20"/>
              </w:rPr>
              <w:t xml:space="preserve">sufficiently described in publication; For </w:t>
            </w:r>
          </w:p>
          <w:p w14:paraId="299FA1ED" w14:textId="77777777" w:rsidR="00432933" w:rsidRDefault="00432933" w:rsidP="00432933">
            <w:pPr>
              <w:rPr>
                <w:sz w:val="20"/>
                <w:szCs w:val="20"/>
              </w:rPr>
            </w:pPr>
            <w:r w:rsidRPr="009E484D">
              <w:rPr>
                <w:sz w:val="20"/>
                <w:szCs w:val="20"/>
              </w:rPr>
              <w:t>continuous end</w:t>
            </w:r>
            <w:r w:rsidRPr="009E484D">
              <w:rPr>
                <w:sz w:val="20"/>
                <w:szCs w:val="20"/>
              </w:rPr>
              <w:br/>
              <w:t xml:space="preserve">points, we treated data that were collected </w:t>
            </w:r>
          </w:p>
          <w:p w14:paraId="6C13C02F" w14:textId="77777777" w:rsidR="00432933" w:rsidRDefault="00432933" w:rsidP="00432933">
            <w:pPr>
              <w:rPr>
                <w:sz w:val="20"/>
                <w:szCs w:val="20"/>
              </w:rPr>
            </w:pPr>
            <w:r w:rsidRPr="009E484D">
              <w:rPr>
                <w:sz w:val="20"/>
                <w:szCs w:val="20"/>
              </w:rPr>
              <w:t>after</w:t>
            </w:r>
            <w:r>
              <w:rPr>
                <w:sz w:val="20"/>
                <w:szCs w:val="20"/>
              </w:rPr>
              <w:t xml:space="preserve"> </w:t>
            </w:r>
            <w:r w:rsidRPr="009E484D">
              <w:rPr>
                <w:sz w:val="20"/>
                <w:szCs w:val="20"/>
              </w:rPr>
              <w:t>the use of rescue medication as missing, and</w:t>
            </w:r>
            <w:r w:rsidRPr="009E484D">
              <w:rPr>
                <w:sz w:val="20"/>
                <w:szCs w:val="20"/>
              </w:rPr>
              <w:br/>
              <w:t xml:space="preserve">subsequently we performed multiple </w:t>
            </w:r>
          </w:p>
          <w:p w14:paraId="4CC0C907" w14:textId="77777777" w:rsidR="00432933" w:rsidRDefault="00432933" w:rsidP="00432933">
            <w:pPr>
              <w:rPr>
                <w:sz w:val="20"/>
                <w:szCs w:val="20"/>
              </w:rPr>
            </w:pPr>
            <w:r w:rsidRPr="009E484D">
              <w:rPr>
                <w:sz w:val="20"/>
                <w:szCs w:val="20"/>
              </w:rPr>
              <w:lastRenderedPageBreak/>
              <w:t>imputation</w:t>
            </w:r>
            <w:r w:rsidRPr="009E484D">
              <w:rPr>
                <w:sz w:val="20"/>
                <w:szCs w:val="20"/>
              </w:rPr>
              <w:br/>
              <w:t xml:space="preserve">of missing data using the Markov-chain Monte Carlo </w:t>
            </w:r>
          </w:p>
          <w:p w14:paraId="1AECF86C" w14:textId="77777777" w:rsidR="00432933" w:rsidRDefault="00432933" w:rsidP="00432933">
            <w:pPr>
              <w:rPr>
                <w:sz w:val="20"/>
                <w:szCs w:val="20"/>
              </w:rPr>
            </w:pPr>
            <w:r w:rsidRPr="009E484D">
              <w:rPr>
                <w:sz w:val="20"/>
                <w:szCs w:val="20"/>
              </w:rPr>
              <w:t xml:space="preserve">algorithm and a </w:t>
            </w:r>
          </w:p>
          <w:p w14:paraId="100309C6" w14:textId="77777777" w:rsidR="00432933" w:rsidRPr="009E484D" w:rsidRDefault="00432933" w:rsidP="00432933">
            <w:pPr>
              <w:rPr>
                <w:sz w:val="20"/>
                <w:szCs w:val="20"/>
              </w:rPr>
            </w:pPr>
            <w:r w:rsidRPr="009E484D">
              <w:rPr>
                <w:sz w:val="20"/>
                <w:szCs w:val="20"/>
              </w:rPr>
              <w:t>regression model to generate multiple complete data sets at each time point.</w:t>
            </w:r>
          </w:p>
        </w:tc>
        <w:tc>
          <w:tcPr>
            <w:tcW w:w="630" w:type="dxa"/>
            <w:hideMark/>
          </w:tcPr>
          <w:p w14:paraId="5F9AAFCB" w14:textId="77777777" w:rsidR="00432933" w:rsidRPr="009E484D" w:rsidRDefault="00432933" w:rsidP="00432933">
            <w:pPr>
              <w:rPr>
                <w:sz w:val="20"/>
                <w:szCs w:val="20"/>
              </w:rPr>
            </w:pPr>
            <w:r w:rsidRPr="009E484D">
              <w:rPr>
                <w:sz w:val="20"/>
                <w:szCs w:val="20"/>
              </w:rPr>
              <w:lastRenderedPageBreak/>
              <w:t>Low</w:t>
            </w:r>
          </w:p>
        </w:tc>
        <w:tc>
          <w:tcPr>
            <w:tcW w:w="1170" w:type="dxa"/>
            <w:hideMark/>
          </w:tcPr>
          <w:p w14:paraId="4C56E7CC" w14:textId="77777777" w:rsidR="00432933" w:rsidRDefault="00432933" w:rsidP="00432933">
            <w:pPr>
              <w:rPr>
                <w:sz w:val="20"/>
                <w:szCs w:val="20"/>
              </w:rPr>
            </w:pPr>
            <w:r>
              <w:rPr>
                <w:sz w:val="20"/>
                <w:szCs w:val="20"/>
              </w:rPr>
              <w:t>A</w:t>
            </w:r>
            <w:r w:rsidRPr="009E484D">
              <w:rPr>
                <w:sz w:val="20"/>
                <w:szCs w:val="20"/>
              </w:rPr>
              <w:t xml:space="preserve">ll </w:t>
            </w:r>
          </w:p>
          <w:p w14:paraId="3D0749E9" w14:textId="77777777" w:rsidR="00432933" w:rsidRPr="009E484D" w:rsidRDefault="00432933" w:rsidP="00432933">
            <w:pPr>
              <w:rPr>
                <w:sz w:val="20"/>
                <w:szCs w:val="20"/>
              </w:rPr>
            </w:pPr>
            <w:r w:rsidRPr="009E484D">
              <w:rPr>
                <w:sz w:val="20"/>
                <w:szCs w:val="20"/>
              </w:rPr>
              <w:t>outcomes reported</w:t>
            </w:r>
          </w:p>
        </w:tc>
        <w:tc>
          <w:tcPr>
            <w:tcW w:w="630" w:type="dxa"/>
            <w:hideMark/>
          </w:tcPr>
          <w:p w14:paraId="5BAB5073" w14:textId="77777777" w:rsidR="00432933" w:rsidRPr="009E484D" w:rsidRDefault="00432933" w:rsidP="00432933">
            <w:pPr>
              <w:rPr>
                <w:sz w:val="20"/>
                <w:szCs w:val="20"/>
              </w:rPr>
            </w:pPr>
            <w:r w:rsidRPr="009E484D">
              <w:rPr>
                <w:sz w:val="20"/>
                <w:szCs w:val="20"/>
              </w:rPr>
              <w:t>Low</w:t>
            </w:r>
          </w:p>
        </w:tc>
        <w:tc>
          <w:tcPr>
            <w:tcW w:w="1350" w:type="dxa"/>
            <w:hideMark/>
          </w:tcPr>
          <w:p w14:paraId="563A3FB1" w14:textId="77777777" w:rsidR="00432933" w:rsidRDefault="00432933" w:rsidP="00432933">
            <w:pPr>
              <w:rPr>
                <w:sz w:val="20"/>
                <w:szCs w:val="20"/>
              </w:rPr>
            </w:pPr>
            <w:r w:rsidRPr="009E484D">
              <w:rPr>
                <w:sz w:val="20"/>
                <w:szCs w:val="20"/>
              </w:rPr>
              <w:t xml:space="preserve">No </w:t>
            </w:r>
          </w:p>
          <w:p w14:paraId="13AA4311" w14:textId="77777777" w:rsidR="00432933" w:rsidRDefault="00432933" w:rsidP="00432933">
            <w:pPr>
              <w:rPr>
                <w:sz w:val="20"/>
                <w:szCs w:val="20"/>
              </w:rPr>
            </w:pPr>
            <w:r w:rsidRPr="009E484D">
              <w:rPr>
                <w:sz w:val="20"/>
                <w:szCs w:val="20"/>
              </w:rPr>
              <w:t xml:space="preserve">reason to </w:t>
            </w:r>
          </w:p>
          <w:p w14:paraId="05DBADE2" w14:textId="77777777" w:rsidR="00432933" w:rsidRPr="009E484D" w:rsidRDefault="00432933" w:rsidP="00432933">
            <w:pPr>
              <w:rPr>
                <w:sz w:val="20"/>
                <w:szCs w:val="20"/>
              </w:rPr>
            </w:pPr>
            <w:r w:rsidRPr="009E484D">
              <w:rPr>
                <w:sz w:val="20"/>
                <w:szCs w:val="20"/>
              </w:rPr>
              <w:t>suspect other bias</w:t>
            </w:r>
          </w:p>
        </w:tc>
      </w:tr>
      <w:tr w:rsidR="00432933" w:rsidRPr="009E484D" w14:paraId="0E64BA01" w14:textId="77777777" w:rsidTr="00D13813">
        <w:trPr>
          <w:trHeight w:val="2780"/>
          <w:jc w:val="center"/>
        </w:trPr>
        <w:tc>
          <w:tcPr>
            <w:tcW w:w="1255" w:type="dxa"/>
            <w:hideMark/>
          </w:tcPr>
          <w:p w14:paraId="40545B1A" w14:textId="77777777" w:rsidR="00432933" w:rsidRDefault="00432933" w:rsidP="00432933">
            <w:pPr>
              <w:rPr>
                <w:sz w:val="20"/>
                <w:szCs w:val="20"/>
              </w:rPr>
            </w:pPr>
            <w:r w:rsidRPr="009E484D">
              <w:rPr>
                <w:sz w:val="20"/>
                <w:szCs w:val="20"/>
              </w:rPr>
              <w:t xml:space="preserve">Simpson USA </w:t>
            </w:r>
          </w:p>
          <w:p w14:paraId="7F37C3B7" w14:textId="77777777" w:rsidR="00432933" w:rsidRPr="009E484D" w:rsidRDefault="00432933" w:rsidP="00432933">
            <w:pPr>
              <w:rPr>
                <w:sz w:val="20"/>
                <w:szCs w:val="20"/>
              </w:rPr>
            </w:pPr>
            <w:r w:rsidRPr="009E484D">
              <w:rPr>
                <w:sz w:val="20"/>
                <w:szCs w:val="20"/>
              </w:rPr>
              <w:t>2016 SOLO2</w:t>
            </w:r>
            <w:r>
              <w:rPr>
                <w:sz w:val="20"/>
                <w:szCs w:val="20"/>
              </w:rPr>
              <w:fldChar w:fldCharType="begin">
                <w:fldData xml:space="preserve">PEVuZE5vdGU+PENpdGU+PEF1dGhvcj5TaW1wc29uPC9BdXRob3I+PFllYXI+MjAxNjwvWWVhcj48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</w:fldData>
              </w:fldChar>
            </w:r>
            <w:r>
              <w:rPr>
                <w:sz w:val="20"/>
                <w:szCs w:val="20"/>
              </w:rPr>
              <w:instrText xml:space="preserve"> ADDIN EN.CITE </w:instrText>
            </w:r>
            <w:r>
              <w:rPr>
                <w:sz w:val="20"/>
                <w:szCs w:val="20"/>
              </w:rPr>
              <w:fldChar w:fldCharType="begin">
                <w:fldData xml:space="preserve">PEVuZE5vdGU+PENpdGU+PEF1dGhvcj5TaW1wc29uPC9BdXRob3I+PFllYXI+MjAxNjwvWWVhcj48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1803FB">
              <w:rPr>
                <w:noProof/>
                <w:sz w:val="20"/>
                <w:szCs w:val="20"/>
                <w:vertAlign w:val="superscript"/>
              </w:rPr>
              <w:t>18</w:t>
            </w:r>
            <w:r>
              <w:rPr>
                <w:sz w:val="20"/>
                <w:szCs w:val="20"/>
              </w:rPr>
              <w:fldChar w:fldCharType="end"/>
            </w:r>
          </w:p>
        </w:tc>
        <w:tc>
          <w:tcPr>
            <w:tcW w:w="630" w:type="dxa"/>
            <w:hideMark/>
          </w:tcPr>
          <w:p w14:paraId="195C4A6E" w14:textId="77777777" w:rsidR="00432933" w:rsidRPr="009E484D" w:rsidRDefault="00432933" w:rsidP="00432933">
            <w:pPr>
              <w:rPr>
                <w:sz w:val="20"/>
                <w:szCs w:val="20"/>
              </w:rPr>
            </w:pPr>
            <w:r w:rsidRPr="009E484D">
              <w:rPr>
                <w:sz w:val="20"/>
                <w:szCs w:val="20"/>
              </w:rPr>
              <w:t>Low</w:t>
            </w:r>
          </w:p>
        </w:tc>
        <w:tc>
          <w:tcPr>
            <w:tcW w:w="1170" w:type="dxa"/>
            <w:hideMark/>
          </w:tcPr>
          <w:p w14:paraId="04A016B0" w14:textId="77777777" w:rsidR="00432933" w:rsidRDefault="00432933" w:rsidP="00432933">
            <w:pPr>
              <w:rPr>
                <w:sz w:val="20"/>
                <w:szCs w:val="20"/>
              </w:rPr>
            </w:pPr>
            <w:r w:rsidRPr="009E484D">
              <w:rPr>
                <w:sz w:val="20"/>
                <w:szCs w:val="20"/>
              </w:rPr>
              <w:t xml:space="preserve">Quote: "Randomization was conducted by means of a central </w:t>
            </w:r>
          </w:p>
          <w:p w14:paraId="0C92FE4F" w14:textId="77777777" w:rsidR="00432933" w:rsidRDefault="00432933" w:rsidP="00432933">
            <w:pPr>
              <w:rPr>
                <w:sz w:val="20"/>
                <w:szCs w:val="20"/>
              </w:rPr>
            </w:pPr>
            <w:r w:rsidRPr="009E484D">
              <w:rPr>
                <w:sz w:val="20"/>
                <w:szCs w:val="20"/>
              </w:rPr>
              <w:t>interactive voice</w:t>
            </w:r>
            <w:r>
              <w:rPr>
                <w:sz w:val="20"/>
                <w:szCs w:val="20"/>
              </w:rPr>
              <w:t xml:space="preserve"> </w:t>
            </w:r>
          </w:p>
          <w:p w14:paraId="7E32E227" w14:textId="77777777" w:rsidR="00432933" w:rsidRDefault="00432933" w:rsidP="00432933">
            <w:pPr>
              <w:rPr>
                <w:sz w:val="20"/>
                <w:szCs w:val="20"/>
              </w:rPr>
            </w:pPr>
            <w:r w:rsidRPr="009E484D">
              <w:rPr>
                <w:sz w:val="20"/>
                <w:szCs w:val="20"/>
              </w:rPr>
              <w:t xml:space="preserve">response system and was </w:t>
            </w:r>
          </w:p>
          <w:p w14:paraId="011B00FC" w14:textId="77777777" w:rsidR="00432933" w:rsidRDefault="00432933" w:rsidP="00432933">
            <w:pPr>
              <w:rPr>
                <w:sz w:val="20"/>
                <w:szCs w:val="20"/>
              </w:rPr>
            </w:pPr>
            <w:r w:rsidRPr="009E484D">
              <w:rPr>
                <w:sz w:val="20"/>
                <w:szCs w:val="20"/>
              </w:rPr>
              <w:t xml:space="preserve">stratified </w:t>
            </w:r>
          </w:p>
          <w:p w14:paraId="04017F1E" w14:textId="77777777" w:rsidR="00432933" w:rsidRDefault="00432933" w:rsidP="00432933">
            <w:pPr>
              <w:rPr>
                <w:sz w:val="20"/>
                <w:szCs w:val="20"/>
              </w:rPr>
            </w:pPr>
            <w:r w:rsidRPr="009E484D">
              <w:rPr>
                <w:sz w:val="20"/>
                <w:szCs w:val="20"/>
              </w:rPr>
              <w:t xml:space="preserve">according to disease </w:t>
            </w:r>
          </w:p>
          <w:p w14:paraId="487664E3" w14:textId="77777777" w:rsidR="00432933" w:rsidRDefault="00432933" w:rsidP="00432933">
            <w:pPr>
              <w:rPr>
                <w:sz w:val="20"/>
                <w:szCs w:val="20"/>
              </w:rPr>
            </w:pPr>
            <w:r w:rsidRPr="009E484D">
              <w:rPr>
                <w:sz w:val="20"/>
                <w:szCs w:val="20"/>
              </w:rPr>
              <w:t xml:space="preserve">severity (IGA score, 3 vs. 4) and </w:t>
            </w:r>
          </w:p>
          <w:p w14:paraId="01092647" w14:textId="77777777" w:rsidR="00432933" w:rsidRPr="009E484D" w:rsidRDefault="00432933" w:rsidP="00432933">
            <w:pPr>
              <w:rPr>
                <w:sz w:val="20"/>
                <w:szCs w:val="20"/>
              </w:rPr>
            </w:pPr>
            <w:r w:rsidRPr="009E484D">
              <w:rPr>
                <w:sz w:val="20"/>
                <w:szCs w:val="20"/>
              </w:rPr>
              <w:t>region." Comment: sufficiently described in publication</w:t>
            </w:r>
          </w:p>
        </w:tc>
        <w:tc>
          <w:tcPr>
            <w:tcW w:w="630" w:type="dxa"/>
            <w:hideMark/>
          </w:tcPr>
          <w:p w14:paraId="570E22CC" w14:textId="77777777" w:rsidR="00432933" w:rsidRPr="009E484D" w:rsidRDefault="00432933" w:rsidP="00432933">
            <w:pPr>
              <w:rPr>
                <w:sz w:val="20"/>
                <w:szCs w:val="20"/>
              </w:rPr>
            </w:pPr>
            <w:r w:rsidRPr="009E484D">
              <w:rPr>
                <w:sz w:val="20"/>
                <w:szCs w:val="20"/>
              </w:rPr>
              <w:t>Low</w:t>
            </w:r>
          </w:p>
        </w:tc>
        <w:tc>
          <w:tcPr>
            <w:tcW w:w="1260" w:type="dxa"/>
            <w:hideMark/>
          </w:tcPr>
          <w:p w14:paraId="5459BE02" w14:textId="77777777" w:rsidR="00432933" w:rsidRDefault="00432933" w:rsidP="00432933">
            <w:pPr>
              <w:rPr>
                <w:sz w:val="20"/>
                <w:szCs w:val="20"/>
              </w:rPr>
            </w:pPr>
            <w:r w:rsidRPr="009E484D">
              <w:rPr>
                <w:sz w:val="20"/>
                <w:szCs w:val="20"/>
              </w:rPr>
              <w:t xml:space="preserve">Quote: "Randomization was conducted by means of a central </w:t>
            </w:r>
          </w:p>
          <w:p w14:paraId="11DB2620" w14:textId="77777777" w:rsidR="00432933" w:rsidRDefault="00432933" w:rsidP="00432933">
            <w:pPr>
              <w:rPr>
                <w:sz w:val="20"/>
                <w:szCs w:val="20"/>
              </w:rPr>
            </w:pPr>
            <w:r w:rsidRPr="009E484D">
              <w:rPr>
                <w:sz w:val="20"/>
                <w:szCs w:val="20"/>
              </w:rPr>
              <w:t>interactive voice</w:t>
            </w:r>
            <w:r>
              <w:rPr>
                <w:sz w:val="20"/>
                <w:szCs w:val="20"/>
              </w:rPr>
              <w:t xml:space="preserve"> </w:t>
            </w:r>
          </w:p>
          <w:p w14:paraId="1F525379" w14:textId="77777777" w:rsidR="00432933" w:rsidRDefault="00432933" w:rsidP="00432933">
            <w:pPr>
              <w:rPr>
                <w:sz w:val="20"/>
                <w:szCs w:val="20"/>
              </w:rPr>
            </w:pPr>
            <w:r w:rsidRPr="009E484D">
              <w:rPr>
                <w:sz w:val="20"/>
                <w:szCs w:val="20"/>
              </w:rPr>
              <w:t xml:space="preserve">response system and was </w:t>
            </w:r>
          </w:p>
          <w:p w14:paraId="34590520" w14:textId="77777777" w:rsidR="00432933" w:rsidRDefault="00432933" w:rsidP="00432933">
            <w:pPr>
              <w:rPr>
                <w:sz w:val="20"/>
                <w:szCs w:val="20"/>
              </w:rPr>
            </w:pPr>
            <w:r w:rsidRPr="009E484D">
              <w:rPr>
                <w:sz w:val="20"/>
                <w:szCs w:val="20"/>
              </w:rPr>
              <w:t xml:space="preserve">stratified </w:t>
            </w:r>
          </w:p>
          <w:p w14:paraId="562670FE" w14:textId="77777777" w:rsidR="00432933" w:rsidRDefault="00432933" w:rsidP="00432933">
            <w:pPr>
              <w:rPr>
                <w:sz w:val="20"/>
                <w:szCs w:val="20"/>
              </w:rPr>
            </w:pPr>
            <w:r w:rsidRPr="009E484D">
              <w:rPr>
                <w:sz w:val="20"/>
                <w:szCs w:val="20"/>
              </w:rPr>
              <w:t xml:space="preserve">according to disease </w:t>
            </w:r>
          </w:p>
          <w:p w14:paraId="1BC9AE58" w14:textId="77777777" w:rsidR="00432933" w:rsidRDefault="00432933" w:rsidP="00432933">
            <w:pPr>
              <w:rPr>
                <w:sz w:val="20"/>
                <w:szCs w:val="20"/>
              </w:rPr>
            </w:pPr>
            <w:r w:rsidRPr="009E484D">
              <w:rPr>
                <w:sz w:val="20"/>
                <w:szCs w:val="20"/>
              </w:rPr>
              <w:t xml:space="preserve">severity (IGA score, 3 vs. 4) and </w:t>
            </w:r>
          </w:p>
          <w:p w14:paraId="2332394B" w14:textId="77777777" w:rsidR="00432933" w:rsidRPr="009E484D" w:rsidRDefault="00432933" w:rsidP="00432933">
            <w:pPr>
              <w:rPr>
                <w:sz w:val="20"/>
                <w:szCs w:val="20"/>
              </w:rPr>
            </w:pPr>
            <w:r w:rsidRPr="009E484D">
              <w:rPr>
                <w:sz w:val="20"/>
                <w:szCs w:val="20"/>
              </w:rPr>
              <w:t>region." Comment: sufficiently described in publication</w:t>
            </w:r>
          </w:p>
        </w:tc>
        <w:tc>
          <w:tcPr>
            <w:tcW w:w="630" w:type="dxa"/>
            <w:hideMark/>
          </w:tcPr>
          <w:p w14:paraId="58CCA51F" w14:textId="77777777" w:rsidR="00432933" w:rsidRPr="009E484D" w:rsidRDefault="00432933" w:rsidP="00432933">
            <w:pPr>
              <w:rPr>
                <w:sz w:val="20"/>
                <w:szCs w:val="20"/>
              </w:rPr>
            </w:pPr>
            <w:r w:rsidRPr="009E484D">
              <w:rPr>
                <w:sz w:val="20"/>
                <w:szCs w:val="20"/>
              </w:rPr>
              <w:t>Low</w:t>
            </w:r>
          </w:p>
        </w:tc>
        <w:tc>
          <w:tcPr>
            <w:tcW w:w="1260" w:type="dxa"/>
            <w:hideMark/>
          </w:tcPr>
          <w:p w14:paraId="3DE77CEA" w14:textId="77777777" w:rsidR="00432933" w:rsidRDefault="00432933" w:rsidP="00432933">
            <w:pPr>
              <w:rPr>
                <w:sz w:val="20"/>
                <w:szCs w:val="20"/>
              </w:rPr>
            </w:pPr>
            <w:r w:rsidRPr="009E484D">
              <w:rPr>
                <w:sz w:val="20"/>
                <w:szCs w:val="20"/>
              </w:rPr>
              <w:t xml:space="preserve">Quote: "Masking: Triple </w:t>
            </w:r>
          </w:p>
          <w:p w14:paraId="74AFF100" w14:textId="77777777" w:rsidR="00432933" w:rsidRDefault="00432933" w:rsidP="00432933">
            <w:pPr>
              <w:rPr>
                <w:sz w:val="20"/>
                <w:szCs w:val="20"/>
              </w:rPr>
            </w:pPr>
            <w:r w:rsidRPr="009E484D">
              <w:rPr>
                <w:sz w:val="20"/>
                <w:szCs w:val="20"/>
              </w:rPr>
              <w:t>(Participant, Investigator, outcomes Assessor)",</w:t>
            </w:r>
          </w:p>
          <w:p w14:paraId="1CBD7E98" w14:textId="77777777" w:rsidR="00432933" w:rsidRPr="009E484D" w:rsidRDefault="00432933" w:rsidP="00432933">
            <w:pPr>
              <w:rPr>
                <w:sz w:val="20"/>
                <w:szCs w:val="20"/>
              </w:rPr>
            </w:pPr>
            <w:r w:rsidRPr="009E484D">
              <w:rPr>
                <w:sz w:val="20"/>
                <w:szCs w:val="20"/>
              </w:rPr>
              <w:t>"Blinded, coded kits containing dupilumab or placebo were used to mask the assigned treatment." Comment: sufficiently described in trial register</w:t>
            </w:r>
          </w:p>
        </w:tc>
        <w:tc>
          <w:tcPr>
            <w:tcW w:w="630" w:type="dxa"/>
            <w:hideMark/>
          </w:tcPr>
          <w:p w14:paraId="2CAE4EC8" w14:textId="77777777" w:rsidR="00432933" w:rsidRPr="009E484D" w:rsidRDefault="00432933" w:rsidP="00432933">
            <w:pPr>
              <w:rPr>
                <w:sz w:val="20"/>
                <w:szCs w:val="20"/>
              </w:rPr>
            </w:pPr>
            <w:r w:rsidRPr="009E484D">
              <w:rPr>
                <w:sz w:val="20"/>
                <w:szCs w:val="20"/>
              </w:rPr>
              <w:t>Low</w:t>
            </w:r>
          </w:p>
        </w:tc>
        <w:tc>
          <w:tcPr>
            <w:tcW w:w="1449" w:type="dxa"/>
            <w:hideMark/>
          </w:tcPr>
          <w:p w14:paraId="36112606" w14:textId="77777777" w:rsidR="00432933" w:rsidRDefault="00432933" w:rsidP="00432933">
            <w:pPr>
              <w:rPr>
                <w:sz w:val="20"/>
                <w:szCs w:val="20"/>
              </w:rPr>
            </w:pPr>
            <w:r w:rsidRPr="009E484D">
              <w:rPr>
                <w:sz w:val="20"/>
                <w:szCs w:val="20"/>
              </w:rPr>
              <w:t xml:space="preserve">Quote: "Masking: Triple (Participant, Investigator, outcomes </w:t>
            </w:r>
          </w:p>
          <w:p w14:paraId="4AEC8613" w14:textId="77777777" w:rsidR="00432933" w:rsidRDefault="00432933" w:rsidP="00432933">
            <w:pPr>
              <w:rPr>
                <w:sz w:val="20"/>
                <w:szCs w:val="20"/>
              </w:rPr>
            </w:pPr>
            <w:r w:rsidRPr="009E484D">
              <w:rPr>
                <w:sz w:val="20"/>
                <w:szCs w:val="20"/>
              </w:rPr>
              <w:t xml:space="preserve">Assessor)" Comment: </w:t>
            </w:r>
          </w:p>
          <w:p w14:paraId="6EE07532" w14:textId="77777777" w:rsidR="00432933" w:rsidRDefault="00432933" w:rsidP="00432933">
            <w:pPr>
              <w:rPr>
                <w:sz w:val="20"/>
                <w:szCs w:val="20"/>
              </w:rPr>
            </w:pPr>
            <w:r w:rsidRPr="009E484D">
              <w:rPr>
                <w:sz w:val="20"/>
                <w:szCs w:val="20"/>
              </w:rPr>
              <w:t xml:space="preserve">sufficiently </w:t>
            </w:r>
          </w:p>
          <w:p w14:paraId="33FCE764" w14:textId="77777777" w:rsidR="00432933" w:rsidRPr="009E484D" w:rsidRDefault="00432933" w:rsidP="00432933">
            <w:pPr>
              <w:rPr>
                <w:sz w:val="20"/>
                <w:szCs w:val="20"/>
              </w:rPr>
            </w:pPr>
            <w:r w:rsidRPr="009E484D">
              <w:rPr>
                <w:sz w:val="20"/>
                <w:szCs w:val="20"/>
              </w:rPr>
              <w:t>described in trial register; Blinded, coded kits containing dupilumab or placebo were used to mask the assigned treatment</w:t>
            </w:r>
          </w:p>
        </w:tc>
        <w:tc>
          <w:tcPr>
            <w:tcW w:w="621" w:type="dxa"/>
            <w:hideMark/>
          </w:tcPr>
          <w:p w14:paraId="0845B449" w14:textId="77777777" w:rsidR="00432933" w:rsidRPr="009E484D" w:rsidRDefault="00432933" w:rsidP="00432933">
            <w:pPr>
              <w:rPr>
                <w:sz w:val="20"/>
                <w:szCs w:val="20"/>
              </w:rPr>
            </w:pPr>
            <w:r w:rsidRPr="009E484D">
              <w:rPr>
                <w:sz w:val="20"/>
                <w:szCs w:val="20"/>
              </w:rPr>
              <w:t>Low</w:t>
            </w:r>
          </w:p>
        </w:tc>
        <w:tc>
          <w:tcPr>
            <w:tcW w:w="1260" w:type="dxa"/>
            <w:hideMark/>
          </w:tcPr>
          <w:p w14:paraId="7521F689" w14:textId="77777777" w:rsidR="00432933" w:rsidRDefault="00432933" w:rsidP="00432933">
            <w:pPr>
              <w:rPr>
                <w:sz w:val="20"/>
                <w:szCs w:val="20"/>
              </w:rPr>
            </w:pPr>
            <w:r w:rsidRPr="009E484D">
              <w:rPr>
                <w:sz w:val="20"/>
                <w:szCs w:val="20"/>
              </w:rPr>
              <w:t xml:space="preserve">Quote: "…missing values were imputed by means of the last-observation-carried-forward method.", "We </w:t>
            </w:r>
          </w:p>
          <w:p w14:paraId="32FBD171" w14:textId="77777777" w:rsidR="00432933" w:rsidRDefault="00432933" w:rsidP="00432933">
            <w:pPr>
              <w:rPr>
                <w:sz w:val="20"/>
                <w:szCs w:val="20"/>
              </w:rPr>
            </w:pPr>
            <w:r w:rsidRPr="009E484D">
              <w:rPr>
                <w:sz w:val="20"/>
                <w:szCs w:val="20"/>
              </w:rPr>
              <w:t xml:space="preserve">performed three </w:t>
            </w:r>
          </w:p>
          <w:p w14:paraId="019EB6A5" w14:textId="77777777" w:rsidR="00432933" w:rsidRDefault="00432933" w:rsidP="00432933">
            <w:pPr>
              <w:rPr>
                <w:sz w:val="20"/>
                <w:szCs w:val="20"/>
              </w:rPr>
            </w:pPr>
            <w:r w:rsidRPr="009E484D">
              <w:rPr>
                <w:sz w:val="20"/>
                <w:szCs w:val="20"/>
              </w:rPr>
              <w:t>prespecified sensitivity analyses…</w:t>
            </w:r>
          </w:p>
          <w:p w14:paraId="40D17C35" w14:textId="77777777" w:rsidR="00432933" w:rsidRDefault="00432933" w:rsidP="00432933">
            <w:pPr>
              <w:rPr>
                <w:sz w:val="20"/>
                <w:szCs w:val="20"/>
              </w:rPr>
            </w:pPr>
            <w:r w:rsidRPr="009E484D">
              <w:rPr>
                <w:sz w:val="20"/>
                <w:szCs w:val="20"/>
              </w:rPr>
              <w:t xml:space="preserve">with various methods to handle missing data." Comment: sufficiently described in </w:t>
            </w:r>
            <w:r w:rsidRPr="009E484D">
              <w:rPr>
                <w:sz w:val="20"/>
                <w:szCs w:val="20"/>
              </w:rPr>
              <w:lastRenderedPageBreak/>
              <w:t xml:space="preserve">publication; For </w:t>
            </w:r>
          </w:p>
          <w:p w14:paraId="3F96D3CC" w14:textId="77777777" w:rsidR="00432933" w:rsidRDefault="00432933" w:rsidP="00432933">
            <w:pPr>
              <w:rPr>
                <w:sz w:val="20"/>
                <w:szCs w:val="20"/>
              </w:rPr>
            </w:pPr>
            <w:r w:rsidRPr="009E484D">
              <w:rPr>
                <w:sz w:val="20"/>
                <w:szCs w:val="20"/>
              </w:rPr>
              <w:t>continuous end</w:t>
            </w:r>
            <w:r w:rsidRPr="009E484D">
              <w:rPr>
                <w:sz w:val="20"/>
                <w:szCs w:val="20"/>
              </w:rPr>
              <w:br/>
              <w:t xml:space="preserve">points, we treated data that were collected </w:t>
            </w:r>
          </w:p>
          <w:p w14:paraId="1848168C" w14:textId="77777777" w:rsidR="00432933" w:rsidRDefault="00432933" w:rsidP="00432933">
            <w:pPr>
              <w:rPr>
                <w:sz w:val="20"/>
                <w:szCs w:val="20"/>
              </w:rPr>
            </w:pPr>
            <w:r w:rsidRPr="009E484D">
              <w:rPr>
                <w:sz w:val="20"/>
                <w:szCs w:val="20"/>
              </w:rPr>
              <w:t>after</w:t>
            </w:r>
            <w:r w:rsidRPr="009E484D">
              <w:rPr>
                <w:sz w:val="20"/>
                <w:szCs w:val="20"/>
              </w:rPr>
              <w:br/>
              <w:t xml:space="preserve">the use of rescue </w:t>
            </w:r>
          </w:p>
          <w:p w14:paraId="2095BFBE" w14:textId="77777777" w:rsidR="00432933" w:rsidRDefault="00432933" w:rsidP="00432933">
            <w:pPr>
              <w:rPr>
                <w:sz w:val="20"/>
                <w:szCs w:val="20"/>
              </w:rPr>
            </w:pPr>
            <w:r w:rsidRPr="009E484D">
              <w:rPr>
                <w:sz w:val="20"/>
                <w:szCs w:val="20"/>
              </w:rPr>
              <w:t>medication as missing, and</w:t>
            </w:r>
            <w:r w:rsidRPr="009E484D">
              <w:rPr>
                <w:sz w:val="20"/>
                <w:szCs w:val="20"/>
              </w:rPr>
              <w:br/>
              <w:t>subsequently we performed multiple imputation</w:t>
            </w:r>
            <w:r w:rsidRPr="009E484D">
              <w:rPr>
                <w:sz w:val="20"/>
                <w:szCs w:val="20"/>
              </w:rPr>
              <w:br/>
              <w:t xml:space="preserve">of missing data using the Markov-chain Monte Carlo </w:t>
            </w:r>
          </w:p>
          <w:p w14:paraId="2BE9AF6C" w14:textId="77777777" w:rsidR="00432933" w:rsidRDefault="00432933" w:rsidP="00432933">
            <w:pPr>
              <w:rPr>
                <w:sz w:val="20"/>
                <w:szCs w:val="20"/>
              </w:rPr>
            </w:pPr>
            <w:r w:rsidRPr="009E484D">
              <w:rPr>
                <w:sz w:val="20"/>
                <w:szCs w:val="20"/>
              </w:rPr>
              <w:t xml:space="preserve">algorithm and a </w:t>
            </w:r>
          </w:p>
          <w:p w14:paraId="3EFB7C14" w14:textId="77777777" w:rsidR="00432933" w:rsidRPr="009E484D" w:rsidRDefault="00432933" w:rsidP="00432933">
            <w:pPr>
              <w:rPr>
                <w:sz w:val="20"/>
                <w:szCs w:val="20"/>
              </w:rPr>
            </w:pPr>
            <w:r w:rsidRPr="009E484D">
              <w:rPr>
                <w:sz w:val="20"/>
                <w:szCs w:val="20"/>
              </w:rPr>
              <w:t>regression model to generate multiple complete data sets at each time point.</w:t>
            </w:r>
          </w:p>
        </w:tc>
        <w:tc>
          <w:tcPr>
            <w:tcW w:w="630" w:type="dxa"/>
            <w:hideMark/>
          </w:tcPr>
          <w:p w14:paraId="50D3EDCC" w14:textId="77777777" w:rsidR="00432933" w:rsidRPr="009E484D" w:rsidRDefault="00432933" w:rsidP="00432933">
            <w:pPr>
              <w:rPr>
                <w:sz w:val="20"/>
                <w:szCs w:val="20"/>
              </w:rPr>
            </w:pPr>
            <w:r w:rsidRPr="009E484D">
              <w:rPr>
                <w:sz w:val="20"/>
                <w:szCs w:val="20"/>
              </w:rPr>
              <w:lastRenderedPageBreak/>
              <w:t>Low</w:t>
            </w:r>
          </w:p>
        </w:tc>
        <w:tc>
          <w:tcPr>
            <w:tcW w:w="1170" w:type="dxa"/>
            <w:hideMark/>
          </w:tcPr>
          <w:p w14:paraId="6D567F7A" w14:textId="77777777" w:rsidR="00432933" w:rsidRPr="009E484D" w:rsidRDefault="00432933" w:rsidP="00432933">
            <w:pPr>
              <w:rPr>
                <w:sz w:val="20"/>
                <w:szCs w:val="20"/>
              </w:rPr>
            </w:pPr>
            <w:r>
              <w:rPr>
                <w:sz w:val="20"/>
                <w:szCs w:val="20"/>
              </w:rPr>
              <w:t>A</w:t>
            </w:r>
            <w:r w:rsidRPr="009E484D">
              <w:rPr>
                <w:sz w:val="20"/>
                <w:szCs w:val="20"/>
              </w:rPr>
              <w:t>ll outcomes reported</w:t>
            </w:r>
          </w:p>
        </w:tc>
        <w:tc>
          <w:tcPr>
            <w:tcW w:w="630" w:type="dxa"/>
            <w:hideMark/>
          </w:tcPr>
          <w:p w14:paraId="2A655964" w14:textId="77777777" w:rsidR="00432933" w:rsidRPr="009E484D" w:rsidRDefault="00432933" w:rsidP="00432933">
            <w:pPr>
              <w:rPr>
                <w:sz w:val="20"/>
                <w:szCs w:val="20"/>
              </w:rPr>
            </w:pPr>
            <w:r w:rsidRPr="009E484D">
              <w:rPr>
                <w:sz w:val="20"/>
                <w:szCs w:val="20"/>
              </w:rPr>
              <w:t>Low</w:t>
            </w:r>
          </w:p>
        </w:tc>
        <w:tc>
          <w:tcPr>
            <w:tcW w:w="1350" w:type="dxa"/>
            <w:hideMark/>
          </w:tcPr>
          <w:p w14:paraId="0D2324BA" w14:textId="77777777" w:rsidR="00432933" w:rsidRDefault="00432933" w:rsidP="00432933">
            <w:pPr>
              <w:rPr>
                <w:sz w:val="20"/>
                <w:szCs w:val="20"/>
              </w:rPr>
            </w:pPr>
            <w:r w:rsidRPr="009E484D">
              <w:rPr>
                <w:sz w:val="20"/>
                <w:szCs w:val="20"/>
              </w:rPr>
              <w:t xml:space="preserve">No </w:t>
            </w:r>
          </w:p>
          <w:p w14:paraId="1844AD6B" w14:textId="77777777" w:rsidR="00432933" w:rsidRDefault="00432933" w:rsidP="00432933">
            <w:pPr>
              <w:rPr>
                <w:sz w:val="20"/>
                <w:szCs w:val="20"/>
              </w:rPr>
            </w:pPr>
            <w:r w:rsidRPr="009E484D">
              <w:rPr>
                <w:sz w:val="20"/>
                <w:szCs w:val="20"/>
              </w:rPr>
              <w:t xml:space="preserve">reason to </w:t>
            </w:r>
          </w:p>
          <w:p w14:paraId="1DBD9E0A" w14:textId="77777777" w:rsidR="00432933" w:rsidRPr="009E484D" w:rsidRDefault="00432933" w:rsidP="00432933">
            <w:pPr>
              <w:rPr>
                <w:sz w:val="20"/>
                <w:szCs w:val="20"/>
              </w:rPr>
            </w:pPr>
            <w:r w:rsidRPr="009E484D">
              <w:rPr>
                <w:sz w:val="20"/>
                <w:szCs w:val="20"/>
              </w:rPr>
              <w:t>suspect other bias</w:t>
            </w:r>
          </w:p>
        </w:tc>
      </w:tr>
      <w:tr w:rsidR="00432933" w:rsidRPr="009E484D" w14:paraId="55F42285" w14:textId="77777777" w:rsidTr="00D13813">
        <w:trPr>
          <w:trHeight w:val="800"/>
          <w:jc w:val="center"/>
        </w:trPr>
        <w:tc>
          <w:tcPr>
            <w:tcW w:w="1255" w:type="dxa"/>
            <w:hideMark/>
          </w:tcPr>
          <w:p w14:paraId="49408012" w14:textId="77777777" w:rsidR="00432933" w:rsidRPr="009E484D" w:rsidRDefault="00432933" w:rsidP="00432933">
            <w:pPr>
              <w:rPr>
                <w:sz w:val="20"/>
                <w:szCs w:val="20"/>
              </w:rPr>
            </w:pPr>
            <w:r w:rsidRPr="009E484D">
              <w:rPr>
                <w:sz w:val="20"/>
                <w:szCs w:val="20"/>
              </w:rPr>
              <w:t>Thaci</w:t>
            </w:r>
            <w:r w:rsidRPr="009E484D">
              <w:rPr>
                <w:sz w:val="20"/>
                <w:szCs w:val="20"/>
              </w:rPr>
              <w:br/>
              <w:t>Germany</w:t>
            </w:r>
            <w:r w:rsidRPr="009E484D">
              <w:rPr>
                <w:sz w:val="20"/>
                <w:szCs w:val="20"/>
              </w:rPr>
              <w:br/>
              <w:t>2015</w:t>
            </w:r>
            <w:r>
              <w:rPr>
                <w:sz w:val="20"/>
                <w:szCs w:val="20"/>
              </w:rPr>
              <w:fldChar w:fldCharType="begin">
                <w:fldData xml:space="preserve">PEVuZE5vdGU+PENpdGU+PEF1dGhvcj5UaGFjaTwvQXV0aG9yPjxZZWFyPjIwMTY8L1llYXI+PFJl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</w:fldData>
              </w:fldChar>
            </w:r>
            <w:r>
              <w:rPr>
                <w:sz w:val="20"/>
                <w:szCs w:val="20"/>
              </w:rPr>
              <w:instrText xml:space="preserve"> ADDIN EN.CITE </w:instrText>
            </w:r>
            <w:r>
              <w:rPr>
                <w:sz w:val="20"/>
                <w:szCs w:val="20"/>
              </w:rPr>
              <w:fldChar w:fldCharType="begin">
                <w:fldData xml:space="preserve">PEVuZE5vdGU+PENpdGU+PEF1dGhvcj5UaGFjaTwvQXV0aG9yPjxZZWFyPjIwMTY8L1llYXI+PFJl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19,20</w:t>
            </w:r>
            <w:r>
              <w:rPr>
                <w:sz w:val="20"/>
                <w:szCs w:val="20"/>
              </w:rPr>
              <w:fldChar w:fldCharType="end"/>
            </w:r>
          </w:p>
        </w:tc>
        <w:tc>
          <w:tcPr>
            <w:tcW w:w="630" w:type="dxa"/>
            <w:hideMark/>
          </w:tcPr>
          <w:p w14:paraId="4A7E05DC" w14:textId="77777777" w:rsidR="00432933" w:rsidRPr="009E484D" w:rsidRDefault="00432933" w:rsidP="00432933">
            <w:pPr>
              <w:rPr>
                <w:sz w:val="20"/>
                <w:szCs w:val="20"/>
              </w:rPr>
            </w:pPr>
            <w:r w:rsidRPr="009E484D">
              <w:rPr>
                <w:sz w:val="20"/>
                <w:szCs w:val="20"/>
              </w:rPr>
              <w:t>Low</w:t>
            </w:r>
          </w:p>
        </w:tc>
        <w:tc>
          <w:tcPr>
            <w:tcW w:w="1170" w:type="dxa"/>
            <w:hideMark/>
          </w:tcPr>
          <w:p w14:paraId="5FB3A229" w14:textId="77777777" w:rsidR="00432933" w:rsidRDefault="00432933" w:rsidP="00432933">
            <w:pPr>
              <w:rPr>
                <w:sz w:val="20"/>
                <w:szCs w:val="20"/>
              </w:rPr>
            </w:pPr>
            <w:r w:rsidRPr="009E484D">
              <w:rPr>
                <w:sz w:val="20"/>
                <w:szCs w:val="20"/>
              </w:rPr>
              <w:t xml:space="preserve">Quote: "Randomisation was stratified by disease </w:t>
            </w:r>
          </w:p>
          <w:p w14:paraId="0960E58D" w14:textId="77777777" w:rsidR="00432933" w:rsidRDefault="00432933" w:rsidP="00432933">
            <w:pPr>
              <w:rPr>
                <w:sz w:val="20"/>
                <w:szCs w:val="20"/>
              </w:rPr>
            </w:pPr>
            <w:r w:rsidRPr="009E484D">
              <w:rPr>
                <w:sz w:val="20"/>
                <w:szCs w:val="20"/>
              </w:rPr>
              <w:t xml:space="preserve">severity (moderate </w:t>
            </w:r>
            <w:r w:rsidRPr="009E484D">
              <w:rPr>
                <w:sz w:val="20"/>
                <w:szCs w:val="20"/>
              </w:rPr>
              <w:lastRenderedPageBreak/>
              <w:t xml:space="preserve">[IGA=3] vs severe [IGA=4]) and region </w:t>
            </w:r>
          </w:p>
          <w:p w14:paraId="6552FFDA" w14:textId="77777777" w:rsidR="00432933" w:rsidRDefault="00432933" w:rsidP="00432933">
            <w:pPr>
              <w:rPr>
                <w:sz w:val="20"/>
                <w:szCs w:val="20"/>
              </w:rPr>
            </w:pPr>
            <w:r w:rsidRPr="009E484D">
              <w:rPr>
                <w:sz w:val="20"/>
                <w:szCs w:val="20"/>
              </w:rPr>
              <w:t xml:space="preserve">(Japan vs rest of world). We used a </w:t>
            </w:r>
          </w:p>
          <w:p w14:paraId="3C2E3FCA" w14:textId="77777777" w:rsidR="00432933" w:rsidRDefault="00432933" w:rsidP="00432933">
            <w:pPr>
              <w:rPr>
                <w:sz w:val="20"/>
                <w:szCs w:val="20"/>
              </w:rPr>
            </w:pPr>
            <w:r w:rsidRPr="009E484D">
              <w:rPr>
                <w:sz w:val="20"/>
                <w:szCs w:val="20"/>
              </w:rPr>
              <w:t xml:space="preserve">central randomisation scheme, provided by an </w:t>
            </w:r>
          </w:p>
          <w:p w14:paraId="5551E9F2" w14:textId="77777777" w:rsidR="00432933" w:rsidRDefault="00432933" w:rsidP="00432933">
            <w:pPr>
              <w:rPr>
                <w:sz w:val="20"/>
                <w:szCs w:val="20"/>
              </w:rPr>
            </w:pPr>
            <w:r w:rsidRPr="009E484D">
              <w:rPr>
                <w:sz w:val="20"/>
                <w:szCs w:val="20"/>
              </w:rPr>
              <w:t xml:space="preserve">interactive voice </w:t>
            </w:r>
          </w:p>
          <w:p w14:paraId="4288C048" w14:textId="77777777" w:rsidR="00432933" w:rsidRDefault="00432933" w:rsidP="00432933">
            <w:pPr>
              <w:rPr>
                <w:sz w:val="20"/>
                <w:szCs w:val="20"/>
              </w:rPr>
            </w:pPr>
            <w:r w:rsidRPr="009E484D">
              <w:rPr>
                <w:sz w:val="20"/>
                <w:szCs w:val="20"/>
              </w:rPr>
              <w:t xml:space="preserve">response system to the </w:t>
            </w:r>
          </w:p>
          <w:p w14:paraId="13455C0E" w14:textId="77777777" w:rsidR="00432933" w:rsidRDefault="00432933" w:rsidP="00432933">
            <w:pPr>
              <w:rPr>
                <w:sz w:val="20"/>
                <w:szCs w:val="20"/>
              </w:rPr>
            </w:pPr>
            <w:r w:rsidRPr="009E484D">
              <w:rPr>
                <w:sz w:val="20"/>
                <w:szCs w:val="20"/>
              </w:rPr>
              <w:t xml:space="preserve">designated study </w:t>
            </w:r>
          </w:p>
          <w:p w14:paraId="66E94D04" w14:textId="77777777" w:rsidR="00432933" w:rsidRPr="009E484D" w:rsidRDefault="00432933" w:rsidP="00432933">
            <w:pPr>
              <w:rPr>
                <w:sz w:val="20"/>
                <w:szCs w:val="20"/>
              </w:rPr>
            </w:pPr>
            <w:r w:rsidRPr="009E484D">
              <w:rPr>
                <w:sz w:val="20"/>
                <w:szCs w:val="20"/>
              </w:rPr>
              <w:t>pharmacist or qualified designee." Comment: sufficiently described in publication</w:t>
            </w:r>
          </w:p>
        </w:tc>
        <w:tc>
          <w:tcPr>
            <w:tcW w:w="630" w:type="dxa"/>
            <w:hideMark/>
          </w:tcPr>
          <w:p w14:paraId="1F3C7AAE"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6E3B3216" w14:textId="77777777" w:rsidR="00432933" w:rsidRDefault="00432933" w:rsidP="00432933">
            <w:pPr>
              <w:rPr>
                <w:sz w:val="20"/>
                <w:szCs w:val="20"/>
              </w:rPr>
            </w:pPr>
            <w:r w:rsidRPr="009E484D">
              <w:rPr>
                <w:sz w:val="20"/>
                <w:szCs w:val="20"/>
              </w:rPr>
              <w:t xml:space="preserve">We used a central randomisation scheme, provided by an </w:t>
            </w:r>
          </w:p>
          <w:p w14:paraId="6FFD5DC4" w14:textId="77777777" w:rsidR="00432933" w:rsidRDefault="00432933" w:rsidP="00432933">
            <w:pPr>
              <w:rPr>
                <w:sz w:val="20"/>
                <w:szCs w:val="20"/>
              </w:rPr>
            </w:pPr>
            <w:r w:rsidRPr="009E484D">
              <w:rPr>
                <w:sz w:val="20"/>
                <w:szCs w:val="20"/>
              </w:rPr>
              <w:lastRenderedPageBreak/>
              <w:t xml:space="preserve">interactive voice </w:t>
            </w:r>
          </w:p>
          <w:p w14:paraId="66031812" w14:textId="77777777" w:rsidR="00432933" w:rsidRDefault="00432933" w:rsidP="00432933">
            <w:pPr>
              <w:rPr>
                <w:sz w:val="20"/>
                <w:szCs w:val="20"/>
              </w:rPr>
            </w:pPr>
            <w:r w:rsidRPr="009E484D">
              <w:rPr>
                <w:sz w:val="20"/>
                <w:szCs w:val="20"/>
              </w:rPr>
              <w:t xml:space="preserve">response system to the </w:t>
            </w:r>
          </w:p>
          <w:p w14:paraId="1FBF4BB9" w14:textId="77777777" w:rsidR="00432933" w:rsidRDefault="00432933" w:rsidP="00432933">
            <w:pPr>
              <w:rPr>
                <w:sz w:val="20"/>
                <w:szCs w:val="20"/>
              </w:rPr>
            </w:pPr>
            <w:r w:rsidRPr="009E484D">
              <w:rPr>
                <w:sz w:val="20"/>
                <w:szCs w:val="20"/>
              </w:rPr>
              <w:t xml:space="preserve">designated study </w:t>
            </w:r>
          </w:p>
          <w:p w14:paraId="08C8C23D" w14:textId="77777777" w:rsidR="00432933" w:rsidRDefault="00432933" w:rsidP="00432933">
            <w:pPr>
              <w:rPr>
                <w:sz w:val="20"/>
                <w:szCs w:val="20"/>
              </w:rPr>
            </w:pPr>
            <w:r w:rsidRPr="009E484D">
              <w:rPr>
                <w:sz w:val="20"/>
                <w:szCs w:val="20"/>
              </w:rPr>
              <w:t xml:space="preserve">pharmacist or qualified designee." Comment: sufficiently described in publication; Randomisation was stratified by disease </w:t>
            </w:r>
          </w:p>
          <w:p w14:paraId="18D06352" w14:textId="77777777" w:rsidR="00432933" w:rsidRDefault="00432933" w:rsidP="00432933">
            <w:pPr>
              <w:rPr>
                <w:sz w:val="20"/>
                <w:szCs w:val="20"/>
              </w:rPr>
            </w:pPr>
            <w:r w:rsidRPr="009E484D">
              <w:rPr>
                <w:sz w:val="20"/>
                <w:szCs w:val="20"/>
              </w:rPr>
              <w:t xml:space="preserve">severity (moderate [IGA=3] vs severe [IGA=4]) and region </w:t>
            </w:r>
          </w:p>
          <w:p w14:paraId="0D7F0D5F" w14:textId="77777777" w:rsidR="00432933" w:rsidRPr="009E484D" w:rsidRDefault="00432933" w:rsidP="00432933">
            <w:pPr>
              <w:rPr>
                <w:sz w:val="20"/>
                <w:szCs w:val="20"/>
              </w:rPr>
            </w:pPr>
            <w:r w:rsidRPr="009E484D">
              <w:rPr>
                <w:sz w:val="20"/>
                <w:szCs w:val="20"/>
              </w:rPr>
              <w:t>(Japan vs rest of world)</w:t>
            </w:r>
          </w:p>
        </w:tc>
        <w:tc>
          <w:tcPr>
            <w:tcW w:w="630" w:type="dxa"/>
            <w:hideMark/>
          </w:tcPr>
          <w:p w14:paraId="5E309B0D"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09B91BA4" w14:textId="77777777" w:rsidR="00432933" w:rsidRDefault="00432933" w:rsidP="00432933">
            <w:pPr>
              <w:rPr>
                <w:sz w:val="20"/>
                <w:szCs w:val="20"/>
              </w:rPr>
            </w:pPr>
            <w:r w:rsidRPr="009E484D">
              <w:rPr>
                <w:sz w:val="20"/>
                <w:szCs w:val="20"/>
              </w:rPr>
              <w:t xml:space="preserve">Quote: Study </w:t>
            </w:r>
          </w:p>
          <w:p w14:paraId="1D6614DC" w14:textId="77777777" w:rsidR="00432933" w:rsidRDefault="00432933" w:rsidP="00432933">
            <w:pPr>
              <w:rPr>
                <w:sz w:val="20"/>
                <w:szCs w:val="20"/>
              </w:rPr>
            </w:pPr>
            <w:r w:rsidRPr="009E484D">
              <w:rPr>
                <w:sz w:val="20"/>
                <w:szCs w:val="20"/>
              </w:rPr>
              <w:t xml:space="preserve">patients, principal investigators, study centre </w:t>
            </w:r>
            <w:r w:rsidRPr="009E484D">
              <w:rPr>
                <w:sz w:val="20"/>
                <w:szCs w:val="20"/>
              </w:rPr>
              <w:lastRenderedPageBreak/>
              <w:t xml:space="preserve">personnel, Regeneron and Sanofi personnel, and contract research </w:t>
            </w:r>
          </w:p>
          <w:p w14:paraId="703AEAD3" w14:textId="77777777" w:rsidR="00432933" w:rsidRDefault="00432933" w:rsidP="00432933">
            <w:pPr>
              <w:rPr>
                <w:sz w:val="20"/>
                <w:szCs w:val="20"/>
              </w:rPr>
            </w:pPr>
            <w:r w:rsidRPr="009E484D">
              <w:rPr>
                <w:sz w:val="20"/>
                <w:szCs w:val="20"/>
              </w:rPr>
              <w:t xml:space="preserve">organisation personnel in regular </w:t>
            </w:r>
          </w:p>
          <w:p w14:paraId="1F4F959E" w14:textId="77777777" w:rsidR="00432933" w:rsidRDefault="00432933" w:rsidP="00432933">
            <w:pPr>
              <w:rPr>
                <w:sz w:val="20"/>
                <w:szCs w:val="20"/>
              </w:rPr>
            </w:pPr>
            <w:r w:rsidRPr="009E484D">
              <w:rPr>
                <w:sz w:val="20"/>
                <w:szCs w:val="20"/>
              </w:rPr>
              <w:t xml:space="preserve">contact with study </w:t>
            </w:r>
          </w:p>
          <w:p w14:paraId="4B2B96B4" w14:textId="77777777" w:rsidR="00432933" w:rsidRDefault="00432933" w:rsidP="00432933">
            <w:pPr>
              <w:rPr>
                <w:sz w:val="20"/>
                <w:szCs w:val="20"/>
              </w:rPr>
            </w:pPr>
            <w:r w:rsidRPr="009E484D">
              <w:rPr>
                <w:sz w:val="20"/>
                <w:szCs w:val="20"/>
              </w:rPr>
              <w:t xml:space="preserve">centres were masked to treatment assignment during the study, and allocation was </w:t>
            </w:r>
          </w:p>
          <w:p w14:paraId="62415C18" w14:textId="77777777" w:rsidR="00432933" w:rsidRDefault="00432933" w:rsidP="00432933">
            <w:pPr>
              <w:rPr>
                <w:sz w:val="20"/>
                <w:szCs w:val="20"/>
              </w:rPr>
            </w:pPr>
            <w:r w:rsidRPr="009E484D">
              <w:rPr>
                <w:sz w:val="20"/>
                <w:szCs w:val="20"/>
              </w:rPr>
              <w:t xml:space="preserve">concealed." Comment: sufficiently described in publication; Drug kits were coded, providing masking to treatment assignment. Patients on regimens given every 2 weeks and every 4 weeks </w:t>
            </w:r>
          </w:p>
          <w:p w14:paraId="0076E35B" w14:textId="77777777" w:rsidR="00432933" w:rsidRDefault="00432933" w:rsidP="00432933">
            <w:pPr>
              <w:rPr>
                <w:sz w:val="20"/>
                <w:szCs w:val="20"/>
              </w:rPr>
            </w:pPr>
            <w:r w:rsidRPr="009E484D">
              <w:rPr>
                <w:sz w:val="20"/>
                <w:szCs w:val="20"/>
              </w:rPr>
              <w:t xml:space="preserve">received </w:t>
            </w:r>
          </w:p>
          <w:p w14:paraId="6BFCDD58" w14:textId="77777777" w:rsidR="00432933" w:rsidRPr="009E484D" w:rsidRDefault="00432933" w:rsidP="00432933">
            <w:pPr>
              <w:rPr>
                <w:sz w:val="20"/>
                <w:szCs w:val="20"/>
              </w:rPr>
            </w:pPr>
            <w:r w:rsidRPr="009E484D">
              <w:rPr>
                <w:sz w:val="20"/>
                <w:szCs w:val="20"/>
              </w:rPr>
              <w:t>volume-matched placebo.</w:t>
            </w:r>
          </w:p>
        </w:tc>
        <w:tc>
          <w:tcPr>
            <w:tcW w:w="630" w:type="dxa"/>
            <w:hideMark/>
          </w:tcPr>
          <w:p w14:paraId="5EC45727" w14:textId="77777777" w:rsidR="00432933" w:rsidRPr="009E484D" w:rsidRDefault="00432933" w:rsidP="00432933">
            <w:pPr>
              <w:rPr>
                <w:sz w:val="20"/>
                <w:szCs w:val="20"/>
              </w:rPr>
            </w:pPr>
            <w:r w:rsidRPr="009E484D">
              <w:rPr>
                <w:sz w:val="20"/>
                <w:szCs w:val="20"/>
              </w:rPr>
              <w:lastRenderedPageBreak/>
              <w:t>Low</w:t>
            </w:r>
          </w:p>
        </w:tc>
        <w:tc>
          <w:tcPr>
            <w:tcW w:w="1449" w:type="dxa"/>
            <w:hideMark/>
          </w:tcPr>
          <w:p w14:paraId="2D5064FC" w14:textId="77777777" w:rsidR="00432933" w:rsidRDefault="00432933" w:rsidP="00432933">
            <w:pPr>
              <w:rPr>
                <w:sz w:val="20"/>
                <w:szCs w:val="20"/>
              </w:rPr>
            </w:pPr>
            <w:r w:rsidRPr="009E484D">
              <w:rPr>
                <w:sz w:val="20"/>
                <w:szCs w:val="20"/>
              </w:rPr>
              <w:t xml:space="preserve">Quote: Study patients, </w:t>
            </w:r>
          </w:p>
          <w:p w14:paraId="003EEE05" w14:textId="77777777" w:rsidR="00432933" w:rsidRDefault="00432933" w:rsidP="00432933">
            <w:pPr>
              <w:rPr>
                <w:sz w:val="20"/>
                <w:szCs w:val="20"/>
              </w:rPr>
            </w:pPr>
            <w:r w:rsidRPr="009E484D">
              <w:rPr>
                <w:sz w:val="20"/>
                <w:szCs w:val="20"/>
              </w:rPr>
              <w:t xml:space="preserve">principal </w:t>
            </w:r>
          </w:p>
          <w:p w14:paraId="093DDA76" w14:textId="77777777" w:rsidR="00432933" w:rsidRDefault="00432933" w:rsidP="00432933">
            <w:pPr>
              <w:rPr>
                <w:sz w:val="20"/>
                <w:szCs w:val="20"/>
              </w:rPr>
            </w:pPr>
            <w:r w:rsidRPr="009E484D">
              <w:rPr>
                <w:sz w:val="20"/>
                <w:szCs w:val="20"/>
              </w:rPr>
              <w:t xml:space="preserve">investigators, study centre personnel, </w:t>
            </w:r>
          </w:p>
          <w:p w14:paraId="24F28D87" w14:textId="77777777" w:rsidR="00432933" w:rsidRDefault="00432933" w:rsidP="00432933">
            <w:pPr>
              <w:rPr>
                <w:sz w:val="20"/>
                <w:szCs w:val="20"/>
              </w:rPr>
            </w:pPr>
            <w:r w:rsidRPr="009E484D">
              <w:rPr>
                <w:sz w:val="20"/>
                <w:szCs w:val="20"/>
              </w:rPr>
              <w:lastRenderedPageBreak/>
              <w:t xml:space="preserve">Regeneron and Sanofi personnel, and contract </w:t>
            </w:r>
          </w:p>
          <w:p w14:paraId="082C3FCA" w14:textId="77777777" w:rsidR="00432933" w:rsidRDefault="00432933" w:rsidP="00432933">
            <w:pPr>
              <w:rPr>
                <w:sz w:val="20"/>
                <w:szCs w:val="20"/>
              </w:rPr>
            </w:pPr>
            <w:r w:rsidRPr="009E484D">
              <w:rPr>
                <w:sz w:val="20"/>
                <w:szCs w:val="20"/>
              </w:rPr>
              <w:t xml:space="preserve">research </w:t>
            </w:r>
          </w:p>
          <w:p w14:paraId="2497E51D" w14:textId="77777777" w:rsidR="00432933" w:rsidRDefault="00432933" w:rsidP="00432933">
            <w:pPr>
              <w:rPr>
                <w:sz w:val="20"/>
                <w:szCs w:val="20"/>
              </w:rPr>
            </w:pPr>
            <w:r w:rsidRPr="009E484D">
              <w:rPr>
                <w:sz w:val="20"/>
                <w:szCs w:val="20"/>
              </w:rPr>
              <w:t xml:space="preserve">organisation personnel in regular </w:t>
            </w:r>
          </w:p>
          <w:p w14:paraId="723D589F" w14:textId="77777777" w:rsidR="00432933" w:rsidRDefault="00432933" w:rsidP="00432933">
            <w:pPr>
              <w:rPr>
                <w:sz w:val="20"/>
                <w:szCs w:val="20"/>
              </w:rPr>
            </w:pPr>
            <w:r w:rsidRPr="009E484D">
              <w:rPr>
                <w:sz w:val="20"/>
                <w:szCs w:val="20"/>
              </w:rPr>
              <w:t xml:space="preserve">contact with study centres were masked to treatment assignment during the study, and </w:t>
            </w:r>
          </w:p>
          <w:p w14:paraId="367DAE1B" w14:textId="77777777" w:rsidR="00432933" w:rsidRDefault="00432933" w:rsidP="00432933">
            <w:pPr>
              <w:rPr>
                <w:sz w:val="20"/>
                <w:szCs w:val="20"/>
              </w:rPr>
            </w:pPr>
            <w:r w:rsidRPr="009E484D">
              <w:rPr>
                <w:sz w:val="20"/>
                <w:szCs w:val="20"/>
              </w:rPr>
              <w:t xml:space="preserve">allocation was concealed." Comment: </w:t>
            </w:r>
          </w:p>
          <w:p w14:paraId="0E8D180E" w14:textId="77777777" w:rsidR="00432933" w:rsidRDefault="00432933" w:rsidP="00432933">
            <w:pPr>
              <w:rPr>
                <w:sz w:val="20"/>
                <w:szCs w:val="20"/>
              </w:rPr>
            </w:pPr>
            <w:r w:rsidRPr="009E484D">
              <w:rPr>
                <w:sz w:val="20"/>
                <w:szCs w:val="20"/>
              </w:rPr>
              <w:t xml:space="preserve">sufficiently </w:t>
            </w:r>
          </w:p>
          <w:p w14:paraId="55E0872F" w14:textId="77777777" w:rsidR="00432933" w:rsidRPr="009E484D" w:rsidRDefault="00432933" w:rsidP="00432933">
            <w:pPr>
              <w:rPr>
                <w:sz w:val="20"/>
                <w:szCs w:val="20"/>
              </w:rPr>
            </w:pPr>
            <w:r w:rsidRPr="009E484D">
              <w:rPr>
                <w:sz w:val="20"/>
                <w:szCs w:val="20"/>
              </w:rPr>
              <w:t>described in publication</w:t>
            </w:r>
          </w:p>
        </w:tc>
        <w:tc>
          <w:tcPr>
            <w:tcW w:w="621" w:type="dxa"/>
            <w:hideMark/>
          </w:tcPr>
          <w:p w14:paraId="21AEF576"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500B6C1C" w14:textId="77777777" w:rsidR="00432933" w:rsidRDefault="00432933" w:rsidP="00432933">
            <w:pPr>
              <w:rPr>
                <w:sz w:val="20"/>
                <w:szCs w:val="20"/>
              </w:rPr>
            </w:pPr>
            <w:r w:rsidRPr="009E484D">
              <w:rPr>
                <w:sz w:val="20"/>
                <w:szCs w:val="20"/>
              </w:rPr>
              <w:t xml:space="preserve">9% drop out, last </w:t>
            </w:r>
          </w:p>
          <w:p w14:paraId="613F4982" w14:textId="77777777" w:rsidR="00432933" w:rsidRDefault="00432933" w:rsidP="00432933">
            <w:pPr>
              <w:rPr>
                <w:sz w:val="20"/>
                <w:szCs w:val="20"/>
              </w:rPr>
            </w:pPr>
            <w:r w:rsidRPr="009E484D">
              <w:rPr>
                <w:sz w:val="20"/>
                <w:szCs w:val="20"/>
              </w:rPr>
              <w:t xml:space="preserve">observation carried </w:t>
            </w:r>
          </w:p>
          <w:p w14:paraId="53F3EA2D" w14:textId="77777777" w:rsidR="00432933" w:rsidRPr="009E484D" w:rsidRDefault="00432933" w:rsidP="00432933">
            <w:pPr>
              <w:rPr>
                <w:sz w:val="20"/>
                <w:szCs w:val="20"/>
              </w:rPr>
            </w:pPr>
            <w:r w:rsidRPr="009E484D">
              <w:rPr>
                <w:sz w:val="20"/>
                <w:szCs w:val="20"/>
              </w:rPr>
              <w:t>forward method for missing data</w:t>
            </w:r>
          </w:p>
        </w:tc>
        <w:tc>
          <w:tcPr>
            <w:tcW w:w="630" w:type="dxa"/>
            <w:hideMark/>
          </w:tcPr>
          <w:p w14:paraId="4F6B940B" w14:textId="77777777" w:rsidR="00432933" w:rsidRPr="009E484D" w:rsidRDefault="00432933" w:rsidP="00432933">
            <w:pPr>
              <w:rPr>
                <w:sz w:val="20"/>
                <w:szCs w:val="20"/>
              </w:rPr>
            </w:pPr>
            <w:r w:rsidRPr="009E484D">
              <w:rPr>
                <w:sz w:val="20"/>
                <w:szCs w:val="20"/>
              </w:rPr>
              <w:t>Low</w:t>
            </w:r>
          </w:p>
        </w:tc>
        <w:tc>
          <w:tcPr>
            <w:tcW w:w="1170" w:type="dxa"/>
            <w:hideMark/>
          </w:tcPr>
          <w:p w14:paraId="6D1B3FB6" w14:textId="77777777" w:rsidR="00432933" w:rsidRDefault="00432933" w:rsidP="00432933">
            <w:pPr>
              <w:rPr>
                <w:sz w:val="20"/>
                <w:szCs w:val="20"/>
              </w:rPr>
            </w:pPr>
            <w:r w:rsidRPr="009E484D">
              <w:rPr>
                <w:sz w:val="20"/>
                <w:szCs w:val="20"/>
              </w:rPr>
              <w:t xml:space="preserve">All </w:t>
            </w:r>
          </w:p>
          <w:p w14:paraId="49682187" w14:textId="77777777" w:rsidR="00432933" w:rsidRPr="009E484D" w:rsidRDefault="00432933" w:rsidP="00432933">
            <w:pPr>
              <w:rPr>
                <w:sz w:val="20"/>
                <w:szCs w:val="20"/>
              </w:rPr>
            </w:pPr>
            <w:r w:rsidRPr="009E484D">
              <w:rPr>
                <w:sz w:val="20"/>
                <w:szCs w:val="20"/>
              </w:rPr>
              <w:t>outcomes reported</w:t>
            </w:r>
          </w:p>
        </w:tc>
        <w:tc>
          <w:tcPr>
            <w:tcW w:w="630" w:type="dxa"/>
            <w:hideMark/>
          </w:tcPr>
          <w:p w14:paraId="3ADB0DFD" w14:textId="77777777" w:rsidR="00432933" w:rsidRPr="009E484D" w:rsidRDefault="00432933" w:rsidP="00432933">
            <w:pPr>
              <w:rPr>
                <w:sz w:val="20"/>
                <w:szCs w:val="20"/>
              </w:rPr>
            </w:pPr>
            <w:r w:rsidRPr="009E484D">
              <w:rPr>
                <w:sz w:val="20"/>
                <w:szCs w:val="20"/>
              </w:rPr>
              <w:t>Low</w:t>
            </w:r>
          </w:p>
        </w:tc>
        <w:tc>
          <w:tcPr>
            <w:tcW w:w="1350" w:type="dxa"/>
            <w:hideMark/>
          </w:tcPr>
          <w:p w14:paraId="00B46381" w14:textId="77777777" w:rsidR="00432933" w:rsidRDefault="00432933" w:rsidP="00432933">
            <w:pPr>
              <w:rPr>
                <w:sz w:val="20"/>
                <w:szCs w:val="20"/>
              </w:rPr>
            </w:pPr>
            <w:r w:rsidRPr="009E484D">
              <w:rPr>
                <w:sz w:val="20"/>
                <w:szCs w:val="20"/>
              </w:rPr>
              <w:t xml:space="preserve">No </w:t>
            </w:r>
          </w:p>
          <w:p w14:paraId="2359EF02" w14:textId="77777777" w:rsidR="00432933" w:rsidRDefault="00432933" w:rsidP="00432933">
            <w:pPr>
              <w:rPr>
                <w:sz w:val="20"/>
                <w:szCs w:val="20"/>
              </w:rPr>
            </w:pPr>
            <w:r w:rsidRPr="009E484D">
              <w:rPr>
                <w:sz w:val="20"/>
                <w:szCs w:val="20"/>
              </w:rPr>
              <w:t xml:space="preserve">reason to </w:t>
            </w:r>
          </w:p>
          <w:p w14:paraId="4C32DA79" w14:textId="77777777" w:rsidR="00432933" w:rsidRPr="009E484D" w:rsidRDefault="00432933" w:rsidP="00432933">
            <w:pPr>
              <w:rPr>
                <w:sz w:val="20"/>
                <w:szCs w:val="20"/>
              </w:rPr>
            </w:pPr>
            <w:r w:rsidRPr="009E484D">
              <w:rPr>
                <w:sz w:val="20"/>
                <w:szCs w:val="20"/>
              </w:rPr>
              <w:t>suspect other bias</w:t>
            </w:r>
          </w:p>
        </w:tc>
      </w:tr>
      <w:tr w:rsidR="00432933" w:rsidRPr="009E484D" w14:paraId="0F08CC99" w14:textId="77777777" w:rsidTr="00D13813">
        <w:trPr>
          <w:trHeight w:val="530"/>
          <w:jc w:val="center"/>
        </w:trPr>
        <w:tc>
          <w:tcPr>
            <w:tcW w:w="1255" w:type="dxa"/>
            <w:hideMark/>
          </w:tcPr>
          <w:p w14:paraId="11DD2049" w14:textId="77777777" w:rsidR="00432933" w:rsidRPr="009E484D" w:rsidRDefault="00432933" w:rsidP="00432933">
            <w:pPr>
              <w:rPr>
                <w:sz w:val="20"/>
                <w:szCs w:val="20"/>
              </w:rPr>
            </w:pPr>
            <w:r w:rsidRPr="009E484D">
              <w:rPr>
                <w:sz w:val="20"/>
                <w:szCs w:val="20"/>
              </w:rPr>
              <w:lastRenderedPageBreak/>
              <w:t>Blauvelt USA 2017</w:t>
            </w:r>
            <w:r>
              <w:rPr>
                <w:sz w:val="20"/>
                <w:szCs w:val="20"/>
              </w:rPr>
              <w:fldChar w:fldCharType="begin">
                <w:fldData xml:space="preserve">PEVuZE5vdGU+PENpdGU+PEF1dGhvcj5CbGF1dmVsdDwvQXV0aG9yPjxZZWFyPjIwMTc8L1llYXI+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</w:fldData>
              </w:fldChar>
            </w:r>
            <w:r>
              <w:rPr>
                <w:sz w:val="20"/>
                <w:szCs w:val="20"/>
              </w:rPr>
              <w:instrText xml:space="preserve"> ADDIN EN.CITE </w:instrText>
            </w:r>
            <w:r>
              <w:rPr>
                <w:sz w:val="20"/>
                <w:szCs w:val="20"/>
              </w:rPr>
              <w:fldChar w:fldCharType="begin">
                <w:fldData xml:space="preserve">PEVuZE5vdGU+PENpdGU+PEF1dGhvcj5CbGF1dmVsdDwvQXV0aG9yPjxZZWFyPjIwMTc8L1llYXI+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21</w:t>
            </w:r>
            <w:r>
              <w:rPr>
                <w:sz w:val="20"/>
                <w:szCs w:val="20"/>
              </w:rPr>
              <w:fldChar w:fldCharType="end"/>
            </w:r>
            <w:r w:rsidRPr="009E484D">
              <w:rPr>
                <w:sz w:val="20"/>
                <w:szCs w:val="20"/>
              </w:rPr>
              <w:t xml:space="preserve"> </w:t>
            </w:r>
          </w:p>
        </w:tc>
        <w:tc>
          <w:tcPr>
            <w:tcW w:w="630" w:type="dxa"/>
            <w:hideMark/>
          </w:tcPr>
          <w:p w14:paraId="6B2C4D6F" w14:textId="77777777" w:rsidR="00432933" w:rsidRPr="009E484D" w:rsidRDefault="00432933" w:rsidP="00432933">
            <w:pPr>
              <w:rPr>
                <w:sz w:val="20"/>
                <w:szCs w:val="20"/>
              </w:rPr>
            </w:pPr>
            <w:r w:rsidRPr="009E484D">
              <w:rPr>
                <w:sz w:val="20"/>
                <w:szCs w:val="20"/>
              </w:rPr>
              <w:t>Low</w:t>
            </w:r>
          </w:p>
        </w:tc>
        <w:tc>
          <w:tcPr>
            <w:tcW w:w="1170" w:type="dxa"/>
            <w:hideMark/>
          </w:tcPr>
          <w:p w14:paraId="1DA38F04" w14:textId="77777777" w:rsidR="00432933" w:rsidRDefault="00432933" w:rsidP="00432933">
            <w:pPr>
              <w:rPr>
                <w:sz w:val="20"/>
                <w:szCs w:val="20"/>
              </w:rPr>
            </w:pPr>
            <w:r w:rsidRPr="009E484D">
              <w:rPr>
                <w:sz w:val="20"/>
                <w:szCs w:val="20"/>
              </w:rPr>
              <w:t xml:space="preserve">Quote: </w:t>
            </w:r>
          </w:p>
          <w:p w14:paraId="26B25150" w14:textId="77777777" w:rsidR="00432933" w:rsidRDefault="00432933" w:rsidP="00432933">
            <w:pPr>
              <w:rPr>
                <w:sz w:val="20"/>
                <w:szCs w:val="20"/>
              </w:rPr>
            </w:pPr>
            <w:r w:rsidRPr="009E484D">
              <w:rPr>
                <w:sz w:val="20"/>
                <w:szCs w:val="20"/>
              </w:rPr>
              <w:t xml:space="preserve">"Patients were randomly </w:t>
            </w:r>
          </w:p>
          <w:p w14:paraId="21E64122" w14:textId="77777777" w:rsidR="00432933" w:rsidRDefault="00432933" w:rsidP="00432933">
            <w:pPr>
              <w:rPr>
                <w:sz w:val="20"/>
                <w:szCs w:val="20"/>
              </w:rPr>
            </w:pPr>
            <w:r w:rsidRPr="009E484D">
              <w:rPr>
                <w:sz w:val="20"/>
                <w:szCs w:val="20"/>
              </w:rPr>
              <w:t>assigned (3:1:3)…</w:t>
            </w:r>
          </w:p>
          <w:p w14:paraId="195D6B61" w14:textId="77777777" w:rsidR="00432933" w:rsidRDefault="00432933" w:rsidP="00432933">
            <w:pPr>
              <w:rPr>
                <w:sz w:val="20"/>
                <w:szCs w:val="20"/>
              </w:rPr>
            </w:pPr>
            <w:r w:rsidRPr="009E484D">
              <w:rPr>
                <w:sz w:val="20"/>
                <w:szCs w:val="20"/>
              </w:rPr>
              <w:t xml:space="preserve">using a </w:t>
            </w:r>
          </w:p>
          <w:p w14:paraId="2FED1A4B" w14:textId="77777777" w:rsidR="00432933" w:rsidRDefault="00432933" w:rsidP="00432933">
            <w:pPr>
              <w:rPr>
                <w:sz w:val="20"/>
                <w:szCs w:val="20"/>
              </w:rPr>
            </w:pPr>
            <w:r w:rsidRPr="009E484D">
              <w:rPr>
                <w:sz w:val="20"/>
                <w:szCs w:val="20"/>
              </w:rPr>
              <w:t xml:space="preserve">central randomisation scheme </w:t>
            </w:r>
          </w:p>
          <w:p w14:paraId="36166F9C" w14:textId="77777777" w:rsidR="00432933" w:rsidRDefault="00432933" w:rsidP="00432933">
            <w:pPr>
              <w:rPr>
                <w:sz w:val="20"/>
                <w:szCs w:val="20"/>
              </w:rPr>
            </w:pPr>
            <w:r w:rsidRPr="009E484D">
              <w:rPr>
                <w:sz w:val="20"/>
                <w:szCs w:val="20"/>
              </w:rPr>
              <w:t xml:space="preserve">provided by an </w:t>
            </w:r>
          </w:p>
          <w:p w14:paraId="15C48EA3" w14:textId="77777777" w:rsidR="00432933" w:rsidRPr="009E484D" w:rsidRDefault="00432933" w:rsidP="00432933">
            <w:pPr>
              <w:rPr>
                <w:sz w:val="20"/>
                <w:szCs w:val="20"/>
              </w:rPr>
            </w:pPr>
            <w:r w:rsidRPr="009E484D">
              <w:rPr>
                <w:sz w:val="20"/>
                <w:szCs w:val="20"/>
              </w:rPr>
              <w:t>interactive voice/web response system…" Comment: sufficiently described in publication</w:t>
            </w:r>
          </w:p>
        </w:tc>
        <w:tc>
          <w:tcPr>
            <w:tcW w:w="630" w:type="dxa"/>
            <w:hideMark/>
          </w:tcPr>
          <w:p w14:paraId="30A0CA53" w14:textId="77777777" w:rsidR="00432933" w:rsidRPr="009E484D" w:rsidRDefault="00432933" w:rsidP="00432933">
            <w:pPr>
              <w:rPr>
                <w:sz w:val="20"/>
                <w:szCs w:val="20"/>
              </w:rPr>
            </w:pPr>
            <w:r w:rsidRPr="009E484D">
              <w:rPr>
                <w:sz w:val="20"/>
                <w:szCs w:val="20"/>
              </w:rPr>
              <w:t>Low</w:t>
            </w:r>
          </w:p>
        </w:tc>
        <w:tc>
          <w:tcPr>
            <w:tcW w:w="1260" w:type="dxa"/>
            <w:hideMark/>
          </w:tcPr>
          <w:p w14:paraId="237E9417" w14:textId="77777777" w:rsidR="00432933" w:rsidRDefault="00432933" w:rsidP="00432933">
            <w:pPr>
              <w:rPr>
                <w:sz w:val="20"/>
                <w:szCs w:val="20"/>
              </w:rPr>
            </w:pPr>
            <w:r w:rsidRPr="009E484D">
              <w:rPr>
                <w:sz w:val="20"/>
                <w:szCs w:val="20"/>
              </w:rPr>
              <w:t xml:space="preserve">Quote: </w:t>
            </w:r>
          </w:p>
          <w:p w14:paraId="4A040A33" w14:textId="77777777" w:rsidR="00432933" w:rsidRDefault="00432933" w:rsidP="00432933">
            <w:pPr>
              <w:rPr>
                <w:sz w:val="20"/>
                <w:szCs w:val="20"/>
              </w:rPr>
            </w:pPr>
            <w:r w:rsidRPr="009E484D">
              <w:rPr>
                <w:sz w:val="20"/>
                <w:szCs w:val="20"/>
              </w:rPr>
              <w:t xml:space="preserve">"Patients were </w:t>
            </w:r>
          </w:p>
          <w:p w14:paraId="18082A2F" w14:textId="77777777" w:rsidR="00432933" w:rsidRDefault="00432933" w:rsidP="00432933">
            <w:pPr>
              <w:rPr>
                <w:sz w:val="20"/>
                <w:szCs w:val="20"/>
              </w:rPr>
            </w:pPr>
            <w:r w:rsidRPr="009E484D">
              <w:rPr>
                <w:sz w:val="20"/>
                <w:szCs w:val="20"/>
              </w:rPr>
              <w:t>randomly assigned (3:1:3)…</w:t>
            </w:r>
          </w:p>
          <w:p w14:paraId="0C4716E2" w14:textId="77777777" w:rsidR="00432933" w:rsidRDefault="00432933" w:rsidP="00432933">
            <w:pPr>
              <w:rPr>
                <w:sz w:val="20"/>
                <w:szCs w:val="20"/>
              </w:rPr>
            </w:pPr>
            <w:r w:rsidRPr="009E484D">
              <w:rPr>
                <w:sz w:val="20"/>
                <w:szCs w:val="20"/>
              </w:rPr>
              <w:t xml:space="preserve">using a </w:t>
            </w:r>
          </w:p>
          <w:p w14:paraId="1E458C5C" w14:textId="77777777" w:rsidR="00432933" w:rsidRDefault="00432933" w:rsidP="00432933">
            <w:pPr>
              <w:rPr>
                <w:sz w:val="20"/>
                <w:szCs w:val="20"/>
              </w:rPr>
            </w:pPr>
            <w:r w:rsidRPr="009E484D">
              <w:rPr>
                <w:sz w:val="20"/>
                <w:szCs w:val="20"/>
              </w:rPr>
              <w:t xml:space="preserve">central randomisation scheme </w:t>
            </w:r>
          </w:p>
          <w:p w14:paraId="6D2657FF" w14:textId="77777777" w:rsidR="00432933" w:rsidRDefault="00432933" w:rsidP="00432933">
            <w:pPr>
              <w:rPr>
                <w:sz w:val="20"/>
                <w:szCs w:val="20"/>
              </w:rPr>
            </w:pPr>
            <w:r w:rsidRPr="009E484D">
              <w:rPr>
                <w:sz w:val="20"/>
                <w:szCs w:val="20"/>
              </w:rPr>
              <w:t xml:space="preserve">provided by an </w:t>
            </w:r>
          </w:p>
          <w:p w14:paraId="730AC2C7" w14:textId="77777777" w:rsidR="00432933" w:rsidRDefault="00432933" w:rsidP="00432933">
            <w:pPr>
              <w:rPr>
                <w:sz w:val="20"/>
                <w:szCs w:val="20"/>
              </w:rPr>
            </w:pPr>
            <w:r w:rsidRPr="009E484D">
              <w:rPr>
                <w:sz w:val="20"/>
                <w:szCs w:val="20"/>
              </w:rPr>
              <w:t xml:space="preserve">interactive voice/web response system…", The study remained blinded to all </w:t>
            </w:r>
          </w:p>
          <w:p w14:paraId="7EDF30EB" w14:textId="77777777" w:rsidR="00432933" w:rsidRDefault="00432933" w:rsidP="00432933">
            <w:pPr>
              <w:rPr>
                <w:sz w:val="20"/>
                <w:szCs w:val="20"/>
              </w:rPr>
            </w:pPr>
            <w:r w:rsidRPr="009E484D">
              <w:rPr>
                <w:sz w:val="20"/>
                <w:szCs w:val="20"/>
              </w:rPr>
              <w:t xml:space="preserve">individuals (including patients, investigators, and study personnel) until the time of prespecified </w:t>
            </w:r>
          </w:p>
          <w:p w14:paraId="5364A579" w14:textId="77777777" w:rsidR="00432933" w:rsidRDefault="00432933" w:rsidP="00432933">
            <w:pPr>
              <w:rPr>
                <w:sz w:val="20"/>
                <w:szCs w:val="20"/>
              </w:rPr>
            </w:pPr>
            <w:r w:rsidRPr="009E484D">
              <w:rPr>
                <w:sz w:val="20"/>
                <w:szCs w:val="20"/>
              </w:rPr>
              <w:t xml:space="preserve">unblinding, except for the </w:t>
            </w:r>
          </w:p>
          <w:p w14:paraId="572D07C5" w14:textId="77777777" w:rsidR="00432933" w:rsidRDefault="00432933" w:rsidP="00432933">
            <w:pPr>
              <w:rPr>
                <w:sz w:val="20"/>
                <w:szCs w:val="20"/>
              </w:rPr>
            </w:pPr>
            <w:r w:rsidRPr="009E484D">
              <w:rPr>
                <w:sz w:val="20"/>
                <w:szCs w:val="20"/>
              </w:rPr>
              <w:t xml:space="preserve">statistician who </w:t>
            </w:r>
          </w:p>
          <w:p w14:paraId="758FF139" w14:textId="77777777" w:rsidR="00432933" w:rsidRDefault="00432933" w:rsidP="00432933">
            <w:pPr>
              <w:rPr>
                <w:sz w:val="20"/>
                <w:szCs w:val="20"/>
              </w:rPr>
            </w:pPr>
            <w:r w:rsidRPr="009E484D">
              <w:rPr>
                <w:sz w:val="20"/>
                <w:szCs w:val="20"/>
              </w:rPr>
              <w:t xml:space="preserve">provided the randomisation </w:t>
            </w:r>
          </w:p>
          <w:p w14:paraId="2E25FDB0" w14:textId="77777777" w:rsidR="00432933" w:rsidRPr="009E484D" w:rsidRDefault="00432933" w:rsidP="00432933">
            <w:pPr>
              <w:rPr>
                <w:sz w:val="20"/>
                <w:szCs w:val="20"/>
              </w:rPr>
            </w:pPr>
            <w:r w:rsidRPr="009E484D">
              <w:rPr>
                <w:sz w:val="20"/>
                <w:szCs w:val="20"/>
              </w:rPr>
              <w:t xml:space="preserve">sequence..."  Comment: sufficiently </w:t>
            </w:r>
            <w:r w:rsidRPr="009E484D">
              <w:rPr>
                <w:sz w:val="20"/>
                <w:szCs w:val="20"/>
              </w:rPr>
              <w:lastRenderedPageBreak/>
              <w:t>described in publication</w:t>
            </w:r>
          </w:p>
        </w:tc>
        <w:tc>
          <w:tcPr>
            <w:tcW w:w="630" w:type="dxa"/>
            <w:hideMark/>
          </w:tcPr>
          <w:p w14:paraId="028204A9"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50F971F4" w14:textId="77777777" w:rsidR="00432933" w:rsidRDefault="00432933" w:rsidP="00432933">
            <w:pPr>
              <w:rPr>
                <w:sz w:val="20"/>
                <w:szCs w:val="20"/>
              </w:rPr>
            </w:pPr>
            <w:r w:rsidRPr="009E484D">
              <w:rPr>
                <w:sz w:val="20"/>
                <w:szCs w:val="20"/>
              </w:rPr>
              <w:t xml:space="preserve">Quote: </w:t>
            </w:r>
          </w:p>
          <w:p w14:paraId="0C957E14" w14:textId="77777777" w:rsidR="00432933" w:rsidRDefault="00432933" w:rsidP="00432933">
            <w:pPr>
              <w:rPr>
                <w:sz w:val="20"/>
                <w:szCs w:val="20"/>
              </w:rPr>
            </w:pPr>
            <w:r w:rsidRPr="009E484D">
              <w:rPr>
                <w:sz w:val="20"/>
                <w:szCs w:val="20"/>
              </w:rPr>
              <w:t xml:space="preserve">Patients given </w:t>
            </w:r>
          </w:p>
          <w:p w14:paraId="5E1286FA" w14:textId="77777777" w:rsidR="00432933" w:rsidRDefault="00432933" w:rsidP="00432933">
            <w:pPr>
              <w:rPr>
                <w:sz w:val="20"/>
                <w:szCs w:val="20"/>
              </w:rPr>
            </w:pPr>
            <w:r w:rsidRPr="009E484D">
              <w:rPr>
                <w:sz w:val="20"/>
                <w:szCs w:val="20"/>
              </w:rPr>
              <w:t xml:space="preserve">dupilumab q2w </w:t>
            </w:r>
          </w:p>
          <w:p w14:paraId="07D10A21" w14:textId="77777777" w:rsidR="00432933" w:rsidRDefault="00432933" w:rsidP="00432933">
            <w:pPr>
              <w:rPr>
                <w:sz w:val="20"/>
                <w:szCs w:val="20"/>
              </w:rPr>
            </w:pPr>
            <w:r w:rsidRPr="009E484D">
              <w:rPr>
                <w:sz w:val="20"/>
                <w:szCs w:val="20"/>
              </w:rPr>
              <w:t xml:space="preserve">received matching placebo in the weeks when </w:t>
            </w:r>
          </w:p>
          <w:p w14:paraId="797E3747" w14:textId="77777777" w:rsidR="00432933" w:rsidRDefault="00432933" w:rsidP="00432933">
            <w:pPr>
              <w:rPr>
                <w:sz w:val="20"/>
                <w:szCs w:val="20"/>
              </w:rPr>
            </w:pPr>
            <w:r w:rsidRPr="009E484D">
              <w:rPr>
                <w:sz w:val="20"/>
                <w:szCs w:val="20"/>
              </w:rPr>
              <w:t xml:space="preserve">dupilumab was not given. Blinded study drug kits with a medication numbering system was used. </w:t>
            </w:r>
          </w:p>
          <w:p w14:paraId="7A1B8DD5" w14:textId="77777777" w:rsidR="00432933" w:rsidRDefault="00432933" w:rsidP="00432933">
            <w:pPr>
              <w:rPr>
                <w:sz w:val="20"/>
                <w:szCs w:val="20"/>
              </w:rPr>
            </w:pPr>
            <w:r w:rsidRPr="009E484D">
              <w:rPr>
                <w:sz w:val="20"/>
                <w:szCs w:val="20"/>
              </w:rPr>
              <w:t xml:space="preserve">Placebo was provided in identical </w:t>
            </w:r>
          </w:p>
          <w:p w14:paraId="0E1D2C14" w14:textId="77777777" w:rsidR="00432933" w:rsidRDefault="00432933" w:rsidP="00432933">
            <w:pPr>
              <w:rPr>
                <w:sz w:val="20"/>
                <w:szCs w:val="20"/>
              </w:rPr>
            </w:pPr>
            <w:r w:rsidRPr="009E484D">
              <w:rPr>
                <w:sz w:val="20"/>
                <w:szCs w:val="20"/>
              </w:rPr>
              <w:t xml:space="preserve">syringes. The study remained blinded to all </w:t>
            </w:r>
          </w:p>
          <w:p w14:paraId="1030ACF2" w14:textId="77777777" w:rsidR="00432933" w:rsidRDefault="00432933" w:rsidP="00432933">
            <w:pPr>
              <w:rPr>
                <w:sz w:val="20"/>
                <w:szCs w:val="20"/>
              </w:rPr>
            </w:pPr>
            <w:r w:rsidRPr="009E484D">
              <w:rPr>
                <w:sz w:val="20"/>
                <w:szCs w:val="20"/>
              </w:rPr>
              <w:t xml:space="preserve">individuals (including patients, investigators, and study personnel) until the time of prespecified </w:t>
            </w:r>
          </w:p>
          <w:p w14:paraId="366783CD" w14:textId="77777777" w:rsidR="00432933" w:rsidRPr="009E484D" w:rsidRDefault="00432933" w:rsidP="00432933">
            <w:pPr>
              <w:rPr>
                <w:sz w:val="20"/>
                <w:szCs w:val="20"/>
              </w:rPr>
            </w:pPr>
            <w:r w:rsidRPr="009E484D">
              <w:rPr>
                <w:sz w:val="20"/>
                <w:szCs w:val="20"/>
              </w:rPr>
              <w:t xml:space="preserve">unblinding... Comment: sufficiently </w:t>
            </w:r>
            <w:r w:rsidRPr="009E484D">
              <w:rPr>
                <w:sz w:val="20"/>
                <w:szCs w:val="20"/>
              </w:rPr>
              <w:lastRenderedPageBreak/>
              <w:t>described in publication</w:t>
            </w:r>
          </w:p>
        </w:tc>
        <w:tc>
          <w:tcPr>
            <w:tcW w:w="630" w:type="dxa"/>
            <w:hideMark/>
          </w:tcPr>
          <w:p w14:paraId="3C3818AE" w14:textId="77777777" w:rsidR="00432933" w:rsidRPr="009E484D" w:rsidRDefault="00432933" w:rsidP="00432933">
            <w:pPr>
              <w:rPr>
                <w:sz w:val="20"/>
                <w:szCs w:val="20"/>
              </w:rPr>
            </w:pPr>
            <w:r w:rsidRPr="009E484D">
              <w:rPr>
                <w:sz w:val="20"/>
                <w:szCs w:val="20"/>
              </w:rPr>
              <w:lastRenderedPageBreak/>
              <w:t>Low</w:t>
            </w:r>
          </w:p>
        </w:tc>
        <w:tc>
          <w:tcPr>
            <w:tcW w:w="1449" w:type="dxa"/>
            <w:hideMark/>
          </w:tcPr>
          <w:p w14:paraId="4F179072" w14:textId="77777777" w:rsidR="00432933" w:rsidRDefault="00432933" w:rsidP="00432933">
            <w:pPr>
              <w:rPr>
                <w:sz w:val="20"/>
                <w:szCs w:val="20"/>
              </w:rPr>
            </w:pPr>
            <w:r w:rsidRPr="009E484D">
              <w:rPr>
                <w:sz w:val="20"/>
                <w:szCs w:val="20"/>
              </w:rPr>
              <w:t xml:space="preserve">Quote: "The study </w:t>
            </w:r>
          </w:p>
          <w:p w14:paraId="560D38F5" w14:textId="77777777" w:rsidR="00432933" w:rsidRDefault="00432933" w:rsidP="00432933">
            <w:pPr>
              <w:rPr>
                <w:sz w:val="20"/>
                <w:szCs w:val="20"/>
              </w:rPr>
            </w:pPr>
            <w:r w:rsidRPr="009E484D">
              <w:rPr>
                <w:sz w:val="20"/>
                <w:szCs w:val="20"/>
              </w:rPr>
              <w:t xml:space="preserve">remained blinded to all individuals </w:t>
            </w:r>
          </w:p>
          <w:p w14:paraId="544EFD26" w14:textId="77777777" w:rsidR="00432933" w:rsidRDefault="00432933" w:rsidP="00432933">
            <w:pPr>
              <w:rPr>
                <w:sz w:val="20"/>
                <w:szCs w:val="20"/>
              </w:rPr>
            </w:pPr>
            <w:r w:rsidRPr="009E484D">
              <w:rPr>
                <w:sz w:val="20"/>
                <w:szCs w:val="20"/>
              </w:rPr>
              <w:t xml:space="preserve">(including </w:t>
            </w:r>
          </w:p>
          <w:p w14:paraId="75527517" w14:textId="77777777" w:rsidR="00432933" w:rsidRDefault="00432933" w:rsidP="00432933">
            <w:pPr>
              <w:rPr>
                <w:sz w:val="20"/>
                <w:szCs w:val="20"/>
              </w:rPr>
            </w:pPr>
            <w:r w:rsidRPr="009E484D">
              <w:rPr>
                <w:sz w:val="20"/>
                <w:szCs w:val="20"/>
              </w:rPr>
              <w:t xml:space="preserve">patients, </w:t>
            </w:r>
          </w:p>
          <w:p w14:paraId="7762EED6" w14:textId="77777777" w:rsidR="00432933" w:rsidRDefault="00432933" w:rsidP="00432933">
            <w:pPr>
              <w:rPr>
                <w:sz w:val="20"/>
                <w:szCs w:val="20"/>
              </w:rPr>
            </w:pPr>
            <w:r w:rsidRPr="009E484D">
              <w:rPr>
                <w:sz w:val="20"/>
                <w:szCs w:val="20"/>
              </w:rPr>
              <w:t xml:space="preserve">investigators, and study </w:t>
            </w:r>
          </w:p>
          <w:p w14:paraId="29716EC5" w14:textId="77777777" w:rsidR="00432933" w:rsidRDefault="00432933" w:rsidP="00432933">
            <w:pPr>
              <w:rPr>
                <w:sz w:val="20"/>
                <w:szCs w:val="20"/>
              </w:rPr>
            </w:pPr>
            <w:r w:rsidRPr="009E484D">
              <w:rPr>
                <w:sz w:val="20"/>
                <w:szCs w:val="20"/>
              </w:rPr>
              <w:t xml:space="preserve">personnel) </w:t>
            </w:r>
          </w:p>
          <w:p w14:paraId="7FB34C1C" w14:textId="77777777" w:rsidR="00432933" w:rsidRDefault="00432933" w:rsidP="00432933">
            <w:pPr>
              <w:rPr>
                <w:sz w:val="20"/>
                <w:szCs w:val="20"/>
              </w:rPr>
            </w:pPr>
            <w:r w:rsidRPr="009E484D">
              <w:rPr>
                <w:sz w:val="20"/>
                <w:szCs w:val="20"/>
              </w:rPr>
              <w:t xml:space="preserve">until the time of prespecified unblinding, </w:t>
            </w:r>
          </w:p>
          <w:p w14:paraId="1C7BD87E" w14:textId="77777777" w:rsidR="00432933" w:rsidRDefault="00432933" w:rsidP="00432933">
            <w:pPr>
              <w:rPr>
                <w:sz w:val="20"/>
                <w:szCs w:val="20"/>
              </w:rPr>
            </w:pPr>
            <w:r w:rsidRPr="009E484D">
              <w:rPr>
                <w:sz w:val="20"/>
                <w:szCs w:val="20"/>
              </w:rPr>
              <w:t xml:space="preserve">except for the statistician who provided the </w:t>
            </w:r>
          </w:p>
          <w:p w14:paraId="562D193D" w14:textId="77777777" w:rsidR="00432933" w:rsidRDefault="00432933" w:rsidP="00432933">
            <w:pPr>
              <w:rPr>
                <w:sz w:val="20"/>
                <w:szCs w:val="20"/>
              </w:rPr>
            </w:pPr>
            <w:r w:rsidRPr="009E484D">
              <w:rPr>
                <w:sz w:val="20"/>
                <w:szCs w:val="20"/>
              </w:rPr>
              <w:t xml:space="preserve">randomisation sequence..." Comment: </w:t>
            </w:r>
          </w:p>
          <w:p w14:paraId="1B2E0D3B" w14:textId="77777777" w:rsidR="00432933" w:rsidRDefault="00432933" w:rsidP="00432933">
            <w:pPr>
              <w:rPr>
                <w:sz w:val="20"/>
                <w:szCs w:val="20"/>
              </w:rPr>
            </w:pPr>
            <w:r w:rsidRPr="009E484D">
              <w:rPr>
                <w:sz w:val="20"/>
                <w:szCs w:val="20"/>
              </w:rPr>
              <w:t xml:space="preserve">sufficiently described in </w:t>
            </w:r>
          </w:p>
          <w:p w14:paraId="50BE62A1" w14:textId="77777777" w:rsidR="00432933" w:rsidRPr="009E484D" w:rsidRDefault="00432933" w:rsidP="00432933">
            <w:pPr>
              <w:rPr>
                <w:sz w:val="20"/>
                <w:szCs w:val="20"/>
              </w:rPr>
            </w:pPr>
            <w:r w:rsidRPr="009E484D">
              <w:rPr>
                <w:sz w:val="20"/>
                <w:szCs w:val="20"/>
              </w:rPr>
              <w:t>publication; Blinded study drug kits with a medication numbering system were used</w:t>
            </w:r>
          </w:p>
        </w:tc>
        <w:tc>
          <w:tcPr>
            <w:tcW w:w="621" w:type="dxa"/>
            <w:hideMark/>
          </w:tcPr>
          <w:p w14:paraId="32DA9E4B" w14:textId="77777777" w:rsidR="00432933" w:rsidRPr="009E484D" w:rsidRDefault="00432933" w:rsidP="00432933">
            <w:pPr>
              <w:rPr>
                <w:sz w:val="20"/>
                <w:szCs w:val="20"/>
              </w:rPr>
            </w:pPr>
            <w:r w:rsidRPr="009E484D">
              <w:rPr>
                <w:sz w:val="20"/>
                <w:szCs w:val="20"/>
              </w:rPr>
              <w:t>Low</w:t>
            </w:r>
          </w:p>
        </w:tc>
        <w:tc>
          <w:tcPr>
            <w:tcW w:w="1260" w:type="dxa"/>
            <w:hideMark/>
          </w:tcPr>
          <w:p w14:paraId="07F77AFE" w14:textId="77777777" w:rsidR="00432933" w:rsidRDefault="00432933" w:rsidP="00432933">
            <w:pPr>
              <w:rPr>
                <w:sz w:val="20"/>
                <w:szCs w:val="20"/>
              </w:rPr>
            </w:pPr>
            <w:r w:rsidRPr="009E484D">
              <w:rPr>
                <w:sz w:val="20"/>
                <w:szCs w:val="20"/>
              </w:rPr>
              <w:t xml:space="preserve">Efficacy analyses for week 52 and timecourse over each study visit were done in the </w:t>
            </w:r>
          </w:p>
          <w:p w14:paraId="3C360A49" w14:textId="77777777" w:rsidR="00432933" w:rsidRDefault="00432933" w:rsidP="00432933">
            <w:pPr>
              <w:rPr>
                <w:sz w:val="20"/>
                <w:szCs w:val="20"/>
              </w:rPr>
            </w:pPr>
            <w:r w:rsidRPr="009E484D">
              <w:rPr>
                <w:sz w:val="20"/>
                <w:szCs w:val="20"/>
              </w:rPr>
              <w:t xml:space="preserve">subset of full analysis set patients (FAS-52) who were randomised by April 27, 2015, and would have completed the week 52 visit by April 27, 2016 (cutoff date for data </w:t>
            </w:r>
          </w:p>
          <w:p w14:paraId="00356C37" w14:textId="77777777" w:rsidR="00432933" w:rsidRPr="009E484D" w:rsidRDefault="00432933" w:rsidP="00432933">
            <w:pPr>
              <w:rPr>
                <w:sz w:val="20"/>
                <w:szCs w:val="20"/>
              </w:rPr>
            </w:pPr>
            <w:r w:rsidRPr="009E484D">
              <w:rPr>
                <w:sz w:val="20"/>
                <w:szCs w:val="20"/>
              </w:rPr>
              <w:t>submission to the US FDA).</w:t>
            </w:r>
          </w:p>
        </w:tc>
        <w:tc>
          <w:tcPr>
            <w:tcW w:w="630" w:type="dxa"/>
            <w:hideMark/>
          </w:tcPr>
          <w:p w14:paraId="1C85175B" w14:textId="77777777" w:rsidR="00432933" w:rsidRPr="009E484D" w:rsidRDefault="00432933" w:rsidP="00432933">
            <w:pPr>
              <w:rPr>
                <w:sz w:val="20"/>
                <w:szCs w:val="20"/>
              </w:rPr>
            </w:pPr>
            <w:r w:rsidRPr="009E484D">
              <w:rPr>
                <w:sz w:val="20"/>
                <w:szCs w:val="20"/>
              </w:rPr>
              <w:t>Low</w:t>
            </w:r>
          </w:p>
        </w:tc>
        <w:tc>
          <w:tcPr>
            <w:tcW w:w="1170" w:type="dxa"/>
            <w:hideMark/>
          </w:tcPr>
          <w:p w14:paraId="38DDB954" w14:textId="77777777" w:rsidR="00432933" w:rsidRDefault="00432933" w:rsidP="00432933">
            <w:pPr>
              <w:rPr>
                <w:sz w:val="20"/>
                <w:szCs w:val="20"/>
              </w:rPr>
            </w:pPr>
            <w:r>
              <w:rPr>
                <w:sz w:val="20"/>
                <w:szCs w:val="20"/>
              </w:rPr>
              <w:t>A</w:t>
            </w:r>
            <w:r w:rsidRPr="009E484D">
              <w:rPr>
                <w:sz w:val="20"/>
                <w:szCs w:val="20"/>
              </w:rPr>
              <w:t xml:space="preserve">ll </w:t>
            </w:r>
          </w:p>
          <w:p w14:paraId="2D1BA761" w14:textId="77777777" w:rsidR="00432933" w:rsidRPr="009E484D" w:rsidRDefault="00432933" w:rsidP="00432933">
            <w:pPr>
              <w:rPr>
                <w:sz w:val="20"/>
                <w:szCs w:val="20"/>
              </w:rPr>
            </w:pPr>
            <w:r w:rsidRPr="009E484D">
              <w:rPr>
                <w:sz w:val="20"/>
                <w:szCs w:val="20"/>
              </w:rPr>
              <w:t>outcomes reported</w:t>
            </w:r>
          </w:p>
        </w:tc>
        <w:tc>
          <w:tcPr>
            <w:tcW w:w="630" w:type="dxa"/>
            <w:hideMark/>
          </w:tcPr>
          <w:p w14:paraId="18F1023E" w14:textId="77777777" w:rsidR="00432933" w:rsidRPr="009E484D" w:rsidRDefault="00432933" w:rsidP="00432933">
            <w:pPr>
              <w:rPr>
                <w:sz w:val="20"/>
                <w:szCs w:val="20"/>
              </w:rPr>
            </w:pPr>
            <w:r w:rsidRPr="009E484D">
              <w:rPr>
                <w:sz w:val="20"/>
                <w:szCs w:val="20"/>
              </w:rPr>
              <w:t>Low</w:t>
            </w:r>
          </w:p>
        </w:tc>
        <w:tc>
          <w:tcPr>
            <w:tcW w:w="1350" w:type="dxa"/>
            <w:hideMark/>
          </w:tcPr>
          <w:p w14:paraId="70EFBB5E" w14:textId="77777777" w:rsidR="00432933" w:rsidRDefault="00432933" w:rsidP="00432933">
            <w:pPr>
              <w:rPr>
                <w:sz w:val="20"/>
                <w:szCs w:val="20"/>
              </w:rPr>
            </w:pPr>
            <w:r w:rsidRPr="009E484D">
              <w:rPr>
                <w:sz w:val="20"/>
                <w:szCs w:val="20"/>
              </w:rPr>
              <w:t xml:space="preserve">No </w:t>
            </w:r>
          </w:p>
          <w:p w14:paraId="37F403DA" w14:textId="77777777" w:rsidR="00432933" w:rsidRDefault="00432933" w:rsidP="00432933">
            <w:pPr>
              <w:rPr>
                <w:sz w:val="20"/>
                <w:szCs w:val="20"/>
              </w:rPr>
            </w:pPr>
            <w:r w:rsidRPr="009E484D">
              <w:rPr>
                <w:sz w:val="20"/>
                <w:szCs w:val="20"/>
              </w:rPr>
              <w:t xml:space="preserve">reason to </w:t>
            </w:r>
          </w:p>
          <w:p w14:paraId="2744A208" w14:textId="77777777" w:rsidR="00432933" w:rsidRPr="009E484D" w:rsidRDefault="00432933" w:rsidP="00432933">
            <w:pPr>
              <w:rPr>
                <w:sz w:val="20"/>
                <w:szCs w:val="20"/>
              </w:rPr>
            </w:pPr>
            <w:r w:rsidRPr="009E484D">
              <w:rPr>
                <w:sz w:val="20"/>
                <w:szCs w:val="20"/>
              </w:rPr>
              <w:t>suspect other bias</w:t>
            </w:r>
          </w:p>
        </w:tc>
      </w:tr>
      <w:tr w:rsidR="00432933" w:rsidRPr="009E484D" w14:paraId="4FAC6DE5" w14:textId="77777777" w:rsidTr="00D13813">
        <w:trPr>
          <w:trHeight w:val="620"/>
          <w:jc w:val="center"/>
        </w:trPr>
        <w:tc>
          <w:tcPr>
            <w:tcW w:w="1255" w:type="dxa"/>
            <w:hideMark/>
          </w:tcPr>
          <w:p w14:paraId="5F9DCC31" w14:textId="77777777" w:rsidR="00432933" w:rsidRPr="009E484D" w:rsidRDefault="00432933" w:rsidP="00432933">
            <w:pPr>
              <w:rPr>
                <w:sz w:val="20"/>
                <w:szCs w:val="20"/>
              </w:rPr>
            </w:pPr>
            <w:r w:rsidRPr="009E484D">
              <w:rPr>
                <w:sz w:val="20"/>
                <w:szCs w:val="20"/>
              </w:rPr>
              <w:t>Goujon France 2018</w:t>
            </w:r>
            <w:r>
              <w:rPr>
                <w:sz w:val="20"/>
                <w:szCs w:val="20"/>
              </w:rPr>
              <w:fldChar w:fldCharType="begin">
                <w:fldData xml:space="preserve">PEVuZE5vdGU+PENpdGU+PEF1dGhvcj5Hb3Vqb248L0F1dGhvcj48WWVhcj4yMDE3PC9ZZWFyPjxS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</w:fldData>
              </w:fldChar>
            </w:r>
            <w:r>
              <w:rPr>
                <w:sz w:val="20"/>
                <w:szCs w:val="20"/>
              </w:rPr>
              <w:instrText xml:space="preserve"> ADDIN EN.CITE </w:instrText>
            </w:r>
            <w:r>
              <w:rPr>
                <w:sz w:val="20"/>
                <w:szCs w:val="20"/>
              </w:rPr>
              <w:fldChar w:fldCharType="begin">
                <w:fldData xml:space="preserve">PEVuZE5vdGU+PENpdGU+PEF1dGhvcj5Hb3Vqb248L0F1dGhvcj48WWVhcj4yMDE3PC9ZZWFyPjxS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22</w:t>
            </w:r>
            <w:r>
              <w:rPr>
                <w:sz w:val="20"/>
                <w:szCs w:val="20"/>
              </w:rPr>
              <w:fldChar w:fldCharType="end"/>
            </w:r>
          </w:p>
        </w:tc>
        <w:tc>
          <w:tcPr>
            <w:tcW w:w="630" w:type="dxa"/>
            <w:hideMark/>
          </w:tcPr>
          <w:p w14:paraId="43AF5FFF" w14:textId="77777777" w:rsidR="00432933" w:rsidRPr="009E484D" w:rsidRDefault="00432933" w:rsidP="00432933">
            <w:pPr>
              <w:rPr>
                <w:sz w:val="20"/>
                <w:szCs w:val="20"/>
              </w:rPr>
            </w:pPr>
            <w:r w:rsidRPr="009E484D">
              <w:rPr>
                <w:sz w:val="20"/>
                <w:szCs w:val="20"/>
              </w:rPr>
              <w:t>Low</w:t>
            </w:r>
          </w:p>
        </w:tc>
        <w:tc>
          <w:tcPr>
            <w:tcW w:w="1170" w:type="dxa"/>
            <w:hideMark/>
          </w:tcPr>
          <w:p w14:paraId="3A029E91" w14:textId="77777777" w:rsidR="00432933" w:rsidRDefault="00432933" w:rsidP="00432933">
            <w:pPr>
              <w:rPr>
                <w:sz w:val="20"/>
                <w:szCs w:val="20"/>
              </w:rPr>
            </w:pPr>
            <w:r w:rsidRPr="009E484D">
              <w:rPr>
                <w:sz w:val="20"/>
                <w:szCs w:val="20"/>
              </w:rPr>
              <w:t xml:space="preserve">Quote: </w:t>
            </w:r>
          </w:p>
          <w:p w14:paraId="1189EDDB" w14:textId="77777777" w:rsidR="00432933" w:rsidRDefault="00432933" w:rsidP="00432933">
            <w:pPr>
              <w:rPr>
                <w:sz w:val="20"/>
                <w:szCs w:val="20"/>
              </w:rPr>
            </w:pPr>
            <w:r w:rsidRPr="009E484D">
              <w:rPr>
                <w:sz w:val="20"/>
                <w:szCs w:val="20"/>
              </w:rPr>
              <w:t xml:space="preserve">"Eligible </w:t>
            </w:r>
          </w:p>
          <w:p w14:paraId="7376A17A" w14:textId="77777777" w:rsidR="00432933" w:rsidRDefault="00432933" w:rsidP="00432933">
            <w:pPr>
              <w:rPr>
                <w:sz w:val="20"/>
                <w:szCs w:val="20"/>
              </w:rPr>
            </w:pPr>
            <w:r w:rsidRPr="009E484D">
              <w:rPr>
                <w:sz w:val="20"/>
                <w:szCs w:val="20"/>
              </w:rPr>
              <w:t xml:space="preserve">patients were </w:t>
            </w:r>
          </w:p>
          <w:p w14:paraId="291DCAFE" w14:textId="77777777" w:rsidR="00432933" w:rsidRDefault="00432933" w:rsidP="00432933">
            <w:pPr>
              <w:rPr>
                <w:sz w:val="20"/>
                <w:szCs w:val="20"/>
              </w:rPr>
            </w:pPr>
            <w:r w:rsidRPr="009E484D">
              <w:rPr>
                <w:sz w:val="20"/>
                <w:szCs w:val="20"/>
              </w:rPr>
              <w:t xml:space="preserve">assigned in a 1:1 ratio to receive </w:t>
            </w:r>
          </w:p>
          <w:p w14:paraId="77014DE8" w14:textId="77777777" w:rsidR="00432933" w:rsidRDefault="00432933" w:rsidP="00432933">
            <w:pPr>
              <w:rPr>
                <w:sz w:val="20"/>
                <w:szCs w:val="20"/>
              </w:rPr>
            </w:pPr>
            <w:r w:rsidRPr="009E484D">
              <w:rPr>
                <w:sz w:val="20"/>
                <w:szCs w:val="20"/>
              </w:rPr>
              <w:t xml:space="preserve">either methotrexate (15mg/kg/wk in a single oral dose) or cyclosporine 82.5mg/kg of body weight/d </w:t>
            </w:r>
          </w:p>
          <w:p w14:paraId="0816C31B" w14:textId="77777777" w:rsidR="00432933" w:rsidRDefault="00432933" w:rsidP="00432933">
            <w:pPr>
              <w:rPr>
                <w:sz w:val="20"/>
                <w:szCs w:val="20"/>
              </w:rPr>
            </w:pPr>
            <w:r w:rsidRPr="009E484D">
              <w:rPr>
                <w:sz w:val="20"/>
                <w:szCs w:val="20"/>
              </w:rPr>
              <w:t xml:space="preserve">divided in 2 oral doses). The randomization was </w:t>
            </w:r>
          </w:p>
          <w:p w14:paraId="6C47A62B" w14:textId="77777777" w:rsidR="00432933" w:rsidRDefault="00432933" w:rsidP="00432933">
            <w:pPr>
              <w:rPr>
                <w:sz w:val="20"/>
                <w:szCs w:val="20"/>
              </w:rPr>
            </w:pPr>
            <w:r w:rsidRPr="009E484D">
              <w:rPr>
                <w:sz w:val="20"/>
                <w:szCs w:val="20"/>
              </w:rPr>
              <w:t xml:space="preserve">performed centrally </w:t>
            </w:r>
          </w:p>
          <w:p w14:paraId="13BEA4C7" w14:textId="77777777" w:rsidR="00432933" w:rsidRDefault="00432933" w:rsidP="00432933">
            <w:pPr>
              <w:rPr>
                <w:sz w:val="20"/>
                <w:szCs w:val="20"/>
              </w:rPr>
            </w:pPr>
            <w:r w:rsidRPr="009E484D">
              <w:rPr>
                <w:sz w:val="20"/>
                <w:szCs w:val="20"/>
              </w:rPr>
              <w:t>using computer-</w:t>
            </w:r>
          </w:p>
          <w:p w14:paraId="13C4222A" w14:textId="77777777" w:rsidR="00432933" w:rsidRPr="009E484D" w:rsidRDefault="00432933" w:rsidP="00432933">
            <w:pPr>
              <w:rPr>
                <w:sz w:val="20"/>
                <w:szCs w:val="20"/>
              </w:rPr>
            </w:pPr>
            <w:r w:rsidRPr="009E484D">
              <w:rPr>
                <w:sz w:val="20"/>
                <w:szCs w:val="20"/>
              </w:rPr>
              <w:t>generated random numbers..." Comment: sufficiently described in publication</w:t>
            </w:r>
          </w:p>
        </w:tc>
        <w:tc>
          <w:tcPr>
            <w:tcW w:w="630" w:type="dxa"/>
            <w:hideMark/>
          </w:tcPr>
          <w:p w14:paraId="665F5DC0" w14:textId="77777777" w:rsidR="00432933" w:rsidRPr="009E484D" w:rsidRDefault="00432933" w:rsidP="00432933">
            <w:pPr>
              <w:rPr>
                <w:sz w:val="20"/>
                <w:szCs w:val="20"/>
              </w:rPr>
            </w:pPr>
            <w:r w:rsidRPr="009E484D">
              <w:rPr>
                <w:sz w:val="20"/>
                <w:szCs w:val="20"/>
              </w:rPr>
              <w:t>Low</w:t>
            </w:r>
          </w:p>
        </w:tc>
        <w:tc>
          <w:tcPr>
            <w:tcW w:w="1260" w:type="dxa"/>
            <w:hideMark/>
          </w:tcPr>
          <w:p w14:paraId="739C8D4D" w14:textId="77777777" w:rsidR="00432933" w:rsidRDefault="00432933" w:rsidP="00432933">
            <w:pPr>
              <w:rPr>
                <w:sz w:val="20"/>
                <w:szCs w:val="20"/>
              </w:rPr>
            </w:pPr>
            <w:r w:rsidRPr="009E484D">
              <w:rPr>
                <w:sz w:val="20"/>
                <w:szCs w:val="20"/>
              </w:rPr>
              <w:t xml:space="preserve">Quote: "The randomization was performed centrally </w:t>
            </w:r>
          </w:p>
          <w:p w14:paraId="57E5BB28" w14:textId="77777777" w:rsidR="00432933" w:rsidRDefault="00432933" w:rsidP="00432933">
            <w:pPr>
              <w:rPr>
                <w:sz w:val="20"/>
                <w:szCs w:val="20"/>
              </w:rPr>
            </w:pPr>
            <w:r w:rsidRPr="009E484D">
              <w:rPr>
                <w:sz w:val="20"/>
                <w:szCs w:val="20"/>
              </w:rPr>
              <w:t>using computer-</w:t>
            </w:r>
          </w:p>
          <w:p w14:paraId="2349D4DC" w14:textId="77777777" w:rsidR="00432933" w:rsidRPr="009E484D" w:rsidRDefault="00432933" w:rsidP="00432933">
            <w:pPr>
              <w:rPr>
                <w:sz w:val="20"/>
                <w:szCs w:val="20"/>
              </w:rPr>
            </w:pPr>
            <w:r w:rsidRPr="009E484D">
              <w:rPr>
                <w:sz w:val="20"/>
                <w:szCs w:val="20"/>
              </w:rPr>
              <w:t>generated random numbers..." Comment: sufficiently described in publication</w:t>
            </w:r>
          </w:p>
        </w:tc>
        <w:tc>
          <w:tcPr>
            <w:tcW w:w="630" w:type="dxa"/>
            <w:hideMark/>
          </w:tcPr>
          <w:p w14:paraId="6277C1E7" w14:textId="77777777" w:rsidR="00432933" w:rsidRPr="009E484D" w:rsidRDefault="00432933" w:rsidP="00432933">
            <w:pPr>
              <w:rPr>
                <w:sz w:val="20"/>
                <w:szCs w:val="20"/>
              </w:rPr>
            </w:pPr>
            <w:r w:rsidRPr="009E484D">
              <w:rPr>
                <w:sz w:val="20"/>
                <w:szCs w:val="20"/>
              </w:rPr>
              <w:t>High</w:t>
            </w:r>
          </w:p>
        </w:tc>
        <w:tc>
          <w:tcPr>
            <w:tcW w:w="1260" w:type="dxa"/>
            <w:hideMark/>
          </w:tcPr>
          <w:p w14:paraId="2756ADC9" w14:textId="77777777" w:rsidR="00432933" w:rsidRDefault="00432933" w:rsidP="00432933">
            <w:pPr>
              <w:rPr>
                <w:sz w:val="20"/>
                <w:szCs w:val="20"/>
              </w:rPr>
            </w:pPr>
            <w:r w:rsidRPr="009E484D">
              <w:rPr>
                <w:sz w:val="20"/>
                <w:szCs w:val="20"/>
              </w:rPr>
              <w:t xml:space="preserve">Quote: "Only the assessors were blind to the </w:t>
            </w:r>
          </w:p>
          <w:p w14:paraId="4355BCF4" w14:textId="77777777" w:rsidR="00432933" w:rsidRDefault="00432933" w:rsidP="00432933">
            <w:pPr>
              <w:rPr>
                <w:sz w:val="20"/>
                <w:szCs w:val="20"/>
              </w:rPr>
            </w:pPr>
            <w:r w:rsidRPr="009E484D">
              <w:rPr>
                <w:sz w:val="20"/>
                <w:szCs w:val="20"/>
              </w:rPr>
              <w:t xml:space="preserve">treatment allocation." Comment: participants and </w:t>
            </w:r>
          </w:p>
          <w:p w14:paraId="4B3EBAAD" w14:textId="77777777" w:rsidR="00432933" w:rsidRPr="009E484D" w:rsidRDefault="00432933" w:rsidP="00432933">
            <w:pPr>
              <w:rPr>
                <w:sz w:val="20"/>
                <w:szCs w:val="20"/>
              </w:rPr>
            </w:pPr>
            <w:r w:rsidRPr="009E484D">
              <w:rPr>
                <w:sz w:val="20"/>
                <w:szCs w:val="20"/>
              </w:rPr>
              <w:t>personnel were not blinded</w:t>
            </w:r>
          </w:p>
        </w:tc>
        <w:tc>
          <w:tcPr>
            <w:tcW w:w="630" w:type="dxa"/>
            <w:hideMark/>
          </w:tcPr>
          <w:p w14:paraId="408C571D" w14:textId="77777777" w:rsidR="00432933" w:rsidRPr="009E484D" w:rsidRDefault="00432933" w:rsidP="00432933">
            <w:pPr>
              <w:rPr>
                <w:sz w:val="20"/>
                <w:szCs w:val="20"/>
              </w:rPr>
            </w:pPr>
            <w:r w:rsidRPr="009E484D">
              <w:rPr>
                <w:sz w:val="20"/>
                <w:szCs w:val="20"/>
              </w:rPr>
              <w:t>Low</w:t>
            </w:r>
          </w:p>
        </w:tc>
        <w:tc>
          <w:tcPr>
            <w:tcW w:w="1449" w:type="dxa"/>
            <w:hideMark/>
          </w:tcPr>
          <w:p w14:paraId="62F6CC53" w14:textId="77777777" w:rsidR="00432933" w:rsidRPr="009E484D" w:rsidRDefault="00432933" w:rsidP="00432933">
            <w:pPr>
              <w:rPr>
                <w:sz w:val="20"/>
                <w:szCs w:val="20"/>
              </w:rPr>
            </w:pPr>
            <w:r w:rsidRPr="009E484D">
              <w:rPr>
                <w:sz w:val="20"/>
                <w:szCs w:val="20"/>
              </w:rPr>
              <w:t>Quote: "Only the assessors were blind to the treatment allocation."</w:t>
            </w:r>
          </w:p>
        </w:tc>
        <w:tc>
          <w:tcPr>
            <w:tcW w:w="621" w:type="dxa"/>
            <w:hideMark/>
          </w:tcPr>
          <w:p w14:paraId="31096F5C" w14:textId="77777777" w:rsidR="00432933" w:rsidRPr="009E484D" w:rsidRDefault="00432933" w:rsidP="00432933">
            <w:pPr>
              <w:rPr>
                <w:sz w:val="20"/>
                <w:szCs w:val="20"/>
              </w:rPr>
            </w:pPr>
            <w:r w:rsidRPr="009E484D">
              <w:rPr>
                <w:sz w:val="20"/>
                <w:szCs w:val="20"/>
              </w:rPr>
              <w:t>Unclear</w:t>
            </w:r>
          </w:p>
        </w:tc>
        <w:tc>
          <w:tcPr>
            <w:tcW w:w="1260" w:type="dxa"/>
            <w:hideMark/>
          </w:tcPr>
          <w:p w14:paraId="5201E2C7" w14:textId="77777777" w:rsidR="00432933" w:rsidRPr="009E484D" w:rsidRDefault="00432933" w:rsidP="00432933">
            <w:pPr>
              <w:rPr>
                <w:sz w:val="20"/>
                <w:szCs w:val="20"/>
              </w:rPr>
            </w:pPr>
            <w:r w:rsidRPr="009E484D">
              <w:rPr>
                <w:sz w:val="20"/>
                <w:szCs w:val="20"/>
              </w:rPr>
              <w:t>Sample size decreases substantially with each time point</w:t>
            </w:r>
          </w:p>
        </w:tc>
        <w:tc>
          <w:tcPr>
            <w:tcW w:w="630" w:type="dxa"/>
            <w:hideMark/>
          </w:tcPr>
          <w:p w14:paraId="2D65DBA3" w14:textId="77777777" w:rsidR="00432933" w:rsidRPr="009E484D" w:rsidRDefault="00432933" w:rsidP="00432933">
            <w:pPr>
              <w:rPr>
                <w:sz w:val="20"/>
                <w:szCs w:val="20"/>
              </w:rPr>
            </w:pPr>
            <w:r w:rsidRPr="009E484D">
              <w:rPr>
                <w:sz w:val="20"/>
                <w:szCs w:val="20"/>
              </w:rPr>
              <w:t>Low</w:t>
            </w:r>
          </w:p>
        </w:tc>
        <w:tc>
          <w:tcPr>
            <w:tcW w:w="1170" w:type="dxa"/>
            <w:hideMark/>
          </w:tcPr>
          <w:p w14:paraId="37A7D2E8" w14:textId="77777777" w:rsidR="00432933" w:rsidRPr="009E484D" w:rsidRDefault="00432933" w:rsidP="00432933">
            <w:pPr>
              <w:rPr>
                <w:sz w:val="20"/>
                <w:szCs w:val="20"/>
              </w:rPr>
            </w:pPr>
            <w:r w:rsidRPr="009E484D">
              <w:rPr>
                <w:sz w:val="20"/>
                <w:szCs w:val="20"/>
              </w:rPr>
              <w:t>All clinical outcomes reported</w:t>
            </w:r>
          </w:p>
        </w:tc>
        <w:tc>
          <w:tcPr>
            <w:tcW w:w="630" w:type="dxa"/>
            <w:hideMark/>
          </w:tcPr>
          <w:p w14:paraId="3C52EE31" w14:textId="77777777" w:rsidR="00432933" w:rsidRPr="009E484D" w:rsidRDefault="00432933" w:rsidP="00432933">
            <w:pPr>
              <w:rPr>
                <w:sz w:val="20"/>
                <w:szCs w:val="20"/>
              </w:rPr>
            </w:pPr>
            <w:r w:rsidRPr="009E484D">
              <w:rPr>
                <w:sz w:val="20"/>
                <w:szCs w:val="20"/>
              </w:rPr>
              <w:t>Low</w:t>
            </w:r>
          </w:p>
        </w:tc>
        <w:tc>
          <w:tcPr>
            <w:tcW w:w="1350" w:type="dxa"/>
            <w:hideMark/>
          </w:tcPr>
          <w:p w14:paraId="54889475" w14:textId="77777777" w:rsidR="00432933" w:rsidRDefault="00432933" w:rsidP="00432933">
            <w:pPr>
              <w:rPr>
                <w:sz w:val="20"/>
                <w:szCs w:val="20"/>
              </w:rPr>
            </w:pPr>
            <w:r w:rsidRPr="009E484D">
              <w:rPr>
                <w:sz w:val="20"/>
                <w:szCs w:val="20"/>
              </w:rPr>
              <w:t xml:space="preserve">No </w:t>
            </w:r>
          </w:p>
          <w:p w14:paraId="16B4315C" w14:textId="77777777" w:rsidR="00432933" w:rsidRDefault="00432933" w:rsidP="00432933">
            <w:pPr>
              <w:rPr>
                <w:sz w:val="20"/>
                <w:szCs w:val="20"/>
              </w:rPr>
            </w:pPr>
            <w:r w:rsidRPr="009E484D">
              <w:rPr>
                <w:sz w:val="20"/>
                <w:szCs w:val="20"/>
              </w:rPr>
              <w:t xml:space="preserve">reason to </w:t>
            </w:r>
          </w:p>
          <w:p w14:paraId="19D65CA2" w14:textId="77777777" w:rsidR="00432933" w:rsidRPr="009E484D" w:rsidRDefault="00432933" w:rsidP="00432933">
            <w:pPr>
              <w:rPr>
                <w:sz w:val="20"/>
                <w:szCs w:val="20"/>
              </w:rPr>
            </w:pPr>
            <w:r w:rsidRPr="009E484D">
              <w:rPr>
                <w:sz w:val="20"/>
                <w:szCs w:val="20"/>
              </w:rPr>
              <w:t>suspect other bias</w:t>
            </w:r>
          </w:p>
        </w:tc>
      </w:tr>
      <w:tr w:rsidR="00432933" w:rsidRPr="009E484D" w14:paraId="164483EC" w14:textId="77777777" w:rsidTr="00D13813">
        <w:trPr>
          <w:jc w:val="center"/>
        </w:trPr>
        <w:tc>
          <w:tcPr>
            <w:tcW w:w="1255" w:type="dxa"/>
            <w:hideMark/>
          </w:tcPr>
          <w:p w14:paraId="2500C921" w14:textId="77777777" w:rsidR="00432933" w:rsidRPr="009E484D" w:rsidRDefault="00432933" w:rsidP="00432933">
            <w:pPr>
              <w:rPr>
                <w:sz w:val="20"/>
                <w:szCs w:val="20"/>
              </w:rPr>
            </w:pPr>
            <w:r w:rsidRPr="009E484D">
              <w:rPr>
                <w:sz w:val="20"/>
                <w:szCs w:val="20"/>
              </w:rPr>
              <w:lastRenderedPageBreak/>
              <w:t>Ruzicka Germany 2017</w:t>
            </w:r>
            <w:r>
              <w:rPr>
                <w:sz w:val="20"/>
                <w:szCs w:val="20"/>
              </w:rPr>
              <w:fldChar w:fldCharType="begin">
                <w:fldData xml:space="preserve">PEVuZE5vdGU+PENpdGU+PEF1dGhvcj5SdXppY2thPC9BdXRob3I+PFllYXI+MjAxNzwvWWVhcj48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</w:fldData>
              </w:fldChar>
            </w:r>
            <w:r>
              <w:rPr>
                <w:sz w:val="20"/>
                <w:szCs w:val="20"/>
              </w:rPr>
              <w:instrText xml:space="preserve"> ADDIN EN.CITE </w:instrText>
            </w:r>
            <w:r>
              <w:rPr>
                <w:sz w:val="20"/>
                <w:szCs w:val="20"/>
              </w:rPr>
              <w:fldChar w:fldCharType="begin">
                <w:fldData xml:space="preserve">PEVuZE5vdGU+PENpdGU+PEF1dGhvcj5SdXppY2thPC9BdXRob3I+PFllYXI+MjAxNzwvWWVhcj48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23</w:t>
            </w:r>
            <w:r>
              <w:rPr>
                <w:sz w:val="20"/>
                <w:szCs w:val="20"/>
              </w:rPr>
              <w:fldChar w:fldCharType="end"/>
            </w:r>
          </w:p>
        </w:tc>
        <w:tc>
          <w:tcPr>
            <w:tcW w:w="630" w:type="dxa"/>
            <w:hideMark/>
          </w:tcPr>
          <w:p w14:paraId="2A30AFC9" w14:textId="77777777" w:rsidR="00432933" w:rsidRPr="009E484D" w:rsidRDefault="00432933" w:rsidP="00432933">
            <w:pPr>
              <w:rPr>
                <w:sz w:val="20"/>
                <w:szCs w:val="20"/>
              </w:rPr>
            </w:pPr>
            <w:r w:rsidRPr="009E484D">
              <w:rPr>
                <w:sz w:val="20"/>
                <w:szCs w:val="20"/>
              </w:rPr>
              <w:t>Low</w:t>
            </w:r>
          </w:p>
        </w:tc>
        <w:tc>
          <w:tcPr>
            <w:tcW w:w="1170" w:type="dxa"/>
            <w:hideMark/>
          </w:tcPr>
          <w:p w14:paraId="28D47FB9" w14:textId="77777777" w:rsidR="00432933" w:rsidRDefault="00432933" w:rsidP="00432933">
            <w:pPr>
              <w:rPr>
                <w:sz w:val="20"/>
                <w:szCs w:val="20"/>
              </w:rPr>
            </w:pPr>
            <w:r w:rsidRPr="009E484D">
              <w:rPr>
                <w:sz w:val="20"/>
                <w:szCs w:val="20"/>
              </w:rPr>
              <w:t xml:space="preserve">Quote: </w:t>
            </w:r>
          </w:p>
          <w:p w14:paraId="7B349D8B" w14:textId="77777777" w:rsidR="00432933" w:rsidRDefault="00432933" w:rsidP="00432933">
            <w:pPr>
              <w:rPr>
                <w:sz w:val="20"/>
                <w:szCs w:val="20"/>
              </w:rPr>
            </w:pPr>
            <w:r w:rsidRPr="009E484D">
              <w:rPr>
                <w:sz w:val="20"/>
                <w:szCs w:val="20"/>
              </w:rPr>
              <w:t xml:space="preserve">"Patients underwent randomization with the use of a centralized interactive voice or online </w:t>
            </w:r>
          </w:p>
          <w:p w14:paraId="2C8CC653" w14:textId="77777777" w:rsidR="00432933" w:rsidRDefault="00432933" w:rsidP="00432933">
            <w:pPr>
              <w:rPr>
                <w:sz w:val="20"/>
                <w:szCs w:val="20"/>
              </w:rPr>
            </w:pPr>
            <w:r w:rsidRPr="009E484D">
              <w:rPr>
                <w:sz w:val="20"/>
                <w:szCs w:val="20"/>
              </w:rPr>
              <w:t xml:space="preserve">response system…in a 1:1:1:1:1 </w:t>
            </w:r>
          </w:p>
          <w:p w14:paraId="2FA11620" w14:textId="77777777" w:rsidR="00432933" w:rsidRDefault="00432933" w:rsidP="00432933">
            <w:pPr>
              <w:rPr>
                <w:sz w:val="20"/>
                <w:szCs w:val="20"/>
              </w:rPr>
            </w:pPr>
            <w:r w:rsidRPr="009E484D">
              <w:rPr>
                <w:sz w:val="20"/>
                <w:szCs w:val="20"/>
              </w:rPr>
              <w:t xml:space="preserve">ratio, with treatment assignments stratified </w:t>
            </w:r>
          </w:p>
          <w:p w14:paraId="51DA9766" w14:textId="77777777" w:rsidR="00432933" w:rsidRPr="009E484D" w:rsidRDefault="00432933" w:rsidP="00432933">
            <w:pPr>
              <w:rPr>
                <w:sz w:val="20"/>
                <w:szCs w:val="20"/>
              </w:rPr>
            </w:pPr>
            <w:r w:rsidRPr="009E484D">
              <w:rPr>
                <w:sz w:val="20"/>
                <w:szCs w:val="20"/>
              </w:rPr>
              <w:t>according to geographic region." Comment: sufficiently described in publication</w:t>
            </w:r>
          </w:p>
        </w:tc>
        <w:tc>
          <w:tcPr>
            <w:tcW w:w="630" w:type="dxa"/>
            <w:hideMark/>
          </w:tcPr>
          <w:p w14:paraId="49EF12B9" w14:textId="77777777" w:rsidR="00432933" w:rsidRPr="009E484D" w:rsidRDefault="00432933" w:rsidP="00432933">
            <w:pPr>
              <w:rPr>
                <w:sz w:val="20"/>
                <w:szCs w:val="20"/>
              </w:rPr>
            </w:pPr>
            <w:r w:rsidRPr="009E484D">
              <w:rPr>
                <w:sz w:val="20"/>
                <w:szCs w:val="20"/>
              </w:rPr>
              <w:t>Low</w:t>
            </w:r>
          </w:p>
        </w:tc>
        <w:tc>
          <w:tcPr>
            <w:tcW w:w="1260" w:type="dxa"/>
            <w:hideMark/>
          </w:tcPr>
          <w:p w14:paraId="73AE27E8" w14:textId="77777777" w:rsidR="00432933" w:rsidRDefault="00432933" w:rsidP="00432933">
            <w:pPr>
              <w:rPr>
                <w:sz w:val="20"/>
                <w:szCs w:val="20"/>
              </w:rPr>
            </w:pPr>
            <w:r w:rsidRPr="009E484D">
              <w:rPr>
                <w:sz w:val="20"/>
                <w:szCs w:val="20"/>
              </w:rPr>
              <w:t xml:space="preserve">Quote: </w:t>
            </w:r>
          </w:p>
          <w:p w14:paraId="7B3DF447" w14:textId="77777777" w:rsidR="00432933" w:rsidRDefault="00432933" w:rsidP="00432933">
            <w:pPr>
              <w:rPr>
                <w:sz w:val="20"/>
                <w:szCs w:val="20"/>
              </w:rPr>
            </w:pPr>
            <w:r w:rsidRPr="009E484D">
              <w:rPr>
                <w:sz w:val="20"/>
                <w:szCs w:val="20"/>
              </w:rPr>
              <w:t xml:space="preserve">"Patients underwent randomization with the use of a centralized interactive voice or online </w:t>
            </w:r>
          </w:p>
          <w:p w14:paraId="12D13185" w14:textId="77777777" w:rsidR="00432933" w:rsidRDefault="00432933" w:rsidP="00432933">
            <w:pPr>
              <w:rPr>
                <w:sz w:val="20"/>
                <w:szCs w:val="20"/>
              </w:rPr>
            </w:pPr>
            <w:r w:rsidRPr="009E484D">
              <w:rPr>
                <w:sz w:val="20"/>
                <w:szCs w:val="20"/>
              </w:rPr>
              <w:t xml:space="preserve">response system…in a 1:1:1:1:1 </w:t>
            </w:r>
          </w:p>
          <w:p w14:paraId="7E657A2E" w14:textId="77777777" w:rsidR="00432933" w:rsidRDefault="00432933" w:rsidP="00432933">
            <w:pPr>
              <w:rPr>
                <w:sz w:val="20"/>
                <w:szCs w:val="20"/>
              </w:rPr>
            </w:pPr>
            <w:r w:rsidRPr="009E484D">
              <w:rPr>
                <w:sz w:val="20"/>
                <w:szCs w:val="20"/>
              </w:rPr>
              <w:t xml:space="preserve">ratio, with treatment assignments stratified </w:t>
            </w:r>
          </w:p>
          <w:p w14:paraId="160D1FC3" w14:textId="77777777" w:rsidR="00432933" w:rsidRPr="009E484D" w:rsidRDefault="00432933" w:rsidP="00432933">
            <w:pPr>
              <w:rPr>
                <w:sz w:val="20"/>
                <w:szCs w:val="20"/>
              </w:rPr>
            </w:pPr>
            <w:r w:rsidRPr="009E484D">
              <w:rPr>
                <w:sz w:val="20"/>
                <w:szCs w:val="20"/>
              </w:rPr>
              <w:t>according to geographic region." Comment: sufficiently described in publication</w:t>
            </w:r>
          </w:p>
        </w:tc>
        <w:tc>
          <w:tcPr>
            <w:tcW w:w="630" w:type="dxa"/>
            <w:noWrap/>
            <w:hideMark/>
          </w:tcPr>
          <w:p w14:paraId="108848CB" w14:textId="77777777" w:rsidR="00432933" w:rsidRPr="009E484D" w:rsidRDefault="00432933" w:rsidP="00432933">
            <w:pPr>
              <w:rPr>
                <w:sz w:val="20"/>
                <w:szCs w:val="20"/>
              </w:rPr>
            </w:pPr>
            <w:r w:rsidRPr="009E484D">
              <w:rPr>
                <w:sz w:val="20"/>
                <w:szCs w:val="20"/>
              </w:rPr>
              <w:t>Low</w:t>
            </w:r>
          </w:p>
        </w:tc>
        <w:tc>
          <w:tcPr>
            <w:tcW w:w="1260" w:type="dxa"/>
            <w:noWrap/>
            <w:hideMark/>
          </w:tcPr>
          <w:p w14:paraId="575D5C20" w14:textId="77777777" w:rsidR="00432933" w:rsidRPr="009E484D" w:rsidRDefault="00432933" w:rsidP="00432933">
            <w:pPr>
              <w:rPr>
                <w:sz w:val="20"/>
                <w:szCs w:val="20"/>
              </w:rPr>
            </w:pPr>
            <w:r w:rsidRPr="009E484D">
              <w:rPr>
                <w:sz w:val="20"/>
                <w:szCs w:val="20"/>
              </w:rPr>
              <w:t>Double blind</w:t>
            </w:r>
          </w:p>
        </w:tc>
        <w:tc>
          <w:tcPr>
            <w:tcW w:w="630" w:type="dxa"/>
            <w:hideMark/>
          </w:tcPr>
          <w:p w14:paraId="33A4234C" w14:textId="77777777" w:rsidR="00432933" w:rsidRPr="009E484D" w:rsidRDefault="00432933" w:rsidP="00432933">
            <w:pPr>
              <w:rPr>
                <w:sz w:val="20"/>
                <w:szCs w:val="20"/>
              </w:rPr>
            </w:pPr>
            <w:r w:rsidRPr="009E484D">
              <w:rPr>
                <w:sz w:val="20"/>
                <w:szCs w:val="20"/>
              </w:rPr>
              <w:t>Low</w:t>
            </w:r>
          </w:p>
        </w:tc>
        <w:tc>
          <w:tcPr>
            <w:tcW w:w="1449" w:type="dxa"/>
            <w:hideMark/>
          </w:tcPr>
          <w:p w14:paraId="3AEAF520" w14:textId="77777777" w:rsidR="00432933" w:rsidRDefault="00432933" w:rsidP="00432933">
            <w:pPr>
              <w:rPr>
                <w:sz w:val="20"/>
                <w:szCs w:val="20"/>
              </w:rPr>
            </w:pPr>
            <w:r w:rsidRPr="009E484D">
              <w:rPr>
                <w:sz w:val="20"/>
                <w:szCs w:val="20"/>
              </w:rPr>
              <w:t xml:space="preserve">Quote: "The primary </w:t>
            </w:r>
          </w:p>
          <w:p w14:paraId="62CA9049" w14:textId="77777777" w:rsidR="00432933" w:rsidRDefault="00432933" w:rsidP="00432933">
            <w:pPr>
              <w:rPr>
                <w:sz w:val="20"/>
                <w:szCs w:val="20"/>
              </w:rPr>
            </w:pPr>
            <w:r w:rsidRPr="009E484D">
              <w:rPr>
                <w:sz w:val="20"/>
                <w:szCs w:val="20"/>
              </w:rPr>
              <w:t xml:space="preserve">efficacy end point was the percentage </w:t>
            </w:r>
            <w:r w:rsidRPr="009E484D">
              <w:rPr>
                <w:sz w:val="20"/>
                <w:szCs w:val="20"/>
              </w:rPr>
              <w:br/>
              <w:t xml:space="preserve">improvement between </w:t>
            </w:r>
          </w:p>
          <w:p w14:paraId="100E1B30" w14:textId="77777777" w:rsidR="00432933" w:rsidRDefault="00432933" w:rsidP="00432933">
            <w:pPr>
              <w:rPr>
                <w:sz w:val="20"/>
                <w:szCs w:val="20"/>
              </w:rPr>
            </w:pPr>
            <w:r w:rsidRPr="009E484D">
              <w:rPr>
                <w:sz w:val="20"/>
                <w:szCs w:val="20"/>
              </w:rPr>
              <w:t xml:space="preserve">baseline and week 12 in </w:t>
            </w:r>
            <w:r w:rsidRPr="009E484D">
              <w:rPr>
                <w:sz w:val="20"/>
                <w:szCs w:val="20"/>
              </w:rPr>
              <w:br/>
              <w:t>the score on the pruritus visual-analogue scale,</w:t>
            </w:r>
            <w:r>
              <w:rPr>
                <w:sz w:val="20"/>
                <w:szCs w:val="20"/>
              </w:rPr>
              <w:t xml:space="preserve"> </w:t>
            </w:r>
            <w:r w:rsidRPr="009E484D">
              <w:rPr>
                <w:sz w:val="20"/>
                <w:szCs w:val="20"/>
              </w:rPr>
              <w:t xml:space="preserve">25 </w:t>
            </w:r>
            <w:r w:rsidRPr="009E484D">
              <w:rPr>
                <w:sz w:val="20"/>
                <w:szCs w:val="20"/>
              </w:rPr>
              <w:br/>
              <w:t xml:space="preserve">which was </w:t>
            </w:r>
          </w:p>
          <w:p w14:paraId="0835ABAD" w14:textId="77777777" w:rsidR="00432933" w:rsidRDefault="00432933" w:rsidP="00432933">
            <w:pPr>
              <w:rPr>
                <w:sz w:val="20"/>
                <w:szCs w:val="20"/>
              </w:rPr>
            </w:pPr>
            <w:r w:rsidRPr="009E484D">
              <w:rPr>
                <w:sz w:val="20"/>
                <w:szCs w:val="20"/>
              </w:rPr>
              <w:t xml:space="preserve">recorded daily by patients who used </w:t>
            </w:r>
            <w:r w:rsidRPr="009E484D">
              <w:rPr>
                <w:sz w:val="20"/>
                <w:szCs w:val="20"/>
              </w:rPr>
              <w:br/>
              <w:t xml:space="preserve">an electronic reporting tool in a </w:t>
            </w:r>
          </w:p>
          <w:p w14:paraId="0E07B7E9" w14:textId="77777777" w:rsidR="00432933" w:rsidRPr="009E484D" w:rsidRDefault="00432933" w:rsidP="00432933">
            <w:pPr>
              <w:rPr>
                <w:sz w:val="20"/>
                <w:szCs w:val="20"/>
              </w:rPr>
            </w:pPr>
            <w:r w:rsidRPr="009E484D">
              <w:rPr>
                <w:sz w:val="20"/>
                <w:szCs w:val="20"/>
              </w:rPr>
              <w:t>double-blind manner."</w:t>
            </w:r>
          </w:p>
        </w:tc>
        <w:tc>
          <w:tcPr>
            <w:tcW w:w="621" w:type="dxa"/>
            <w:hideMark/>
          </w:tcPr>
          <w:p w14:paraId="592711A0" w14:textId="77777777" w:rsidR="00432933" w:rsidRPr="009E484D" w:rsidRDefault="00432933" w:rsidP="00432933">
            <w:pPr>
              <w:rPr>
                <w:sz w:val="20"/>
                <w:szCs w:val="20"/>
              </w:rPr>
            </w:pPr>
            <w:r w:rsidRPr="009E484D">
              <w:rPr>
                <w:sz w:val="20"/>
                <w:szCs w:val="20"/>
              </w:rPr>
              <w:t>High</w:t>
            </w:r>
          </w:p>
        </w:tc>
        <w:tc>
          <w:tcPr>
            <w:tcW w:w="1260" w:type="dxa"/>
            <w:hideMark/>
          </w:tcPr>
          <w:p w14:paraId="4ADC18DE" w14:textId="77777777" w:rsidR="00432933" w:rsidRDefault="00432933" w:rsidP="00432933">
            <w:pPr>
              <w:rPr>
                <w:sz w:val="20"/>
                <w:szCs w:val="20"/>
              </w:rPr>
            </w:pPr>
            <w:r w:rsidRPr="009E484D">
              <w:rPr>
                <w:sz w:val="20"/>
                <w:szCs w:val="20"/>
              </w:rPr>
              <w:t xml:space="preserve">Per-protocol population used in </w:t>
            </w:r>
          </w:p>
          <w:p w14:paraId="78B2CC25" w14:textId="77777777" w:rsidR="00432933" w:rsidRPr="009E484D" w:rsidRDefault="00432933" w:rsidP="00432933">
            <w:pPr>
              <w:rPr>
                <w:sz w:val="20"/>
                <w:szCs w:val="20"/>
              </w:rPr>
            </w:pPr>
            <w:r w:rsidRPr="009E484D">
              <w:rPr>
                <w:sz w:val="20"/>
                <w:szCs w:val="20"/>
              </w:rPr>
              <w:t>analysis of outcomes</w:t>
            </w:r>
          </w:p>
        </w:tc>
        <w:tc>
          <w:tcPr>
            <w:tcW w:w="630" w:type="dxa"/>
            <w:hideMark/>
          </w:tcPr>
          <w:p w14:paraId="7E4E9CED" w14:textId="77777777" w:rsidR="00432933" w:rsidRPr="009E484D" w:rsidRDefault="00432933" w:rsidP="00432933">
            <w:pPr>
              <w:rPr>
                <w:sz w:val="20"/>
                <w:szCs w:val="20"/>
              </w:rPr>
            </w:pPr>
            <w:r w:rsidRPr="009E484D">
              <w:rPr>
                <w:sz w:val="20"/>
                <w:szCs w:val="20"/>
              </w:rPr>
              <w:t>Low</w:t>
            </w:r>
          </w:p>
        </w:tc>
        <w:tc>
          <w:tcPr>
            <w:tcW w:w="1170" w:type="dxa"/>
            <w:hideMark/>
          </w:tcPr>
          <w:p w14:paraId="28E7291C" w14:textId="77777777" w:rsidR="00432933" w:rsidRDefault="00432933" w:rsidP="00432933">
            <w:pPr>
              <w:rPr>
                <w:sz w:val="20"/>
                <w:szCs w:val="20"/>
              </w:rPr>
            </w:pPr>
            <w:r>
              <w:rPr>
                <w:sz w:val="20"/>
                <w:szCs w:val="20"/>
              </w:rPr>
              <w:t>A</w:t>
            </w:r>
            <w:r w:rsidRPr="009E484D">
              <w:rPr>
                <w:sz w:val="20"/>
                <w:szCs w:val="20"/>
              </w:rPr>
              <w:t xml:space="preserve">ll </w:t>
            </w:r>
          </w:p>
          <w:p w14:paraId="4720D822" w14:textId="77777777" w:rsidR="00432933" w:rsidRPr="009E484D" w:rsidRDefault="00432933" w:rsidP="00432933">
            <w:pPr>
              <w:rPr>
                <w:sz w:val="20"/>
                <w:szCs w:val="20"/>
              </w:rPr>
            </w:pPr>
            <w:r w:rsidRPr="009E484D">
              <w:rPr>
                <w:sz w:val="20"/>
                <w:szCs w:val="20"/>
              </w:rPr>
              <w:t>outcomes reported</w:t>
            </w:r>
          </w:p>
        </w:tc>
        <w:tc>
          <w:tcPr>
            <w:tcW w:w="630" w:type="dxa"/>
            <w:hideMark/>
          </w:tcPr>
          <w:p w14:paraId="52107CB2" w14:textId="77777777" w:rsidR="00432933" w:rsidRPr="009E484D" w:rsidRDefault="00432933" w:rsidP="00432933">
            <w:pPr>
              <w:rPr>
                <w:sz w:val="20"/>
                <w:szCs w:val="20"/>
              </w:rPr>
            </w:pPr>
            <w:r w:rsidRPr="009E484D">
              <w:rPr>
                <w:sz w:val="20"/>
                <w:szCs w:val="20"/>
              </w:rPr>
              <w:t>Low</w:t>
            </w:r>
          </w:p>
        </w:tc>
        <w:tc>
          <w:tcPr>
            <w:tcW w:w="1350" w:type="dxa"/>
            <w:hideMark/>
          </w:tcPr>
          <w:p w14:paraId="5D8CAB87" w14:textId="77777777" w:rsidR="00432933" w:rsidRDefault="00432933" w:rsidP="00432933">
            <w:pPr>
              <w:rPr>
                <w:sz w:val="20"/>
                <w:szCs w:val="20"/>
              </w:rPr>
            </w:pPr>
            <w:r w:rsidRPr="009E484D">
              <w:rPr>
                <w:sz w:val="20"/>
                <w:szCs w:val="20"/>
              </w:rPr>
              <w:t xml:space="preserve">No </w:t>
            </w:r>
          </w:p>
          <w:p w14:paraId="789D4556" w14:textId="77777777" w:rsidR="00432933" w:rsidRDefault="00432933" w:rsidP="00432933">
            <w:pPr>
              <w:rPr>
                <w:sz w:val="20"/>
                <w:szCs w:val="20"/>
              </w:rPr>
            </w:pPr>
            <w:r w:rsidRPr="009E484D">
              <w:rPr>
                <w:sz w:val="20"/>
                <w:szCs w:val="20"/>
              </w:rPr>
              <w:t xml:space="preserve">reason to </w:t>
            </w:r>
          </w:p>
          <w:p w14:paraId="4479F8A4" w14:textId="77777777" w:rsidR="00432933" w:rsidRPr="009E484D" w:rsidRDefault="00432933" w:rsidP="00432933">
            <w:pPr>
              <w:rPr>
                <w:sz w:val="20"/>
                <w:szCs w:val="20"/>
              </w:rPr>
            </w:pPr>
            <w:r w:rsidRPr="009E484D">
              <w:rPr>
                <w:sz w:val="20"/>
                <w:szCs w:val="20"/>
              </w:rPr>
              <w:t>suspect other bias</w:t>
            </w:r>
          </w:p>
        </w:tc>
      </w:tr>
      <w:tr w:rsidR="00432933" w:rsidRPr="009E484D" w14:paraId="74B7D310" w14:textId="77777777" w:rsidTr="00D13813">
        <w:trPr>
          <w:trHeight w:val="620"/>
          <w:jc w:val="center"/>
        </w:trPr>
        <w:tc>
          <w:tcPr>
            <w:tcW w:w="1255" w:type="dxa"/>
            <w:hideMark/>
          </w:tcPr>
          <w:p w14:paraId="5D85AE21" w14:textId="77777777" w:rsidR="00432933" w:rsidRDefault="00432933" w:rsidP="00432933">
            <w:pPr>
              <w:rPr>
                <w:sz w:val="20"/>
                <w:szCs w:val="20"/>
              </w:rPr>
            </w:pPr>
            <w:r w:rsidRPr="009E484D">
              <w:rPr>
                <w:sz w:val="20"/>
                <w:szCs w:val="20"/>
              </w:rPr>
              <w:t xml:space="preserve">Saeki </w:t>
            </w:r>
          </w:p>
          <w:p w14:paraId="6C760712" w14:textId="77777777" w:rsidR="00432933" w:rsidRDefault="00432933" w:rsidP="00432933">
            <w:pPr>
              <w:rPr>
                <w:sz w:val="20"/>
                <w:szCs w:val="20"/>
              </w:rPr>
            </w:pPr>
            <w:r w:rsidRPr="009E484D">
              <w:rPr>
                <w:sz w:val="20"/>
                <w:szCs w:val="20"/>
              </w:rPr>
              <w:t xml:space="preserve">Japan </w:t>
            </w:r>
          </w:p>
          <w:p w14:paraId="06FA2AA3" w14:textId="77777777" w:rsidR="00432933" w:rsidRPr="009E484D" w:rsidRDefault="00432933" w:rsidP="00432933">
            <w:pPr>
              <w:rPr>
                <w:sz w:val="20"/>
                <w:szCs w:val="20"/>
              </w:rPr>
            </w:pPr>
            <w:r w:rsidRPr="009E484D">
              <w:rPr>
                <w:sz w:val="20"/>
                <w:szCs w:val="20"/>
              </w:rPr>
              <w:t>2017</w:t>
            </w:r>
            <w:r>
              <w:rPr>
                <w:sz w:val="20"/>
                <w:szCs w:val="20"/>
              </w:rPr>
              <w:fldChar w:fldCharType="begin">
                <w:fldData xml:space="preserve">PEVuZE5vdGU+PENpdGU+PEF1dGhvcj5TYWVraTwvQXV0aG9yPjxZZWFyPjIwMTc8L1llYXI+PFJl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==
</w:fldData>
              </w:fldChar>
            </w:r>
            <w:r>
              <w:rPr>
                <w:sz w:val="20"/>
                <w:szCs w:val="20"/>
              </w:rPr>
              <w:instrText xml:space="preserve"> ADDIN EN.CITE </w:instrText>
            </w:r>
            <w:r>
              <w:rPr>
                <w:sz w:val="20"/>
                <w:szCs w:val="20"/>
              </w:rPr>
              <w:fldChar w:fldCharType="begin">
                <w:fldData xml:space="preserve">PEVuZE5vdGU+PENpdGU+PEF1dGhvcj5TYWVraTwvQXV0aG9yPjxZZWFyPjIwMTc8L1llYXI+PFJl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==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24</w:t>
            </w:r>
            <w:r>
              <w:rPr>
                <w:sz w:val="20"/>
                <w:szCs w:val="20"/>
              </w:rPr>
              <w:fldChar w:fldCharType="end"/>
            </w:r>
          </w:p>
        </w:tc>
        <w:tc>
          <w:tcPr>
            <w:tcW w:w="630" w:type="dxa"/>
            <w:hideMark/>
          </w:tcPr>
          <w:p w14:paraId="464274AC" w14:textId="77777777" w:rsidR="00432933" w:rsidRPr="009E484D" w:rsidRDefault="00432933" w:rsidP="00432933">
            <w:pPr>
              <w:rPr>
                <w:sz w:val="20"/>
                <w:szCs w:val="20"/>
              </w:rPr>
            </w:pPr>
            <w:r w:rsidRPr="009E484D">
              <w:rPr>
                <w:sz w:val="20"/>
                <w:szCs w:val="20"/>
              </w:rPr>
              <w:t>Low</w:t>
            </w:r>
          </w:p>
        </w:tc>
        <w:tc>
          <w:tcPr>
            <w:tcW w:w="1170" w:type="dxa"/>
            <w:hideMark/>
          </w:tcPr>
          <w:p w14:paraId="7E82D2EE" w14:textId="77777777" w:rsidR="00432933" w:rsidRDefault="00432933" w:rsidP="00432933">
            <w:pPr>
              <w:rPr>
                <w:sz w:val="20"/>
                <w:szCs w:val="20"/>
              </w:rPr>
            </w:pPr>
            <w:r w:rsidRPr="009E484D">
              <w:rPr>
                <w:sz w:val="20"/>
                <w:szCs w:val="20"/>
              </w:rPr>
              <w:t xml:space="preserve">Quote: </w:t>
            </w:r>
          </w:p>
          <w:p w14:paraId="7BE2FC9A" w14:textId="77777777" w:rsidR="00432933" w:rsidRDefault="00432933" w:rsidP="00432933">
            <w:pPr>
              <w:rPr>
                <w:sz w:val="20"/>
                <w:szCs w:val="20"/>
              </w:rPr>
            </w:pPr>
            <w:r w:rsidRPr="009E484D">
              <w:rPr>
                <w:sz w:val="20"/>
                <w:szCs w:val="20"/>
              </w:rPr>
              <w:t xml:space="preserve">"Eligible </w:t>
            </w:r>
          </w:p>
          <w:p w14:paraId="4E01A1CC" w14:textId="77777777" w:rsidR="00432933" w:rsidRDefault="00432933" w:rsidP="00432933">
            <w:pPr>
              <w:rPr>
                <w:sz w:val="20"/>
                <w:szCs w:val="20"/>
              </w:rPr>
            </w:pPr>
            <w:r w:rsidRPr="009E484D">
              <w:rPr>
                <w:sz w:val="20"/>
                <w:szCs w:val="20"/>
              </w:rPr>
              <w:t xml:space="preserve">patients were </w:t>
            </w:r>
          </w:p>
          <w:p w14:paraId="2FA8E0B5" w14:textId="77777777" w:rsidR="00432933" w:rsidRDefault="00432933" w:rsidP="00432933">
            <w:pPr>
              <w:rPr>
                <w:sz w:val="20"/>
                <w:szCs w:val="20"/>
              </w:rPr>
            </w:pPr>
            <w:r w:rsidRPr="009E484D">
              <w:rPr>
                <w:sz w:val="20"/>
                <w:szCs w:val="20"/>
              </w:rPr>
              <w:t xml:space="preserve">randomized (1:1:1)  to receive ustekinumab…or placebo </w:t>
            </w:r>
          </w:p>
          <w:p w14:paraId="7CC1522C" w14:textId="77777777" w:rsidR="00432933" w:rsidRDefault="00432933" w:rsidP="00432933">
            <w:pPr>
              <w:rPr>
                <w:sz w:val="20"/>
                <w:szCs w:val="20"/>
              </w:rPr>
            </w:pPr>
            <w:r w:rsidRPr="009E484D">
              <w:rPr>
                <w:sz w:val="20"/>
                <w:szCs w:val="20"/>
              </w:rPr>
              <w:t xml:space="preserve">subcutaneously…The study randomization, based </w:t>
            </w:r>
            <w:r w:rsidRPr="009E484D">
              <w:rPr>
                <w:sz w:val="20"/>
                <w:szCs w:val="20"/>
              </w:rPr>
              <w:lastRenderedPageBreak/>
              <w:t xml:space="preserve">on a computer-generated randomization </w:t>
            </w:r>
          </w:p>
          <w:p w14:paraId="1F7A5AB2" w14:textId="77777777" w:rsidR="00432933" w:rsidRDefault="00432933" w:rsidP="00432933">
            <w:pPr>
              <w:rPr>
                <w:sz w:val="20"/>
                <w:szCs w:val="20"/>
              </w:rPr>
            </w:pPr>
            <w:r w:rsidRPr="009E484D">
              <w:rPr>
                <w:sz w:val="20"/>
                <w:szCs w:val="20"/>
              </w:rPr>
              <w:t xml:space="preserve">schedule, was </w:t>
            </w:r>
          </w:p>
          <w:p w14:paraId="33F62A1E" w14:textId="77777777" w:rsidR="00432933" w:rsidRDefault="00432933" w:rsidP="00432933">
            <w:pPr>
              <w:rPr>
                <w:sz w:val="20"/>
                <w:szCs w:val="20"/>
              </w:rPr>
            </w:pPr>
            <w:r w:rsidRPr="009E484D">
              <w:rPr>
                <w:sz w:val="20"/>
                <w:szCs w:val="20"/>
              </w:rPr>
              <w:t xml:space="preserve">balanced </w:t>
            </w:r>
          </w:p>
          <w:p w14:paraId="05BA975F" w14:textId="77777777" w:rsidR="00432933" w:rsidRDefault="00432933" w:rsidP="00432933">
            <w:pPr>
              <w:rPr>
                <w:sz w:val="20"/>
                <w:szCs w:val="20"/>
              </w:rPr>
            </w:pPr>
            <w:r w:rsidRPr="009E484D">
              <w:rPr>
                <w:sz w:val="20"/>
                <w:szCs w:val="20"/>
              </w:rPr>
              <w:t xml:space="preserve">using </w:t>
            </w:r>
          </w:p>
          <w:p w14:paraId="624DBC26" w14:textId="77777777" w:rsidR="00432933" w:rsidRPr="009E484D" w:rsidRDefault="00432933" w:rsidP="00432933">
            <w:pPr>
              <w:rPr>
                <w:sz w:val="20"/>
                <w:szCs w:val="20"/>
              </w:rPr>
            </w:pPr>
            <w:r w:rsidRPr="009E484D">
              <w:rPr>
                <w:sz w:val="20"/>
                <w:szCs w:val="20"/>
              </w:rPr>
              <w:t>permuted blocks." Comment: sufficiently described in publication</w:t>
            </w:r>
          </w:p>
        </w:tc>
        <w:tc>
          <w:tcPr>
            <w:tcW w:w="630" w:type="dxa"/>
            <w:hideMark/>
          </w:tcPr>
          <w:p w14:paraId="5B37F730" w14:textId="77777777" w:rsidR="00432933" w:rsidRPr="009E484D" w:rsidRDefault="00432933" w:rsidP="00432933">
            <w:pPr>
              <w:rPr>
                <w:sz w:val="20"/>
                <w:szCs w:val="20"/>
              </w:rPr>
            </w:pPr>
            <w:r w:rsidRPr="009E484D">
              <w:rPr>
                <w:sz w:val="20"/>
                <w:szCs w:val="20"/>
              </w:rPr>
              <w:lastRenderedPageBreak/>
              <w:t xml:space="preserve">Low </w:t>
            </w:r>
          </w:p>
        </w:tc>
        <w:tc>
          <w:tcPr>
            <w:tcW w:w="1260" w:type="dxa"/>
            <w:hideMark/>
          </w:tcPr>
          <w:p w14:paraId="0D12D02C" w14:textId="77777777" w:rsidR="00432933" w:rsidRDefault="00432933" w:rsidP="00432933">
            <w:pPr>
              <w:rPr>
                <w:sz w:val="20"/>
                <w:szCs w:val="20"/>
              </w:rPr>
            </w:pPr>
            <w:r w:rsidRPr="009E484D">
              <w:rPr>
                <w:sz w:val="20"/>
                <w:szCs w:val="20"/>
              </w:rPr>
              <w:t xml:space="preserve">Quote: </w:t>
            </w:r>
          </w:p>
          <w:p w14:paraId="25C8D265" w14:textId="77777777" w:rsidR="00432933" w:rsidRDefault="00432933" w:rsidP="00432933">
            <w:pPr>
              <w:rPr>
                <w:sz w:val="20"/>
                <w:szCs w:val="20"/>
              </w:rPr>
            </w:pPr>
            <w:r w:rsidRPr="009E484D">
              <w:rPr>
                <w:sz w:val="20"/>
                <w:szCs w:val="20"/>
              </w:rPr>
              <w:t xml:space="preserve">"Eligible </w:t>
            </w:r>
          </w:p>
          <w:p w14:paraId="243C3F31" w14:textId="77777777" w:rsidR="00432933" w:rsidRDefault="00432933" w:rsidP="00432933">
            <w:pPr>
              <w:rPr>
                <w:sz w:val="20"/>
                <w:szCs w:val="20"/>
              </w:rPr>
            </w:pPr>
            <w:r w:rsidRPr="009E484D">
              <w:rPr>
                <w:sz w:val="20"/>
                <w:szCs w:val="20"/>
              </w:rPr>
              <w:t xml:space="preserve">patients were </w:t>
            </w:r>
          </w:p>
          <w:p w14:paraId="3650EDC1" w14:textId="77777777" w:rsidR="00432933" w:rsidRDefault="00432933" w:rsidP="00432933">
            <w:pPr>
              <w:rPr>
                <w:sz w:val="20"/>
                <w:szCs w:val="20"/>
              </w:rPr>
            </w:pPr>
            <w:r w:rsidRPr="009E484D">
              <w:rPr>
                <w:sz w:val="20"/>
                <w:szCs w:val="20"/>
              </w:rPr>
              <w:t xml:space="preserve">randomized (1:1:1)  to receive ustekinumab…or placebo </w:t>
            </w:r>
          </w:p>
          <w:p w14:paraId="59BDCC5E" w14:textId="77777777" w:rsidR="00432933" w:rsidRDefault="00432933" w:rsidP="00432933">
            <w:pPr>
              <w:rPr>
                <w:sz w:val="20"/>
                <w:szCs w:val="20"/>
              </w:rPr>
            </w:pPr>
            <w:r w:rsidRPr="009E484D">
              <w:rPr>
                <w:sz w:val="20"/>
                <w:szCs w:val="20"/>
              </w:rPr>
              <w:t xml:space="preserve">subcutaneously…The study randomization, based </w:t>
            </w:r>
            <w:r w:rsidRPr="009E484D">
              <w:rPr>
                <w:sz w:val="20"/>
                <w:szCs w:val="20"/>
              </w:rPr>
              <w:lastRenderedPageBreak/>
              <w:t xml:space="preserve">on a computer-generated randomization </w:t>
            </w:r>
          </w:p>
          <w:p w14:paraId="61562862" w14:textId="77777777" w:rsidR="00432933" w:rsidRDefault="00432933" w:rsidP="00432933">
            <w:pPr>
              <w:rPr>
                <w:sz w:val="20"/>
                <w:szCs w:val="20"/>
              </w:rPr>
            </w:pPr>
            <w:r w:rsidRPr="009E484D">
              <w:rPr>
                <w:sz w:val="20"/>
                <w:szCs w:val="20"/>
              </w:rPr>
              <w:t xml:space="preserve">schedule, was </w:t>
            </w:r>
          </w:p>
          <w:p w14:paraId="41582991" w14:textId="77777777" w:rsidR="00432933" w:rsidRDefault="00432933" w:rsidP="00432933">
            <w:pPr>
              <w:rPr>
                <w:sz w:val="20"/>
                <w:szCs w:val="20"/>
              </w:rPr>
            </w:pPr>
            <w:r w:rsidRPr="009E484D">
              <w:rPr>
                <w:sz w:val="20"/>
                <w:szCs w:val="20"/>
              </w:rPr>
              <w:t xml:space="preserve">balanced </w:t>
            </w:r>
          </w:p>
          <w:p w14:paraId="6E3F8414" w14:textId="77777777" w:rsidR="00432933" w:rsidRDefault="00432933" w:rsidP="00432933">
            <w:pPr>
              <w:rPr>
                <w:sz w:val="20"/>
                <w:szCs w:val="20"/>
              </w:rPr>
            </w:pPr>
            <w:r w:rsidRPr="009E484D">
              <w:rPr>
                <w:sz w:val="20"/>
                <w:szCs w:val="20"/>
              </w:rPr>
              <w:t xml:space="preserve">using </w:t>
            </w:r>
          </w:p>
          <w:p w14:paraId="15BADC65" w14:textId="77777777" w:rsidR="00432933" w:rsidRPr="009E484D" w:rsidRDefault="00432933" w:rsidP="00432933">
            <w:pPr>
              <w:rPr>
                <w:sz w:val="20"/>
                <w:szCs w:val="20"/>
              </w:rPr>
            </w:pPr>
            <w:r w:rsidRPr="009E484D">
              <w:rPr>
                <w:sz w:val="20"/>
                <w:szCs w:val="20"/>
              </w:rPr>
              <w:t>permuted blocks." Comment: sufficiently described in publication</w:t>
            </w:r>
          </w:p>
        </w:tc>
        <w:tc>
          <w:tcPr>
            <w:tcW w:w="630" w:type="dxa"/>
            <w:hideMark/>
          </w:tcPr>
          <w:p w14:paraId="3CA5BC2C"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3D30C7A4" w14:textId="77777777" w:rsidR="00432933" w:rsidRDefault="00432933" w:rsidP="00432933">
            <w:pPr>
              <w:rPr>
                <w:sz w:val="20"/>
                <w:szCs w:val="20"/>
              </w:rPr>
            </w:pPr>
            <w:r w:rsidRPr="009E484D">
              <w:rPr>
                <w:sz w:val="20"/>
                <w:szCs w:val="20"/>
              </w:rPr>
              <w:t xml:space="preserve">Quote: "All patients, </w:t>
            </w:r>
          </w:p>
          <w:p w14:paraId="1367A863" w14:textId="77777777" w:rsidR="00432933" w:rsidRDefault="00432933" w:rsidP="00432933">
            <w:pPr>
              <w:rPr>
                <w:sz w:val="20"/>
                <w:szCs w:val="20"/>
              </w:rPr>
            </w:pPr>
            <w:r w:rsidRPr="009E484D">
              <w:rPr>
                <w:sz w:val="20"/>
                <w:szCs w:val="20"/>
              </w:rPr>
              <w:t>investigators and the study s</w:t>
            </w:r>
          </w:p>
          <w:p w14:paraId="0AB38E39" w14:textId="77777777" w:rsidR="00432933" w:rsidRDefault="00432933" w:rsidP="00432933">
            <w:pPr>
              <w:rPr>
                <w:sz w:val="20"/>
                <w:szCs w:val="20"/>
              </w:rPr>
            </w:pPr>
            <w:r w:rsidRPr="009E484D">
              <w:rPr>
                <w:sz w:val="20"/>
                <w:szCs w:val="20"/>
              </w:rPr>
              <w:t xml:space="preserve">ponsor were blinded to treatment allocation and the blinding was maintained until all </w:t>
            </w:r>
          </w:p>
          <w:p w14:paraId="2563D349" w14:textId="77777777" w:rsidR="00432933" w:rsidRDefault="00432933" w:rsidP="00432933">
            <w:pPr>
              <w:rPr>
                <w:sz w:val="20"/>
                <w:szCs w:val="20"/>
              </w:rPr>
            </w:pPr>
            <w:r w:rsidRPr="009E484D">
              <w:rPr>
                <w:sz w:val="20"/>
                <w:szCs w:val="20"/>
              </w:rPr>
              <w:t xml:space="preserve">patients completed </w:t>
            </w:r>
            <w:r w:rsidRPr="009E484D">
              <w:rPr>
                <w:sz w:val="20"/>
                <w:szCs w:val="20"/>
              </w:rPr>
              <w:lastRenderedPageBreak/>
              <w:t xml:space="preserve">the study and the </w:t>
            </w:r>
          </w:p>
          <w:p w14:paraId="01AD624D" w14:textId="77777777" w:rsidR="00432933" w:rsidRPr="009E484D" w:rsidRDefault="00432933" w:rsidP="00432933">
            <w:pPr>
              <w:rPr>
                <w:sz w:val="20"/>
                <w:szCs w:val="20"/>
              </w:rPr>
            </w:pPr>
            <w:r w:rsidRPr="009E484D">
              <w:rPr>
                <w:sz w:val="20"/>
                <w:szCs w:val="20"/>
              </w:rPr>
              <w:t>database was locked." Comment: sufficiently described in publication</w:t>
            </w:r>
          </w:p>
        </w:tc>
        <w:tc>
          <w:tcPr>
            <w:tcW w:w="630" w:type="dxa"/>
            <w:hideMark/>
          </w:tcPr>
          <w:p w14:paraId="73A0E216" w14:textId="77777777" w:rsidR="00432933" w:rsidRPr="009E484D" w:rsidRDefault="00432933" w:rsidP="00432933">
            <w:pPr>
              <w:rPr>
                <w:sz w:val="20"/>
                <w:szCs w:val="20"/>
              </w:rPr>
            </w:pPr>
            <w:r w:rsidRPr="009E484D">
              <w:rPr>
                <w:sz w:val="20"/>
                <w:szCs w:val="20"/>
              </w:rPr>
              <w:lastRenderedPageBreak/>
              <w:t>Low</w:t>
            </w:r>
          </w:p>
        </w:tc>
        <w:tc>
          <w:tcPr>
            <w:tcW w:w="1449" w:type="dxa"/>
            <w:hideMark/>
          </w:tcPr>
          <w:p w14:paraId="7E0E5615" w14:textId="77777777" w:rsidR="00432933" w:rsidRDefault="00432933" w:rsidP="00432933">
            <w:pPr>
              <w:rPr>
                <w:sz w:val="20"/>
                <w:szCs w:val="20"/>
              </w:rPr>
            </w:pPr>
            <w:r w:rsidRPr="009E484D">
              <w:rPr>
                <w:sz w:val="20"/>
                <w:szCs w:val="20"/>
              </w:rPr>
              <w:t xml:space="preserve">Quote: "All </w:t>
            </w:r>
          </w:p>
          <w:p w14:paraId="070970B9" w14:textId="77777777" w:rsidR="00432933" w:rsidRDefault="00432933" w:rsidP="00432933">
            <w:pPr>
              <w:rPr>
                <w:sz w:val="20"/>
                <w:szCs w:val="20"/>
              </w:rPr>
            </w:pPr>
            <w:r w:rsidRPr="009E484D">
              <w:rPr>
                <w:sz w:val="20"/>
                <w:szCs w:val="20"/>
              </w:rPr>
              <w:t xml:space="preserve">patients, </w:t>
            </w:r>
          </w:p>
          <w:p w14:paraId="10361DE3" w14:textId="77777777" w:rsidR="00432933" w:rsidRDefault="00432933" w:rsidP="00432933">
            <w:pPr>
              <w:rPr>
                <w:sz w:val="20"/>
                <w:szCs w:val="20"/>
              </w:rPr>
            </w:pPr>
            <w:r w:rsidRPr="009E484D">
              <w:rPr>
                <w:sz w:val="20"/>
                <w:szCs w:val="20"/>
              </w:rPr>
              <w:t xml:space="preserve">investigators and the study sponsor were blinded to treatment </w:t>
            </w:r>
          </w:p>
          <w:p w14:paraId="0725352E" w14:textId="77777777" w:rsidR="00432933" w:rsidRDefault="00432933" w:rsidP="00432933">
            <w:pPr>
              <w:rPr>
                <w:sz w:val="20"/>
                <w:szCs w:val="20"/>
              </w:rPr>
            </w:pPr>
            <w:r w:rsidRPr="009E484D">
              <w:rPr>
                <w:sz w:val="20"/>
                <w:szCs w:val="20"/>
              </w:rPr>
              <w:t xml:space="preserve">allocation and the blinding was </w:t>
            </w:r>
          </w:p>
          <w:p w14:paraId="3975E387" w14:textId="77777777" w:rsidR="00432933" w:rsidRDefault="00432933" w:rsidP="00432933">
            <w:pPr>
              <w:rPr>
                <w:sz w:val="20"/>
                <w:szCs w:val="20"/>
              </w:rPr>
            </w:pPr>
            <w:r w:rsidRPr="009E484D">
              <w:rPr>
                <w:sz w:val="20"/>
                <w:szCs w:val="20"/>
              </w:rPr>
              <w:t xml:space="preserve">maintained until all </w:t>
            </w:r>
          </w:p>
          <w:p w14:paraId="7AA68642" w14:textId="77777777" w:rsidR="00432933" w:rsidRDefault="00432933" w:rsidP="00432933">
            <w:pPr>
              <w:rPr>
                <w:sz w:val="20"/>
                <w:szCs w:val="20"/>
              </w:rPr>
            </w:pPr>
            <w:r w:rsidRPr="009E484D">
              <w:rPr>
                <w:sz w:val="20"/>
                <w:szCs w:val="20"/>
              </w:rPr>
              <w:t xml:space="preserve">patients </w:t>
            </w:r>
          </w:p>
          <w:p w14:paraId="61799879" w14:textId="77777777" w:rsidR="00432933" w:rsidRDefault="00432933" w:rsidP="00432933">
            <w:pPr>
              <w:rPr>
                <w:sz w:val="20"/>
                <w:szCs w:val="20"/>
              </w:rPr>
            </w:pPr>
            <w:r w:rsidRPr="009E484D">
              <w:rPr>
                <w:sz w:val="20"/>
                <w:szCs w:val="20"/>
              </w:rPr>
              <w:t xml:space="preserve">completed the study and the </w:t>
            </w:r>
            <w:r w:rsidRPr="009E484D">
              <w:rPr>
                <w:sz w:val="20"/>
                <w:szCs w:val="20"/>
              </w:rPr>
              <w:lastRenderedPageBreak/>
              <w:t>database was locked.</w:t>
            </w:r>
          </w:p>
          <w:p w14:paraId="10DB3599" w14:textId="77777777" w:rsidR="00432933" w:rsidRDefault="00432933" w:rsidP="00432933">
            <w:pPr>
              <w:rPr>
                <w:sz w:val="20"/>
                <w:szCs w:val="20"/>
              </w:rPr>
            </w:pPr>
            <w:r>
              <w:rPr>
                <w:sz w:val="20"/>
                <w:szCs w:val="20"/>
              </w:rPr>
              <w:t>"</w:t>
            </w:r>
            <w:r w:rsidRPr="009E484D">
              <w:rPr>
                <w:sz w:val="20"/>
                <w:szCs w:val="20"/>
              </w:rPr>
              <w:t xml:space="preserve">Comment: sufficiently </w:t>
            </w:r>
          </w:p>
          <w:p w14:paraId="44A3E7AD" w14:textId="77777777" w:rsidR="00432933" w:rsidRPr="009E484D" w:rsidRDefault="00432933" w:rsidP="00432933">
            <w:pPr>
              <w:rPr>
                <w:sz w:val="20"/>
                <w:szCs w:val="20"/>
              </w:rPr>
            </w:pPr>
            <w:r w:rsidRPr="009E484D">
              <w:rPr>
                <w:sz w:val="20"/>
                <w:szCs w:val="20"/>
              </w:rPr>
              <w:t>described in publication</w:t>
            </w:r>
          </w:p>
        </w:tc>
        <w:tc>
          <w:tcPr>
            <w:tcW w:w="621" w:type="dxa"/>
            <w:hideMark/>
          </w:tcPr>
          <w:p w14:paraId="5EFBC16C"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7B382373" w14:textId="77777777" w:rsidR="00432933" w:rsidRDefault="00432933" w:rsidP="00432933">
            <w:pPr>
              <w:rPr>
                <w:sz w:val="20"/>
                <w:szCs w:val="20"/>
              </w:rPr>
            </w:pPr>
            <w:r w:rsidRPr="009E484D">
              <w:rPr>
                <w:sz w:val="20"/>
                <w:szCs w:val="20"/>
              </w:rPr>
              <w:t xml:space="preserve">Quote: "Missing data were imputed </w:t>
            </w:r>
          </w:p>
          <w:p w14:paraId="33B4DD1A" w14:textId="77777777" w:rsidR="00432933" w:rsidRDefault="00432933" w:rsidP="00432933">
            <w:pPr>
              <w:rPr>
                <w:sz w:val="20"/>
                <w:szCs w:val="20"/>
              </w:rPr>
            </w:pPr>
            <w:r w:rsidRPr="009E484D">
              <w:rPr>
                <w:sz w:val="20"/>
                <w:szCs w:val="20"/>
              </w:rPr>
              <w:t xml:space="preserve">using last observation carried </w:t>
            </w:r>
          </w:p>
          <w:p w14:paraId="3C92FEB2" w14:textId="77777777" w:rsidR="00432933" w:rsidRDefault="00432933" w:rsidP="00432933">
            <w:pPr>
              <w:rPr>
                <w:sz w:val="20"/>
                <w:szCs w:val="20"/>
              </w:rPr>
            </w:pPr>
            <w:r w:rsidRPr="009E484D">
              <w:rPr>
                <w:sz w:val="20"/>
                <w:szCs w:val="20"/>
              </w:rPr>
              <w:t xml:space="preserve">forward. The full analysis set (for efficacy analyses) was based on all </w:t>
            </w:r>
          </w:p>
          <w:p w14:paraId="6E41BABE" w14:textId="77777777" w:rsidR="00432933" w:rsidRDefault="00432933" w:rsidP="00432933">
            <w:pPr>
              <w:rPr>
                <w:sz w:val="20"/>
                <w:szCs w:val="20"/>
              </w:rPr>
            </w:pPr>
            <w:r w:rsidRPr="009E484D">
              <w:rPr>
                <w:sz w:val="20"/>
                <w:szCs w:val="20"/>
              </w:rPr>
              <w:lastRenderedPageBreak/>
              <w:t xml:space="preserve">randomized patients who </w:t>
            </w:r>
          </w:p>
          <w:p w14:paraId="6AA6012F" w14:textId="77777777" w:rsidR="00432933" w:rsidRPr="009E484D" w:rsidRDefault="00432933" w:rsidP="00432933">
            <w:pPr>
              <w:rPr>
                <w:sz w:val="20"/>
                <w:szCs w:val="20"/>
              </w:rPr>
            </w:pPr>
            <w:r w:rsidRPr="009E484D">
              <w:rPr>
                <w:sz w:val="20"/>
                <w:szCs w:val="20"/>
              </w:rPr>
              <w:t>received at least one administration of the study treatment…" Comment: sufficiently described in publication</w:t>
            </w:r>
          </w:p>
        </w:tc>
        <w:tc>
          <w:tcPr>
            <w:tcW w:w="630" w:type="dxa"/>
            <w:hideMark/>
          </w:tcPr>
          <w:p w14:paraId="7D885325" w14:textId="77777777" w:rsidR="00432933" w:rsidRPr="009E484D" w:rsidRDefault="00432933" w:rsidP="00432933">
            <w:pPr>
              <w:rPr>
                <w:sz w:val="20"/>
                <w:szCs w:val="20"/>
              </w:rPr>
            </w:pPr>
            <w:r w:rsidRPr="009E484D">
              <w:rPr>
                <w:sz w:val="20"/>
                <w:szCs w:val="20"/>
              </w:rPr>
              <w:lastRenderedPageBreak/>
              <w:t>Low</w:t>
            </w:r>
          </w:p>
        </w:tc>
        <w:tc>
          <w:tcPr>
            <w:tcW w:w="1170" w:type="dxa"/>
            <w:hideMark/>
          </w:tcPr>
          <w:p w14:paraId="71EAA1EF" w14:textId="77777777" w:rsidR="00432933" w:rsidRDefault="00432933" w:rsidP="00432933">
            <w:pPr>
              <w:rPr>
                <w:sz w:val="20"/>
                <w:szCs w:val="20"/>
              </w:rPr>
            </w:pPr>
            <w:r>
              <w:rPr>
                <w:sz w:val="20"/>
                <w:szCs w:val="20"/>
              </w:rPr>
              <w:t>A</w:t>
            </w:r>
            <w:r w:rsidRPr="009E484D">
              <w:rPr>
                <w:sz w:val="20"/>
                <w:szCs w:val="20"/>
              </w:rPr>
              <w:t xml:space="preserve">ll </w:t>
            </w:r>
          </w:p>
          <w:p w14:paraId="51533274" w14:textId="77777777" w:rsidR="00432933" w:rsidRPr="009E484D" w:rsidRDefault="00432933" w:rsidP="00432933">
            <w:pPr>
              <w:rPr>
                <w:sz w:val="20"/>
                <w:szCs w:val="20"/>
              </w:rPr>
            </w:pPr>
            <w:r w:rsidRPr="009E484D">
              <w:rPr>
                <w:sz w:val="20"/>
                <w:szCs w:val="20"/>
              </w:rPr>
              <w:t>outcomes reported</w:t>
            </w:r>
          </w:p>
        </w:tc>
        <w:tc>
          <w:tcPr>
            <w:tcW w:w="630" w:type="dxa"/>
            <w:hideMark/>
          </w:tcPr>
          <w:p w14:paraId="7FC363E1" w14:textId="77777777" w:rsidR="00432933" w:rsidRPr="009E484D" w:rsidRDefault="00432933" w:rsidP="00432933">
            <w:pPr>
              <w:rPr>
                <w:sz w:val="20"/>
                <w:szCs w:val="20"/>
              </w:rPr>
            </w:pPr>
            <w:r w:rsidRPr="009E484D">
              <w:rPr>
                <w:sz w:val="20"/>
                <w:szCs w:val="20"/>
              </w:rPr>
              <w:t>Low</w:t>
            </w:r>
          </w:p>
        </w:tc>
        <w:tc>
          <w:tcPr>
            <w:tcW w:w="1350" w:type="dxa"/>
            <w:hideMark/>
          </w:tcPr>
          <w:p w14:paraId="05DBA37B" w14:textId="77777777" w:rsidR="00432933" w:rsidRDefault="00432933" w:rsidP="00432933">
            <w:pPr>
              <w:rPr>
                <w:sz w:val="20"/>
                <w:szCs w:val="20"/>
              </w:rPr>
            </w:pPr>
            <w:r w:rsidRPr="009E484D">
              <w:rPr>
                <w:sz w:val="20"/>
                <w:szCs w:val="20"/>
              </w:rPr>
              <w:t xml:space="preserve">No </w:t>
            </w:r>
          </w:p>
          <w:p w14:paraId="561B5929" w14:textId="77777777" w:rsidR="00432933" w:rsidRDefault="00432933" w:rsidP="00432933">
            <w:pPr>
              <w:rPr>
                <w:sz w:val="20"/>
                <w:szCs w:val="20"/>
              </w:rPr>
            </w:pPr>
            <w:r w:rsidRPr="009E484D">
              <w:rPr>
                <w:sz w:val="20"/>
                <w:szCs w:val="20"/>
              </w:rPr>
              <w:t xml:space="preserve">reason to </w:t>
            </w:r>
          </w:p>
          <w:p w14:paraId="72384B90" w14:textId="77777777" w:rsidR="00432933" w:rsidRPr="009E484D" w:rsidRDefault="00432933" w:rsidP="00432933">
            <w:pPr>
              <w:rPr>
                <w:sz w:val="20"/>
                <w:szCs w:val="20"/>
              </w:rPr>
            </w:pPr>
            <w:r w:rsidRPr="009E484D">
              <w:rPr>
                <w:sz w:val="20"/>
                <w:szCs w:val="20"/>
              </w:rPr>
              <w:t>suspect other bias</w:t>
            </w:r>
          </w:p>
        </w:tc>
      </w:tr>
      <w:tr w:rsidR="00432933" w:rsidRPr="009E484D" w14:paraId="6AA3DBB1" w14:textId="77777777" w:rsidTr="00D13813">
        <w:trPr>
          <w:trHeight w:val="2316"/>
          <w:jc w:val="center"/>
        </w:trPr>
        <w:tc>
          <w:tcPr>
            <w:tcW w:w="1255" w:type="dxa"/>
            <w:hideMark/>
          </w:tcPr>
          <w:p w14:paraId="4B29017A" w14:textId="77777777" w:rsidR="00432933" w:rsidRDefault="00432933" w:rsidP="00432933">
            <w:pPr>
              <w:rPr>
                <w:sz w:val="20"/>
                <w:szCs w:val="20"/>
              </w:rPr>
            </w:pPr>
            <w:r w:rsidRPr="009E484D">
              <w:rPr>
                <w:sz w:val="20"/>
                <w:szCs w:val="20"/>
              </w:rPr>
              <w:t xml:space="preserve">Upadacitinib </w:t>
            </w:r>
          </w:p>
          <w:p w14:paraId="7F2A781D" w14:textId="77777777" w:rsidR="00432933" w:rsidRPr="009E484D" w:rsidRDefault="00432933" w:rsidP="00432933">
            <w:pPr>
              <w:rPr>
                <w:sz w:val="20"/>
                <w:szCs w:val="20"/>
              </w:rPr>
            </w:pPr>
            <w:r w:rsidRPr="009E484D">
              <w:rPr>
                <w:sz w:val="20"/>
                <w:szCs w:val="20"/>
              </w:rPr>
              <w:t>abstracts 2019</w:t>
            </w:r>
            <w:r>
              <w:rPr>
                <w:sz w:val="20"/>
                <w:szCs w:val="20"/>
              </w:rPr>
              <w:fldChar w:fldCharType="begin">
                <w:fldData xml:space="preserve">PEVuZE5vdGU+PENpdGU+PEF1dGhvcj5EZSBCcnVpbi1XZWxsZXI8L0F1dGhvcj48WWVhcj4yMDE4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</w:fldData>
              </w:fldChar>
            </w:r>
            <w:r>
              <w:rPr>
                <w:sz w:val="20"/>
                <w:szCs w:val="20"/>
              </w:rPr>
              <w:instrText xml:space="preserve"> ADDIN EN.CITE </w:instrText>
            </w:r>
            <w:r>
              <w:rPr>
                <w:sz w:val="20"/>
                <w:szCs w:val="20"/>
              </w:rPr>
              <w:fldChar w:fldCharType="begin">
                <w:fldData xml:space="preserve">PEVuZE5vdGU+PENpdGU+PEF1dGhvcj5EZSBCcnVpbi1XZWxsZXI8L0F1dGhvcj48WWVhcj4yMDE4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25,26</w:t>
            </w:r>
            <w:r>
              <w:rPr>
                <w:sz w:val="20"/>
                <w:szCs w:val="20"/>
              </w:rPr>
              <w:fldChar w:fldCharType="end"/>
            </w:r>
          </w:p>
        </w:tc>
        <w:tc>
          <w:tcPr>
            <w:tcW w:w="630" w:type="dxa"/>
            <w:hideMark/>
          </w:tcPr>
          <w:p w14:paraId="1B4EE5BA" w14:textId="77777777" w:rsidR="00432933" w:rsidRPr="009E484D" w:rsidRDefault="00432933" w:rsidP="00432933">
            <w:pPr>
              <w:rPr>
                <w:sz w:val="20"/>
                <w:szCs w:val="20"/>
              </w:rPr>
            </w:pPr>
            <w:r w:rsidRPr="009E484D">
              <w:rPr>
                <w:sz w:val="20"/>
                <w:szCs w:val="20"/>
              </w:rPr>
              <w:t>Unclear</w:t>
            </w:r>
          </w:p>
        </w:tc>
        <w:tc>
          <w:tcPr>
            <w:tcW w:w="1170" w:type="dxa"/>
            <w:hideMark/>
          </w:tcPr>
          <w:p w14:paraId="3CCFC758" w14:textId="77777777" w:rsidR="00432933" w:rsidRDefault="00432933" w:rsidP="00432933">
            <w:pPr>
              <w:rPr>
                <w:sz w:val="20"/>
                <w:szCs w:val="20"/>
              </w:rPr>
            </w:pPr>
            <w:r w:rsidRPr="009E484D">
              <w:rPr>
                <w:sz w:val="20"/>
                <w:szCs w:val="20"/>
              </w:rPr>
              <w:t xml:space="preserve">Quote: "...were </w:t>
            </w:r>
          </w:p>
          <w:p w14:paraId="0A1F4C58" w14:textId="77777777" w:rsidR="00432933" w:rsidRDefault="00432933" w:rsidP="00432933">
            <w:pPr>
              <w:rPr>
                <w:sz w:val="20"/>
                <w:szCs w:val="20"/>
              </w:rPr>
            </w:pPr>
            <w:r w:rsidRPr="009E484D">
              <w:rPr>
                <w:sz w:val="20"/>
                <w:szCs w:val="20"/>
              </w:rPr>
              <w:t>randomized to once‐daily upadacitinib monotherapy 7.5, 15 or 30 mg</w:t>
            </w:r>
          </w:p>
          <w:p w14:paraId="6DC0897B" w14:textId="77777777" w:rsidR="00432933" w:rsidRDefault="00432933" w:rsidP="00432933">
            <w:pPr>
              <w:rPr>
                <w:sz w:val="20"/>
                <w:szCs w:val="20"/>
              </w:rPr>
            </w:pPr>
            <w:r w:rsidRPr="009E484D">
              <w:rPr>
                <w:sz w:val="20"/>
                <w:szCs w:val="20"/>
              </w:rPr>
              <w:t xml:space="preserve">(n = 42, 42, 42), or </w:t>
            </w:r>
          </w:p>
          <w:p w14:paraId="0E6738C2" w14:textId="77777777" w:rsidR="00432933" w:rsidRDefault="00432933" w:rsidP="00432933">
            <w:pPr>
              <w:rPr>
                <w:sz w:val="20"/>
                <w:szCs w:val="20"/>
              </w:rPr>
            </w:pPr>
            <w:r w:rsidRPr="009E484D">
              <w:rPr>
                <w:sz w:val="20"/>
                <w:szCs w:val="20"/>
              </w:rPr>
              <w:t xml:space="preserve">placebo </w:t>
            </w:r>
          </w:p>
          <w:p w14:paraId="28F934BB" w14:textId="77777777" w:rsidR="00432933" w:rsidRDefault="00432933" w:rsidP="00432933">
            <w:pPr>
              <w:rPr>
                <w:sz w:val="20"/>
                <w:szCs w:val="20"/>
              </w:rPr>
            </w:pPr>
            <w:r w:rsidRPr="009E484D">
              <w:rPr>
                <w:sz w:val="20"/>
                <w:szCs w:val="20"/>
              </w:rPr>
              <w:t xml:space="preserve">(n = 41)…" Comment: no detailed information about </w:t>
            </w:r>
          </w:p>
          <w:p w14:paraId="7B68C3FE" w14:textId="77777777" w:rsidR="00432933" w:rsidRDefault="00432933" w:rsidP="00432933">
            <w:pPr>
              <w:rPr>
                <w:sz w:val="20"/>
                <w:szCs w:val="20"/>
              </w:rPr>
            </w:pPr>
            <w:r w:rsidRPr="009E484D">
              <w:rPr>
                <w:sz w:val="20"/>
                <w:szCs w:val="20"/>
              </w:rPr>
              <w:t xml:space="preserve">random </w:t>
            </w:r>
          </w:p>
          <w:p w14:paraId="7D33F436" w14:textId="77777777" w:rsidR="00432933" w:rsidRPr="009E484D" w:rsidRDefault="00432933" w:rsidP="00432933">
            <w:pPr>
              <w:rPr>
                <w:sz w:val="20"/>
                <w:szCs w:val="20"/>
              </w:rPr>
            </w:pPr>
            <w:r w:rsidRPr="009E484D">
              <w:rPr>
                <w:sz w:val="20"/>
                <w:szCs w:val="20"/>
              </w:rPr>
              <w:t>sequence generation; Insufficient information</w:t>
            </w:r>
          </w:p>
        </w:tc>
        <w:tc>
          <w:tcPr>
            <w:tcW w:w="630" w:type="dxa"/>
            <w:hideMark/>
          </w:tcPr>
          <w:p w14:paraId="4D2CAF15" w14:textId="77777777" w:rsidR="00432933" w:rsidRPr="009E484D" w:rsidRDefault="00432933" w:rsidP="00432933">
            <w:pPr>
              <w:rPr>
                <w:sz w:val="20"/>
                <w:szCs w:val="20"/>
              </w:rPr>
            </w:pPr>
            <w:r w:rsidRPr="009E484D">
              <w:rPr>
                <w:sz w:val="20"/>
                <w:szCs w:val="20"/>
              </w:rPr>
              <w:t>Unclear</w:t>
            </w:r>
          </w:p>
        </w:tc>
        <w:tc>
          <w:tcPr>
            <w:tcW w:w="1260" w:type="dxa"/>
            <w:hideMark/>
          </w:tcPr>
          <w:p w14:paraId="46458F05" w14:textId="77777777" w:rsidR="00432933" w:rsidRPr="009E484D" w:rsidRDefault="00432933" w:rsidP="00432933">
            <w:pPr>
              <w:rPr>
                <w:sz w:val="20"/>
                <w:szCs w:val="20"/>
              </w:rPr>
            </w:pPr>
            <w:r w:rsidRPr="009E484D">
              <w:rPr>
                <w:sz w:val="20"/>
                <w:szCs w:val="20"/>
              </w:rPr>
              <w:t>Insufficient information in abstract</w:t>
            </w:r>
          </w:p>
        </w:tc>
        <w:tc>
          <w:tcPr>
            <w:tcW w:w="630" w:type="dxa"/>
            <w:hideMark/>
          </w:tcPr>
          <w:p w14:paraId="758C9D36" w14:textId="77777777" w:rsidR="00432933" w:rsidRPr="009E484D" w:rsidRDefault="00432933" w:rsidP="00432933">
            <w:pPr>
              <w:rPr>
                <w:sz w:val="20"/>
                <w:szCs w:val="20"/>
              </w:rPr>
            </w:pPr>
            <w:r w:rsidRPr="009E484D">
              <w:rPr>
                <w:sz w:val="20"/>
                <w:szCs w:val="20"/>
              </w:rPr>
              <w:t>Low</w:t>
            </w:r>
          </w:p>
        </w:tc>
        <w:tc>
          <w:tcPr>
            <w:tcW w:w="1260" w:type="dxa"/>
            <w:hideMark/>
          </w:tcPr>
          <w:p w14:paraId="2E781E20" w14:textId="77777777" w:rsidR="00432933" w:rsidRPr="009E484D" w:rsidRDefault="00432933" w:rsidP="00432933">
            <w:pPr>
              <w:rPr>
                <w:sz w:val="20"/>
                <w:szCs w:val="20"/>
              </w:rPr>
            </w:pPr>
            <w:r>
              <w:rPr>
                <w:sz w:val="20"/>
                <w:szCs w:val="20"/>
              </w:rPr>
              <w:t>D</w:t>
            </w:r>
            <w:r w:rsidRPr="009E484D">
              <w:rPr>
                <w:sz w:val="20"/>
                <w:szCs w:val="20"/>
              </w:rPr>
              <w:t>ouble-blind</w:t>
            </w:r>
          </w:p>
        </w:tc>
        <w:tc>
          <w:tcPr>
            <w:tcW w:w="630" w:type="dxa"/>
            <w:noWrap/>
            <w:hideMark/>
          </w:tcPr>
          <w:p w14:paraId="51286EB1" w14:textId="77777777" w:rsidR="00432933" w:rsidRPr="009E484D" w:rsidRDefault="00432933" w:rsidP="00432933">
            <w:pPr>
              <w:rPr>
                <w:sz w:val="20"/>
                <w:szCs w:val="20"/>
              </w:rPr>
            </w:pPr>
            <w:r w:rsidRPr="009E484D">
              <w:rPr>
                <w:sz w:val="20"/>
                <w:szCs w:val="20"/>
              </w:rPr>
              <w:t>Low</w:t>
            </w:r>
          </w:p>
        </w:tc>
        <w:tc>
          <w:tcPr>
            <w:tcW w:w="1449" w:type="dxa"/>
            <w:noWrap/>
            <w:hideMark/>
          </w:tcPr>
          <w:p w14:paraId="172B5791" w14:textId="77777777" w:rsidR="00432933" w:rsidRPr="009E484D" w:rsidRDefault="00432933" w:rsidP="00432933">
            <w:pPr>
              <w:rPr>
                <w:sz w:val="20"/>
                <w:szCs w:val="20"/>
              </w:rPr>
            </w:pPr>
            <w:r w:rsidRPr="009E484D">
              <w:rPr>
                <w:sz w:val="20"/>
                <w:szCs w:val="20"/>
              </w:rPr>
              <w:t>Double blind</w:t>
            </w:r>
          </w:p>
        </w:tc>
        <w:tc>
          <w:tcPr>
            <w:tcW w:w="621" w:type="dxa"/>
            <w:hideMark/>
          </w:tcPr>
          <w:p w14:paraId="74CB124A" w14:textId="77777777" w:rsidR="00432933" w:rsidRPr="009E484D" w:rsidRDefault="00432933" w:rsidP="00432933">
            <w:pPr>
              <w:rPr>
                <w:sz w:val="20"/>
                <w:szCs w:val="20"/>
              </w:rPr>
            </w:pPr>
            <w:r w:rsidRPr="009E484D">
              <w:rPr>
                <w:sz w:val="20"/>
                <w:szCs w:val="20"/>
              </w:rPr>
              <w:t>Low</w:t>
            </w:r>
          </w:p>
        </w:tc>
        <w:tc>
          <w:tcPr>
            <w:tcW w:w="1260" w:type="dxa"/>
            <w:hideMark/>
          </w:tcPr>
          <w:p w14:paraId="2D899F10" w14:textId="77777777" w:rsidR="00432933" w:rsidRDefault="00432933" w:rsidP="00432933">
            <w:pPr>
              <w:rPr>
                <w:sz w:val="20"/>
                <w:szCs w:val="20"/>
              </w:rPr>
            </w:pPr>
            <w:r w:rsidRPr="009E484D">
              <w:rPr>
                <w:sz w:val="20"/>
                <w:szCs w:val="20"/>
              </w:rPr>
              <w:t>Quote: "Missing data were handled by last‐observation‐car-ried‐forward (continuous variables) and non‐</w:t>
            </w:r>
          </w:p>
          <w:p w14:paraId="13A7FE29" w14:textId="77777777" w:rsidR="00432933" w:rsidRDefault="00432933" w:rsidP="00432933">
            <w:pPr>
              <w:rPr>
                <w:sz w:val="20"/>
                <w:szCs w:val="20"/>
              </w:rPr>
            </w:pPr>
            <w:r w:rsidRPr="009E484D">
              <w:rPr>
                <w:sz w:val="20"/>
                <w:szCs w:val="20"/>
              </w:rPr>
              <w:t>responder‐imputation</w:t>
            </w:r>
          </w:p>
          <w:p w14:paraId="2ECE1A1A" w14:textId="77777777" w:rsidR="00432933" w:rsidRPr="009E484D" w:rsidRDefault="00432933" w:rsidP="00432933">
            <w:pPr>
              <w:rPr>
                <w:sz w:val="20"/>
                <w:szCs w:val="20"/>
              </w:rPr>
            </w:pPr>
            <w:r w:rsidRPr="009E484D">
              <w:rPr>
                <w:sz w:val="20"/>
                <w:szCs w:val="20"/>
              </w:rPr>
              <w:t>(categorical variables)."</w:t>
            </w:r>
          </w:p>
        </w:tc>
        <w:tc>
          <w:tcPr>
            <w:tcW w:w="630" w:type="dxa"/>
            <w:hideMark/>
          </w:tcPr>
          <w:p w14:paraId="33CC1B8E" w14:textId="77777777" w:rsidR="00432933" w:rsidRPr="009E484D" w:rsidRDefault="00432933" w:rsidP="00432933">
            <w:pPr>
              <w:rPr>
                <w:sz w:val="20"/>
                <w:szCs w:val="20"/>
              </w:rPr>
            </w:pPr>
            <w:r w:rsidRPr="009E484D">
              <w:rPr>
                <w:sz w:val="20"/>
                <w:szCs w:val="20"/>
              </w:rPr>
              <w:t>Unclear</w:t>
            </w:r>
          </w:p>
        </w:tc>
        <w:tc>
          <w:tcPr>
            <w:tcW w:w="1170" w:type="dxa"/>
            <w:hideMark/>
          </w:tcPr>
          <w:p w14:paraId="3849F4B2" w14:textId="77777777" w:rsidR="00432933" w:rsidRDefault="00432933" w:rsidP="00432933">
            <w:pPr>
              <w:rPr>
                <w:sz w:val="20"/>
                <w:szCs w:val="20"/>
              </w:rPr>
            </w:pPr>
            <w:r>
              <w:rPr>
                <w:sz w:val="20"/>
                <w:szCs w:val="20"/>
              </w:rPr>
              <w:t>N</w:t>
            </w:r>
            <w:r w:rsidRPr="009E484D">
              <w:rPr>
                <w:sz w:val="20"/>
                <w:szCs w:val="20"/>
              </w:rPr>
              <w:t xml:space="preserve">o protocol cited; </w:t>
            </w:r>
          </w:p>
          <w:p w14:paraId="083D2FE7" w14:textId="77777777" w:rsidR="00432933" w:rsidRPr="009E484D" w:rsidRDefault="00432933" w:rsidP="00432933">
            <w:pPr>
              <w:rPr>
                <w:sz w:val="20"/>
                <w:szCs w:val="20"/>
              </w:rPr>
            </w:pPr>
            <w:r w:rsidRPr="009E484D">
              <w:rPr>
                <w:sz w:val="20"/>
                <w:szCs w:val="20"/>
              </w:rPr>
              <w:t>Unclear link to trial registry</w:t>
            </w:r>
          </w:p>
        </w:tc>
        <w:tc>
          <w:tcPr>
            <w:tcW w:w="630" w:type="dxa"/>
            <w:noWrap/>
            <w:hideMark/>
          </w:tcPr>
          <w:p w14:paraId="2E635F3A" w14:textId="77777777" w:rsidR="00432933" w:rsidRPr="009E484D" w:rsidRDefault="00432933" w:rsidP="00432933">
            <w:pPr>
              <w:rPr>
                <w:sz w:val="20"/>
                <w:szCs w:val="20"/>
              </w:rPr>
            </w:pPr>
            <w:r w:rsidRPr="009E484D">
              <w:rPr>
                <w:sz w:val="20"/>
                <w:szCs w:val="20"/>
              </w:rPr>
              <w:t>Low</w:t>
            </w:r>
          </w:p>
        </w:tc>
        <w:tc>
          <w:tcPr>
            <w:tcW w:w="1350" w:type="dxa"/>
            <w:hideMark/>
          </w:tcPr>
          <w:p w14:paraId="3548F14A" w14:textId="77777777" w:rsidR="00432933" w:rsidRDefault="00432933" w:rsidP="00432933">
            <w:pPr>
              <w:rPr>
                <w:sz w:val="20"/>
                <w:szCs w:val="20"/>
              </w:rPr>
            </w:pPr>
            <w:r w:rsidRPr="009E484D">
              <w:rPr>
                <w:sz w:val="20"/>
                <w:szCs w:val="20"/>
              </w:rPr>
              <w:t xml:space="preserve">No </w:t>
            </w:r>
          </w:p>
          <w:p w14:paraId="4A5D66B8" w14:textId="77777777" w:rsidR="00432933" w:rsidRDefault="00432933" w:rsidP="00432933">
            <w:pPr>
              <w:rPr>
                <w:sz w:val="20"/>
                <w:szCs w:val="20"/>
              </w:rPr>
            </w:pPr>
            <w:r w:rsidRPr="009E484D">
              <w:rPr>
                <w:sz w:val="20"/>
                <w:szCs w:val="20"/>
              </w:rPr>
              <w:t xml:space="preserve">reason to </w:t>
            </w:r>
          </w:p>
          <w:p w14:paraId="7C3A7B94" w14:textId="77777777" w:rsidR="00432933" w:rsidRPr="009E484D" w:rsidRDefault="00432933" w:rsidP="00432933">
            <w:pPr>
              <w:rPr>
                <w:sz w:val="20"/>
                <w:szCs w:val="20"/>
              </w:rPr>
            </w:pPr>
            <w:r w:rsidRPr="009E484D">
              <w:rPr>
                <w:sz w:val="20"/>
                <w:szCs w:val="20"/>
              </w:rPr>
              <w:t>suspect other bias</w:t>
            </w:r>
          </w:p>
        </w:tc>
      </w:tr>
      <w:tr w:rsidR="00432933" w:rsidRPr="009E484D" w14:paraId="19AFC6CD" w14:textId="77777777" w:rsidTr="00D13813">
        <w:trPr>
          <w:jc w:val="center"/>
        </w:trPr>
        <w:tc>
          <w:tcPr>
            <w:tcW w:w="1255" w:type="dxa"/>
            <w:hideMark/>
          </w:tcPr>
          <w:p w14:paraId="2B300A1E" w14:textId="77777777" w:rsidR="00432933" w:rsidRPr="009E484D" w:rsidRDefault="00432933" w:rsidP="00432933">
            <w:pPr>
              <w:rPr>
                <w:sz w:val="20"/>
                <w:szCs w:val="20"/>
              </w:rPr>
            </w:pPr>
            <w:r w:rsidRPr="009E484D">
              <w:rPr>
                <w:sz w:val="20"/>
                <w:szCs w:val="20"/>
              </w:rPr>
              <w:lastRenderedPageBreak/>
              <w:br/>
              <w:t>d</w:t>
            </w:r>
            <w:r>
              <w:rPr>
                <w:sz w:val="20"/>
                <w:szCs w:val="20"/>
              </w:rPr>
              <w:t>e Bruin-Weller Netherlands 2018</w:t>
            </w:r>
            <w:r>
              <w:rPr>
                <w:sz w:val="20"/>
                <w:szCs w:val="20"/>
              </w:rPr>
              <w:fldChar w:fldCharType="begin">
                <w:fldData xml:space="preserve">PEVuZE5vdGU+PENpdGU+PEF1dGhvcj5kZSBCcnVpbi1XZWxsZXI8L0F1dGhvcj48WWVhcj4yMDE4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</w:fldData>
              </w:fldChar>
            </w:r>
            <w:r>
              <w:rPr>
                <w:sz w:val="20"/>
                <w:szCs w:val="20"/>
              </w:rPr>
              <w:instrText xml:space="preserve"> ADDIN EN.CITE </w:instrText>
            </w:r>
            <w:r>
              <w:rPr>
                <w:sz w:val="20"/>
                <w:szCs w:val="20"/>
              </w:rPr>
              <w:fldChar w:fldCharType="begin">
                <w:fldData xml:space="preserve">PEVuZE5vdGU+PENpdGU+PEF1dGhvcj5kZSBCcnVpbi1XZWxsZXI8L0F1dGhvcj48WWVhcj4yMDE4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27</w:t>
            </w:r>
            <w:r>
              <w:rPr>
                <w:sz w:val="20"/>
                <w:szCs w:val="20"/>
              </w:rPr>
              <w:fldChar w:fldCharType="end"/>
            </w:r>
          </w:p>
        </w:tc>
        <w:tc>
          <w:tcPr>
            <w:tcW w:w="630" w:type="dxa"/>
            <w:hideMark/>
          </w:tcPr>
          <w:p w14:paraId="6D00DB31" w14:textId="77777777" w:rsidR="00432933" w:rsidRPr="009E484D" w:rsidRDefault="00432933" w:rsidP="00432933">
            <w:pPr>
              <w:rPr>
                <w:sz w:val="20"/>
                <w:szCs w:val="20"/>
              </w:rPr>
            </w:pPr>
            <w:r w:rsidRPr="009E484D">
              <w:rPr>
                <w:sz w:val="20"/>
                <w:szCs w:val="20"/>
              </w:rPr>
              <w:t>Low</w:t>
            </w:r>
          </w:p>
        </w:tc>
        <w:tc>
          <w:tcPr>
            <w:tcW w:w="1170" w:type="dxa"/>
            <w:hideMark/>
          </w:tcPr>
          <w:p w14:paraId="54E5CCC7" w14:textId="77777777" w:rsidR="00432933" w:rsidRDefault="00432933" w:rsidP="00432933">
            <w:pPr>
              <w:rPr>
                <w:sz w:val="20"/>
                <w:szCs w:val="20"/>
              </w:rPr>
            </w:pPr>
            <w:r w:rsidRPr="009E484D">
              <w:rPr>
                <w:sz w:val="20"/>
                <w:szCs w:val="20"/>
              </w:rPr>
              <w:t xml:space="preserve">Quote: "At baseline, </w:t>
            </w:r>
          </w:p>
          <w:p w14:paraId="0EEDD061" w14:textId="77777777" w:rsidR="00432933" w:rsidRDefault="00432933" w:rsidP="00432933">
            <w:pPr>
              <w:rPr>
                <w:sz w:val="20"/>
                <w:szCs w:val="20"/>
              </w:rPr>
            </w:pPr>
            <w:r w:rsidRPr="009E484D">
              <w:rPr>
                <w:sz w:val="20"/>
                <w:szCs w:val="20"/>
              </w:rPr>
              <w:t xml:space="preserve">patients were </w:t>
            </w:r>
          </w:p>
          <w:p w14:paraId="545FC3CC" w14:textId="77777777" w:rsidR="00432933" w:rsidRDefault="00432933" w:rsidP="00432933">
            <w:pPr>
              <w:rPr>
                <w:sz w:val="20"/>
                <w:szCs w:val="20"/>
              </w:rPr>
            </w:pPr>
            <w:r w:rsidRPr="009E484D">
              <w:rPr>
                <w:sz w:val="20"/>
                <w:szCs w:val="20"/>
              </w:rPr>
              <w:t xml:space="preserve">randomized (1:1:1)…, </w:t>
            </w:r>
          </w:p>
          <w:p w14:paraId="78E7498A" w14:textId="77777777" w:rsidR="00432933" w:rsidRDefault="00432933" w:rsidP="00432933">
            <w:pPr>
              <w:rPr>
                <w:sz w:val="20"/>
                <w:szCs w:val="20"/>
              </w:rPr>
            </w:pPr>
            <w:r w:rsidRPr="009E484D">
              <w:rPr>
                <w:sz w:val="20"/>
                <w:szCs w:val="20"/>
              </w:rPr>
              <w:t xml:space="preserve">using a </w:t>
            </w:r>
          </w:p>
          <w:p w14:paraId="5BFD2A91" w14:textId="77777777" w:rsidR="00432933" w:rsidRDefault="00432933" w:rsidP="00432933">
            <w:pPr>
              <w:rPr>
                <w:sz w:val="20"/>
                <w:szCs w:val="20"/>
              </w:rPr>
            </w:pPr>
            <w:r w:rsidRPr="009E484D">
              <w:rPr>
                <w:sz w:val="20"/>
                <w:szCs w:val="20"/>
              </w:rPr>
              <w:t xml:space="preserve">central interactive voice-/web-response randomization </w:t>
            </w:r>
          </w:p>
          <w:p w14:paraId="1A56EB33" w14:textId="77777777" w:rsidR="00432933" w:rsidRDefault="00432933" w:rsidP="00432933">
            <w:pPr>
              <w:rPr>
                <w:sz w:val="20"/>
                <w:szCs w:val="20"/>
              </w:rPr>
            </w:pPr>
            <w:r w:rsidRPr="009E484D">
              <w:rPr>
                <w:sz w:val="20"/>
                <w:szCs w:val="20"/>
              </w:rPr>
              <w:t>system….</w:t>
            </w:r>
          </w:p>
          <w:p w14:paraId="1389B3EF" w14:textId="77777777" w:rsidR="00432933" w:rsidRPr="009E484D" w:rsidRDefault="00432933" w:rsidP="00432933">
            <w:pPr>
              <w:rPr>
                <w:sz w:val="20"/>
                <w:szCs w:val="20"/>
              </w:rPr>
            </w:pPr>
            <w:r w:rsidRPr="009E484D">
              <w:rPr>
                <w:sz w:val="20"/>
                <w:szCs w:val="20"/>
              </w:rPr>
              <w:t>"Comment: sufficiently described in publication</w:t>
            </w:r>
          </w:p>
        </w:tc>
        <w:tc>
          <w:tcPr>
            <w:tcW w:w="630" w:type="dxa"/>
            <w:hideMark/>
          </w:tcPr>
          <w:p w14:paraId="24C89857" w14:textId="77777777" w:rsidR="00432933" w:rsidRPr="009E484D" w:rsidRDefault="00432933" w:rsidP="00432933">
            <w:pPr>
              <w:rPr>
                <w:sz w:val="20"/>
                <w:szCs w:val="20"/>
              </w:rPr>
            </w:pPr>
            <w:r w:rsidRPr="009E484D">
              <w:rPr>
                <w:sz w:val="20"/>
                <w:szCs w:val="20"/>
              </w:rPr>
              <w:t>Low</w:t>
            </w:r>
          </w:p>
        </w:tc>
        <w:tc>
          <w:tcPr>
            <w:tcW w:w="1260" w:type="dxa"/>
            <w:hideMark/>
          </w:tcPr>
          <w:p w14:paraId="3E890424" w14:textId="77777777" w:rsidR="00432933" w:rsidRDefault="00432933" w:rsidP="00432933">
            <w:pPr>
              <w:rPr>
                <w:sz w:val="20"/>
                <w:szCs w:val="20"/>
              </w:rPr>
            </w:pPr>
            <w:r w:rsidRPr="009E484D">
              <w:rPr>
                <w:sz w:val="20"/>
                <w:szCs w:val="20"/>
              </w:rPr>
              <w:t>Quote: "...using a central</w:t>
            </w:r>
          </w:p>
          <w:p w14:paraId="2970BE4F" w14:textId="77777777" w:rsidR="00432933" w:rsidRDefault="00432933" w:rsidP="00432933">
            <w:pPr>
              <w:rPr>
                <w:sz w:val="20"/>
                <w:szCs w:val="20"/>
              </w:rPr>
            </w:pPr>
            <w:r w:rsidRPr="009E484D">
              <w:rPr>
                <w:sz w:val="20"/>
                <w:szCs w:val="20"/>
              </w:rPr>
              <w:t xml:space="preserve">interactive voice-/web-response randomization </w:t>
            </w:r>
            <w:r>
              <w:rPr>
                <w:sz w:val="20"/>
                <w:szCs w:val="20"/>
              </w:rPr>
              <w:t>sys</w:t>
            </w:r>
            <w:r w:rsidRPr="009E484D">
              <w:rPr>
                <w:sz w:val="20"/>
                <w:szCs w:val="20"/>
              </w:rPr>
              <w:t>tem...",</w:t>
            </w:r>
          </w:p>
          <w:p w14:paraId="65419F62" w14:textId="77777777" w:rsidR="00432933" w:rsidRDefault="00432933" w:rsidP="00432933">
            <w:pPr>
              <w:rPr>
                <w:sz w:val="20"/>
                <w:szCs w:val="20"/>
              </w:rPr>
            </w:pPr>
            <w:r w:rsidRPr="009E484D">
              <w:rPr>
                <w:sz w:val="20"/>
                <w:szCs w:val="20"/>
              </w:rPr>
              <w:t xml:space="preserve">"Except for the </w:t>
            </w:r>
          </w:p>
          <w:p w14:paraId="218C65C5" w14:textId="77777777" w:rsidR="00432933" w:rsidRDefault="00432933" w:rsidP="00432933">
            <w:pPr>
              <w:rPr>
                <w:sz w:val="20"/>
                <w:szCs w:val="20"/>
              </w:rPr>
            </w:pPr>
            <w:r w:rsidRPr="009E484D">
              <w:rPr>
                <w:sz w:val="20"/>
                <w:szCs w:val="20"/>
              </w:rPr>
              <w:t xml:space="preserve">statistician who </w:t>
            </w:r>
          </w:p>
          <w:p w14:paraId="2228F103" w14:textId="77777777" w:rsidR="00432933" w:rsidRDefault="00432933" w:rsidP="00432933">
            <w:pPr>
              <w:rPr>
                <w:sz w:val="20"/>
                <w:szCs w:val="20"/>
              </w:rPr>
            </w:pPr>
            <w:r w:rsidRPr="009E484D">
              <w:rPr>
                <w:sz w:val="20"/>
                <w:szCs w:val="20"/>
              </w:rPr>
              <w:t xml:space="preserve">provided the randomization </w:t>
            </w:r>
          </w:p>
          <w:p w14:paraId="17B2CDA5" w14:textId="77777777" w:rsidR="00432933" w:rsidRDefault="00432933" w:rsidP="00432933">
            <w:pPr>
              <w:rPr>
                <w:sz w:val="20"/>
                <w:szCs w:val="20"/>
              </w:rPr>
            </w:pPr>
            <w:r w:rsidRPr="009E484D">
              <w:rPr>
                <w:sz w:val="20"/>
                <w:szCs w:val="20"/>
              </w:rPr>
              <w:t xml:space="preserve">sequence, the IDMC statistician and IDMC members, the study </w:t>
            </w:r>
          </w:p>
          <w:p w14:paraId="4187E658" w14:textId="77777777" w:rsidR="00432933" w:rsidRDefault="00432933" w:rsidP="00432933">
            <w:pPr>
              <w:rPr>
                <w:sz w:val="20"/>
                <w:szCs w:val="20"/>
              </w:rPr>
            </w:pPr>
            <w:r w:rsidRPr="009E484D">
              <w:rPr>
                <w:sz w:val="20"/>
                <w:szCs w:val="20"/>
              </w:rPr>
              <w:t xml:space="preserve">remained blinded to all individuals…" </w:t>
            </w:r>
          </w:p>
          <w:p w14:paraId="159C88AD" w14:textId="77777777" w:rsidR="00432933" w:rsidRPr="009E484D" w:rsidRDefault="00432933" w:rsidP="00432933">
            <w:pPr>
              <w:rPr>
                <w:sz w:val="20"/>
                <w:szCs w:val="20"/>
              </w:rPr>
            </w:pPr>
            <w:r w:rsidRPr="009E484D">
              <w:rPr>
                <w:sz w:val="20"/>
                <w:szCs w:val="20"/>
              </w:rPr>
              <w:t>Comment: sufficiently described in publication</w:t>
            </w:r>
          </w:p>
        </w:tc>
        <w:tc>
          <w:tcPr>
            <w:tcW w:w="630" w:type="dxa"/>
            <w:hideMark/>
          </w:tcPr>
          <w:p w14:paraId="31340BFF" w14:textId="77777777" w:rsidR="00432933" w:rsidRPr="009E484D" w:rsidRDefault="00432933" w:rsidP="00432933">
            <w:pPr>
              <w:rPr>
                <w:sz w:val="20"/>
                <w:szCs w:val="20"/>
              </w:rPr>
            </w:pPr>
            <w:r w:rsidRPr="009E484D">
              <w:rPr>
                <w:sz w:val="20"/>
                <w:szCs w:val="20"/>
              </w:rPr>
              <w:t>Low</w:t>
            </w:r>
          </w:p>
        </w:tc>
        <w:tc>
          <w:tcPr>
            <w:tcW w:w="1260" w:type="dxa"/>
            <w:hideMark/>
          </w:tcPr>
          <w:p w14:paraId="34BD037D" w14:textId="77777777" w:rsidR="00432933" w:rsidRDefault="00432933" w:rsidP="00432933">
            <w:pPr>
              <w:rPr>
                <w:sz w:val="20"/>
                <w:szCs w:val="20"/>
              </w:rPr>
            </w:pPr>
            <w:r w:rsidRPr="009E484D">
              <w:rPr>
                <w:sz w:val="20"/>
                <w:szCs w:val="20"/>
              </w:rPr>
              <w:t xml:space="preserve">Quote: "The blinded study drug…was provided in coded kits with a </w:t>
            </w:r>
          </w:p>
          <w:p w14:paraId="523BA1AF" w14:textId="77777777" w:rsidR="00432933" w:rsidRDefault="00432933" w:rsidP="00432933">
            <w:pPr>
              <w:rPr>
                <w:sz w:val="20"/>
                <w:szCs w:val="20"/>
              </w:rPr>
            </w:pPr>
            <w:r w:rsidRPr="009E484D">
              <w:rPr>
                <w:sz w:val="20"/>
                <w:szCs w:val="20"/>
              </w:rPr>
              <w:t xml:space="preserve">medication numbering system. </w:t>
            </w:r>
          </w:p>
          <w:p w14:paraId="54B69728" w14:textId="77777777" w:rsidR="00432933" w:rsidRDefault="00432933" w:rsidP="00432933">
            <w:pPr>
              <w:rPr>
                <w:sz w:val="20"/>
                <w:szCs w:val="20"/>
              </w:rPr>
            </w:pPr>
            <w:r w:rsidRPr="009E484D">
              <w:rPr>
                <w:sz w:val="20"/>
                <w:szCs w:val="20"/>
              </w:rPr>
              <w:t xml:space="preserve">Except for the </w:t>
            </w:r>
          </w:p>
          <w:p w14:paraId="7BD1B889" w14:textId="77777777" w:rsidR="00432933" w:rsidRDefault="00432933" w:rsidP="00432933">
            <w:pPr>
              <w:rPr>
                <w:sz w:val="20"/>
                <w:szCs w:val="20"/>
              </w:rPr>
            </w:pPr>
            <w:r w:rsidRPr="009E484D">
              <w:rPr>
                <w:sz w:val="20"/>
                <w:szCs w:val="20"/>
              </w:rPr>
              <w:t>statistician who</w:t>
            </w:r>
          </w:p>
          <w:p w14:paraId="37A16C43" w14:textId="77777777" w:rsidR="00432933" w:rsidRDefault="00432933" w:rsidP="00432933">
            <w:pPr>
              <w:rPr>
                <w:sz w:val="20"/>
                <w:szCs w:val="20"/>
              </w:rPr>
            </w:pPr>
            <w:r w:rsidRPr="009E484D">
              <w:rPr>
                <w:sz w:val="20"/>
                <w:szCs w:val="20"/>
              </w:rPr>
              <w:t xml:space="preserve">provided the randomization </w:t>
            </w:r>
          </w:p>
          <w:p w14:paraId="46C30FFF" w14:textId="77777777" w:rsidR="00432933" w:rsidRDefault="00432933" w:rsidP="00432933">
            <w:pPr>
              <w:rPr>
                <w:sz w:val="20"/>
                <w:szCs w:val="20"/>
              </w:rPr>
            </w:pPr>
            <w:r w:rsidRPr="009E484D">
              <w:rPr>
                <w:sz w:val="20"/>
                <w:szCs w:val="20"/>
              </w:rPr>
              <w:t xml:space="preserve">sequence, the IDMC statistician and IDMC members, the study </w:t>
            </w:r>
          </w:p>
          <w:p w14:paraId="44497251" w14:textId="77777777" w:rsidR="00432933" w:rsidRDefault="00432933" w:rsidP="00432933">
            <w:pPr>
              <w:rPr>
                <w:sz w:val="20"/>
                <w:szCs w:val="20"/>
              </w:rPr>
            </w:pPr>
            <w:r w:rsidRPr="009E484D">
              <w:rPr>
                <w:sz w:val="20"/>
                <w:szCs w:val="20"/>
              </w:rPr>
              <w:t xml:space="preserve">remained blinded to all individuals…" </w:t>
            </w:r>
          </w:p>
          <w:p w14:paraId="50B36E9B" w14:textId="77777777" w:rsidR="00432933" w:rsidRPr="009E484D" w:rsidRDefault="00432933" w:rsidP="00432933">
            <w:pPr>
              <w:rPr>
                <w:sz w:val="20"/>
                <w:szCs w:val="20"/>
              </w:rPr>
            </w:pPr>
            <w:r w:rsidRPr="009E484D">
              <w:rPr>
                <w:sz w:val="20"/>
                <w:szCs w:val="20"/>
              </w:rPr>
              <w:t>Comment: sufficiently described in publication</w:t>
            </w:r>
          </w:p>
        </w:tc>
        <w:tc>
          <w:tcPr>
            <w:tcW w:w="630" w:type="dxa"/>
            <w:hideMark/>
          </w:tcPr>
          <w:p w14:paraId="0EA720B4" w14:textId="77777777" w:rsidR="00432933" w:rsidRPr="009E484D" w:rsidRDefault="00432933" w:rsidP="00432933">
            <w:pPr>
              <w:rPr>
                <w:sz w:val="20"/>
                <w:szCs w:val="20"/>
              </w:rPr>
            </w:pPr>
            <w:r w:rsidRPr="009E484D">
              <w:rPr>
                <w:sz w:val="20"/>
                <w:szCs w:val="20"/>
              </w:rPr>
              <w:t>Low</w:t>
            </w:r>
          </w:p>
        </w:tc>
        <w:tc>
          <w:tcPr>
            <w:tcW w:w="1449" w:type="dxa"/>
            <w:hideMark/>
          </w:tcPr>
          <w:p w14:paraId="3C9E5E8D" w14:textId="77777777" w:rsidR="00432933" w:rsidRDefault="00432933" w:rsidP="00432933">
            <w:pPr>
              <w:rPr>
                <w:sz w:val="20"/>
                <w:szCs w:val="20"/>
              </w:rPr>
            </w:pPr>
            <w:r w:rsidRPr="009E484D">
              <w:rPr>
                <w:sz w:val="20"/>
                <w:szCs w:val="20"/>
              </w:rPr>
              <w:t xml:space="preserve">Quote: "Except for the </w:t>
            </w:r>
          </w:p>
          <w:p w14:paraId="229E13CD" w14:textId="77777777" w:rsidR="00432933" w:rsidRDefault="00432933" w:rsidP="00432933">
            <w:pPr>
              <w:rPr>
                <w:sz w:val="20"/>
                <w:szCs w:val="20"/>
              </w:rPr>
            </w:pPr>
            <w:r w:rsidRPr="009E484D">
              <w:rPr>
                <w:sz w:val="20"/>
                <w:szCs w:val="20"/>
              </w:rPr>
              <w:t xml:space="preserve">statistician who provided the randomization </w:t>
            </w:r>
          </w:p>
          <w:p w14:paraId="256A6B61" w14:textId="77777777" w:rsidR="00432933" w:rsidRDefault="00432933" w:rsidP="00432933">
            <w:pPr>
              <w:rPr>
                <w:sz w:val="20"/>
                <w:szCs w:val="20"/>
              </w:rPr>
            </w:pPr>
            <w:r w:rsidRPr="009E484D">
              <w:rPr>
                <w:sz w:val="20"/>
                <w:szCs w:val="20"/>
              </w:rPr>
              <w:t xml:space="preserve">sequence, the IDMC </w:t>
            </w:r>
          </w:p>
          <w:p w14:paraId="7EA61BC9" w14:textId="77777777" w:rsidR="00432933" w:rsidRDefault="00432933" w:rsidP="00432933">
            <w:pPr>
              <w:rPr>
                <w:sz w:val="20"/>
                <w:szCs w:val="20"/>
              </w:rPr>
            </w:pPr>
            <w:r w:rsidRPr="009E484D">
              <w:rPr>
                <w:sz w:val="20"/>
                <w:szCs w:val="20"/>
              </w:rPr>
              <w:t xml:space="preserve">statistician and IDMC </w:t>
            </w:r>
          </w:p>
          <w:p w14:paraId="4584ED06" w14:textId="77777777" w:rsidR="00432933" w:rsidRDefault="00432933" w:rsidP="00432933">
            <w:pPr>
              <w:rPr>
                <w:sz w:val="20"/>
                <w:szCs w:val="20"/>
              </w:rPr>
            </w:pPr>
            <w:r w:rsidRPr="009E484D">
              <w:rPr>
                <w:sz w:val="20"/>
                <w:szCs w:val="20"/>
              </w:rPr>
              <w:t xml:space="preserve">members, the study </w:t>
            </w:r>
          </w:p>
          <w:p w14:paraId="1785D487" w14:textId="77777777" w:rsidR="00432933" w:rsidRDefault="00432933" w:rsidP="00432933">
            <w:pPr>
              <w:rPr>
                <w:sz w:val="20"/>
                <w:szCs w:val="20"/>
              </w:rPr>
            </w:pPr>
            <w:r w:rsidRPr="009E484D">
              <w:rPr>
                <w:sz w:val="20"/>
                <w:szCs w:val="20"/>
              </w:rPr>
              <w:t xml:space="preserve">remained blinded to all individuals…" Comment: </w:t>
            </w:r>
          </w:p>
          <w:p w14:paraId="0436EE40" w14:textId="77777777" w:rsidR="00432933" w:rsidRDefault="00432933" w:rsidP="00432933">
            <w:pPr>
              <w:rPr>
                <w:sz w:val="20"/>
                <w:szCs w:val="20"/>
              </w:rPr>
            </w:pPr>
            <w:r w:rsidRPr="009E484D">
              <w:rPr>
                <w:sz w:val="20"/>
                <w:szCs w:val="20"/>
              </w:rPr>
              <w:t xml:space="preserve">sufficiently </w:t>
            </w:r>
          </w:p>
          <w:p w14:paraId="4A5ED15C" w14:textId="77777777" w:rsidR="00432933" w:rsidRDefault="00432933" w:rsidP="00432933">
            <w:pPr>
              <w:rPr>
                <w:sz w:val="20"/>
                <w:szCs w:val="20"/>
              </w:rPr>
            </w:pPr>
            <w:r w:rsidRPr="009E484D">
              <w:rPr>
                <w:sz w:val="20"/>
                <w:szCs w:val="20"/>
              </w:rPr>
              <w:t xml:space="preserve">described in publication; The blinded study drug (dupilumab or placebo) was provided in coded kits with a </w:t>
            </w:r>
          </w:p>
          <w:p w14:paraId="32929488" w14:textId="77777777" w:rsidR="00432933" w:rsidRPr="009E484D" w:rsidRDefault="00432933" w:rsidP="00432933">
            <w:pPr>
              <w:rPr>
                <w:sz w:val="20"/>
                <w:szCs w:val="20"/>
              </w:rPr>
            </w:pPr>
            <w:r w:rsidRPr="009E484D">
              <w:rPr>
                <w:sz w:val="20"/>
                <w:szCs w:val="20"/>
              </w:rPr>
              <w:t>medication numbering system</w:t>
            </w:r>
          </w:p>
        </w:tc>
        <w:tc>
          <w:tcPr>
            <w:tcW w:w="621" w:type="dxa"/>
            <w:hideMark/>
          </w:tcPr>
          <w:p w14:paraId="3C5904A4" w14:textId="77777777" w:rsidR="00432933" w:rsidRPr="009E484D" w:rsidRDefault="00432933" w:rsidP="00432933">
            <w:pPr>
              <w:rPr>
                <w:sz w:val="20"/>
                <w:szCs w:val="20"/>
              </w:rPr>
            </w:pPr>
            <w:r w:rsidRPr="009E484D">
              <w:rPr>
                <w:sz w:val="20"/>
                <w:szCs w:val="20"/>
              </w:rPr>
              <w:t>Low</w:t>
            </w:r>
          </w:p>
        </w:tc>
        <w:tc>
          <w:tcPr>
            <w:tcW w:w="1260" w:type="dxa"/>
            <w:hideMark/>
          </w:tcPr>
          <w:p w14:paraId="3E13DC3F" w14:textId="77777777" w:rsidR="00432933" w:rsidRDefault="00432933" w:rsidP="00432933">
            <w:pPr>
              <w:rPr>
                <w:sz w:val="20"/>
                <w:szCs w:val="20"/>
              </w:rPr>
            </w:pPr>
            <w:r w:rsidRPr="009E484D">
              <w:rPr>
                <w:sz w:val="20"/>
                <w:szCs w:val="20"/>
              </w:rPr>
              <w:t xml:space="preserve">Quote: </w:t>
            </w:r>
          </w:p>
          <w:p w14:paraId="1AF54078" w14:textId="77777777" w:rsidR="00432933" w:rsidRDefault="00432933" w:rsidP="00432933">
            <w:pPr>
              <w:rPr>
                <w:sz w:val="20"/>
                <w:szCs w:val="20"/>
              </w:rPr>
            </w:pPr>
            <w:r w:rsidRPr="009E484D">
              <w:rPr>
                <w:sz w:val="20"/>
                <w:szCs w:val="20"/>
              </w:rPr>
              <w:t xml:space="preserve">"Efficacy </w:t>
            </w:r>
          </w:p>
          <w:p w14:paraId="4DB6FE6E" w14:textId="77777777" w:rsidR="00432933" w:rsidRDefault="00432933" w:rsidP="00432933">
            <w:pPr>
              <w:rPr>
                <w:sz w:val="20"/>
                <w:szCs w:val="20"/>
              </w:rPr>
            </w:pPr>
            <w:r w:rsidRPr="009E484D">
              <w:rPr>
                <w:sz w:val="20"/>
                <w:szCs w:val="20"/>
              </w:rPr>
              <w:t xml:space="preserve">assessment were based on the full-analysis set, which included all randomized patients, based on the </w:t>
            </w:r>
          </w:p>
          <w:p w14:paraId="004B9CB4" w14:textId="77777777" w:rsidR="00432933" w:rsidRDefault="00432933" w:rsidP="00432933">
            <w:pPr>
              <w:rPr>
                <w:sz w:val="20"/>
                <w:szCs w:val="20"/>
              </w:rPr>
            </w:pPr>
            <w:r w:rsidRPr="009E484D">
              <w:rPr>
                <w:sz w:val="20"/>
                <w:szCs w:val="20"/>
              </w:rPr>
              <w:t xml:space="preserve">treatment allocated as randomized (intention-to-treat)." and "Most patients completed the study treatment (98.2%, 100% and 95,4% in the....groups"; Continuous end points were analysed </w:t>
            </w:r>
          </w:p>
          <w:p w14:paraId="6FC75797" w14:textId="77777777" w:rsidR="00432933" w:rsidRDefault="00432933" w:rsidP="00432933">
            <w:pPr>
              <w:rPr>
                <w:sz w:val="20"/>
                <w:szCs w:val="20"/>
              </w:rPr>
            </w:pPr>
            <w:r w:rsidRPr="009E484D">
              <w:rPr>
                <w:sz w:val="20"/>
                <w:szCs w:val="20"/>
              </w:rPr>
              <w:t xml:space="preserve">using </w:t>
            </w:r>
          </w:p>
          <w:p w14:paraId="4D783085" w14:textId="77777777" w:rsidR="00432933" w:rsidRDefault="00432933" w:rsidP="00432933">
            <w:pPr>
              <w:rPr>
                <w:sz w:val="20"/>
                <w:szCs w:val="20"/>
              </w:rPr>
            </w:pPr>
            <w:r w:rsidRPr="009E484D">
              <w:rPr>
                <w:sz w:val="20"/>
                <w:szCs w:val="20"/>
              </w:rPr>
              <w:t xml:space="preserve">multiple </w:t>
            </w:r>
          </w:p>
          <w:p w14:paraId="16EA3F80" w14:textId="77777777" w:rsidR="00432933" w:rsidRDefault="00432933" w:rsidP="00432933">
            <w:pPr>
              <w:rPr>
                <w:sz w:val="20"/>
                <w:szCs w:val="20"/>
              </w:rPr>
            </w:pPr>
            <w:r w:rsidRPr="009E484D">
              <w:rPr>
                <w:sz w:val="20"/>
                <w:szCs w:val="20"/>
              </w:rPr>
              <w:t xml:space="preserve">imputation with </w:t>
            </w:r>
          </w:p>
          <w:p w14:paraId="3392DB88" w14:textId="77777777" w:rsidR="00432933" w:rsidRPr="009E484D" w:rsidRDefault="00432933" w:rsidP="00432933">
            <w:pPr>
              <w:rPr>
                <w:sz w:val="20"/>
                <w:szCs w:val="20"/>
              </w:rPr>
            </w:pPr>
            <w:r w:rsidRPr="009E484D">
              <w:rPr>
                <w:sz w:val="20"/>
                <w:szCs w:val="20"/>
              </w:rPr>
              <w:t>ANCOVA</w:t>
            </w:r>
          </w:p>
        </w:tc>
        <w:tc>
          <w:tcPr>
            <w:tcW w:w="630" w:type="dxa"/>
            <w:hideMark/>
          </w:tcPr>
          <w:p w14:paraId="23FCB591" w14:textId="77777777" w:rsidR="00432933" w:rsidRPr="009E484D" w:rsidRDefault="00432933" w:rsidP="00432933">
            <w:pPr>
              <w:rPr>
                <w:sz w:val="20"/>
                <w:szCs w:val="20"/>
              </w:rPr>
            </w:pPr>
            <w:r w:rsidRPr="009E484D">
              <w:rPr>
                <w:sz w:val="20"/>
                <w:szCs w:val="20"/>
              </w:rPr>
              <w:t>Low</w:t>
            </w:r>
          </w:p>
        </w:tc>
        <w:tc>
          <w:tcPr>
            <w:tcW w:w="1170" w:type="dxa"/>
            <w:hideMark/>
          </w:tcPr>
          <w:p w14:paraId="30CE4841" w14:textId="77777777" w:rsidR="00432933" w:rsidRDefault="00432933" w:rsidP="00432933">
            <w:pPr>
              <w:rPr>
                <w:sz w:val="20"/>
                <w:szCs w:val="20"/>
              </w:rPr>
            </w:pPr>
            <w:r>
              <w:rPr>
                <w:sz w:val="20"/>
                <w:szCs w:val="20"/>
              </w:rPr>
              <w:t>A</w:t>
            </w:r>
            <w:r w:rsidRPr="009E484D">
              <w:rPr>
                <w:sz w:val="20"/>
                <w:szCs w:val="20"/>
              </w:rPr>
              <w:t xml:space="preserve">ll </w:t>
            </w:r>
          </w:p>
          <w:p w14:paraId="74B6B183" w14:textId="77777777" w:rsidR="00432933" w:rsidRPr="009E484D" w:rsidRDefault="00432933" w:rsidP="00432933">
            <w:pPr>
              <w:rPr>
                <w:sz w:val="20"/>
                <w:szCs w:val="20"/>
              </w:rPr>
            </w:pPr>
            <w:r w:rsidRPr="009E484D">
              <w:rPr>
                <w:sz w:val="20"/>
                <w:szCs w:val="20"/>
              </w:rPr>
              <w:t>outcomes reported</w:t>
            </w:r>
          </w:p>
        </w:tc>
        <w:tc>
          <w:tcPr>
            <w:tcW w:w="630" w:type="dxa"/>
            <w:hideMark/>
          </w:tcPr>
          <w:p w14:paraId="1FC4EEDF" w14:textId="77777777" w:rsidR="00432933" w:rsidRPr="009E484D" w:rsidRDefault="00432933" w:rsidP="00432933">
            <w:pPr>
              <w:rPr>
                <w:sz w:val="20"/>
                <w:szCs w:val="20"/>
              </w:rPr>
            </w:pPr>
            <w:r w:rsidRPr="009E484D">
              <w:rPr>
                <w:sz w:val="20"/>
                <w:szCs w:val="20"/>
              </w:rPr>
              <w:t>Low</w:t>
            </w:r>
          </w:p>
        </w:tc>
        <w:tc>
          <w:tcPr>
            <w:tcW w:w="1350" w:type="dxa"/>
            <w:hideMark/>
          </w:tcPr>
          <w:p w14:paraId="610C9349" w14:textId="77777777" w:rsidR="00432933" w:rsidRDefault="00432933" w:rsidP="00432933">
            <w:pPr>
              <w:rPr>
                <w:sz w:val="20"/>
                <w:szCs w:val="20"/>
              </w:rPr>
            </w:pPr>
            <w:r w:rsidRPr="009E484D">
              <w:rPr>
                <w:sz w:val="20"/>
                <w:szCs w:val="20"/>
              </w:rPr>
              <w:t xml:space="preserve">No </w:t>
            </w:r>
          </w:p>
          <w:p w14:paraId="3A7B5327" w14:textId="77777777" w:rsidR="00432933" w:rsidRDefault="00432933" w:rsidP="00432933">
            <w:pPr>
              <w:rPr>
                <w:sz w:val="20"/>
                <w:szCs w:val="20"/>
              </w:rPr>
            </w:pPr>
            <w:r w:rsidRPr="009E484D">
              <w:rPr>
                <w:sz w:val="20"/>
                <w:szCs w:val="20"/>
              </w:rPr>
              <w:t xml:space="preserve">reason to </w:t>
            </w:r>
          </w:p>
          <w:p w14:paraId="2831CDC5" w14:textId="77777777" w:rsidR="00432933" w:rsidRPr="009E484D" w:rsidRDefault="00432933" w:rsidP="00432933">
            <w:pPr>
              <w:rPr>
                <w:sz w:val="20"/>
                <w:szCs w:val="20"/>
              </w:rPr>
            </w:pPr>
            <w:r w:rsidRPr="009E484D">
              <w:rPr>
                <w:sz w:val="20"/>
                <w:szCs w:val="20"/>
              </w:rPr>
              <w:t>suspect other bias</w:t>
            </w:r>
          </w:p>
        </w:tc>
      </w:tr>
      <w:tr w:rsidR="00432933" w:rsidRPr="009E484D" w14:paraId="260D140C" w14:textId="77777777" w:rsidTr="00D13813">
        <w:trPr>
          <w:trHeight w:val="1070"/>
          <w:jc w:val="center"/>
        </w:trPr>
        <w:tc>
          <w:tcPr>
            <w:tcW w:w="1255" w:type="dxa"/>
            <w:hideMark/>
          </w:tcPr>
          <w:p w14:paraId="076A5DD9" w14:textId="77777777" w:rsidR="00432933" w:rsidRDefault="00432933" w:rsidP="00432933">
            <w:pPr>
              <w:rPr>
                <w:sz w:val="20"/>
                <w:szCs w:val="20"/>
              </w:rPr>
            </w:pPr>
            <w:r w:rsidRPr="009E484D">
              <w:rPr>
                <w:sz w:val="20"/>
                <w:szCs w:val="20"/>
              </w:rPr>
              <w:t xml:space="preserve">Guttman-Yassky </w:t>
            </w:r>
          </w:p>
          <w:p w14:paraId="169F0A3A" w14:textId="77777777" w:rsidR="00432933" w:rsidRDefault="00432933" w:rsidP="00432933">
            <w:pPr>
              <w:rPr>
                <w:sz w:val="20"/>
                <w:szCs w:val="20"/>
              </w:rPr>
            </w:pPr>
            <w:r w:rsidRPr="009E484D">
              <w:rPr>
                <w:sz w:val="20"/>
                <w:szCs w:val="20"/>
              </w:rPr>
              <w:t xml:space="preserve">USA 2018 </w:t>
            </w:r>
          </w:p>
          <w:p w14:paraId="6E5815FB" w14:textId="77777777" w:rsidR="00432933" w:rsidRPr="009E484D" w:rsidRDefault="00432933" w:rsidP="00432933">
            <w:pPr>
              <w:rPr>
                <w:sz w:val="20"/>
                <w:szCs w:val="20"/>
              </w:rPr>
            </w:pPr>
            <w:r w:rsidRPr="009E484D">
              <w:rPr>
                <w:sz w:val="20"/>
                <w:szCs w:val="20"/>
              </w:rPr>
              <w:t>Fezakinumab</w:t>
            </w:r>
            <w:r>
              <w:rPr>
                <w:sz w:val="20"/>
                <w:szCs w:val="20"/>
              </w:rPr>
              <w:fldChar w:fldCharType="begin">
                <w:fldData xml:space="preserve">PEVuZE5vdGU+PENpdGU+PEF1dGhvcj5HdXR0bWFuLVlhc3NreTwvQXV0aG9yPjxZZWFyPjIwMTg8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</w:fldData>
              </w:fldChar>
            </w:r>
            <w:r>
              <w:rPr>
                <w:sz w:val="20"/>
                <w:szCs w:val="20"/>
              </w:rPr>
              <w:instrText xml:space="preserve"> ADDIN EN.CITE </w:instrText>
            </w:r>
            <w:r>
              <w:rPr>
                <w:sz w:val="20"/>
                <w:szCs w:val="20"/>
              </w:rPr>
              <w:fldChar w:fldCharType="begin">
                <w:fldData xml:space="preserve">PEVuZE5vdGU+PENpdGU+PEF1dGhvcj5HdXR0bWFuLVlhc3NreTwvQXV0aG9yPjxZZWFyPjIwMTg8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C468F8">
              <w:rPr>
                <w:noProof/>
                <w:sz w:val="20"/>
                <w:szCs w:val="20"/>
                <w:vertAlign w:val="superscript"/>
              </w:rPr>
              <w:t>28</w:t>
            </w:r>
            <w:r>
              <w:rPr>
                <w:sz w:val="20"/>
                <w:szCs w:val="20"/>
              </w:rPr>
              <w:fldChar w:fldCharType="end"/>
            </w:r>
          </w:p>
        </w:tc>
        <w:tc>
          <w:tcPr>
            <w:tcW w:w="630" w:type="dxa"/>
            <w:hideMark/>
          </w:tcPr>
          <w:p w14:paraId="44501FE4" w14:textId="77777777" w:rsidR="00432933" w:rsidRPr="009E484D" w:rsidRDefault="00432933" w:rsidP="00432933">
            <w:pPr>
              <w:rPr>
                <w:sz w:val="20"/>
                <w:szCs w:val="20"/>
              </w:rPr>
            </w:pPr>
            <w:r w:rsidRPr="009E484D">
              <w:rPr>
                <w:sz w:val="20"/>
                <w:szCs w:val="20"/>
              </w:rPr>
              <w:t>Unclear</w:t>
            </w:r>
          </w:p>
        </w:tc>
        <w:tc>
          <w:tcPr>
            <w:tcW w:w="1170" w:type="dxa"/>
            <w:hideMark/>
          </w:tcPr>
          <w:p w14:paraId="50E44246" w14:textId="77777777" w:rsidR="00432933" w:rsidRDefault="00432933" w:rsidP="00432933">
            <w:pPr>
              <w:rPr>
                <w:sz w:val="20"/>
                <w:szCs w:val="20"/>
              </w:rPr>
            </w:pPr>
            <w:r w:rsidRPr="009E484D">
              <w:rPr>
                <w:sz w:val="20"/>
                <w:szCs w:val="20"/>
              </w:rPr>
              <w:t xml:space="preserve">Quote: </w:t>
            </w:r>
          </w:p>
          <w:p w14:paraId="5FCF461A" w14:textId="77777777" w:rsidR="00432933" w:rsidRDefault="00432933" w:rsidP="00432933">
            <w:pPr>
              <w:rPr>
                <w:sz w:val="20"/>
                <w:szCs w:val="20"/>
              </w:rPr>
            </w:pPr>
            <w:r w:rsidRPr="009E484D">
              <w:rPr>
                <w:sz w:val="20"/>
                <w:szCs w:val="20"/>
              </w:rPr>
              <w:t xml:space="preserve">"Patients were </w:t>
            </w:r>
          </w:p>
          <w:p w14:paraId="2DC14902" w14:textId="77777777" w:rsidR="00432933" w:rsidRDefault="00432933" w:rsidP="00432933">
            <w:pPr>
              <w:rPr>
                <w:sz w:val="20"/>
                <w:szCs w:val="20"/>
              </w:rPr>
            </w:pPr>
            <w:r w:rsidRPr="009E484D">
              <w:rPr>
                <w:sz w:val="20"/>
                <w:szCs w:val="20"/>
              </w:rPr>
              <w:lastRenderedPageBreak/>
              <w:t xml:space="preserve">randomly assigned to either </w:t>
            </w:r>
          </w:p>
          <w:p w14:paraId="6B1AAB57" w14:textId="77777777" w:rsidR="00432933" w:rsidRDefault="00432933" w:rsidP="00432933">
            <w:pPr>
              <w:rPr>
                <w:sz w:val="20"/>
                <w:szCs w:val="20"/>
              </w:rPr>
            </w:pPr>
            <w:r w:rsidRPr="009E484D">
              <w:rPr>
                <w:sz w:val="20"/>
                <w:szCs w:val="20"/>
              </w:rPr>
              <w:t xml:space="preserve">intravenous fezakinumab or placebo (2:1)…" Comment: not </w:t>
            </w:r>
          </w:p>
          <w:p w14:paraId="792C0BBC" w14:textId="77777777" w:rsidR="00432933" w:rsidRDefault="00432933" w:rsidP="00432933">
            <w:pPr>
              <w:rPr>
                <w:sz w:val="20"/>
                <w:szCs w:val="20"/>
              </w:rPr>
            </w:pPr>
            <w:r w:rsidRPr="009E484D">
              <w:rPr>
                <w:sz w:val="20"/>
                <w:szCs w:val="20"/>
              </w:rPr>
              <w:t xml:space="preserve">sufficiently described in publication and supplemental </w:t>
            </w:r>
          </w:p>
          <w:p w14:paraId="29CB1120" w14:textId="77777777" w:rsidR="00432933" w:rsidRDefault="00432933" w:rsidP="00432933">
            <w:pPr>
              <w:rPr>
                <w:sz w:val="20"/>
                <w:szCs w:val="20"/>
              </w:rPr>
            </w:pPr>
            <w:r w:rsidRPr="009E484D">
              <w:rPr>
                <w:sz w:val="20"/>
                <w:szCs w:val="20"/>
              </w:rPr>
              <w:t xml:space="preserve">material; no additional information about randomization are </w:t>
            </w:r>
          </w:p>
          <w:p w14:paraId="6E5CCCC4" w14:textId="77777777" w:rsidR="00432933" w:rsidRPr="009E484D" w:rsidRDefault="00432933" w:rsidP="00432933">
            <w:pPr>
              <w:rPr>
                <w:sz w:val="20"/>
                <w:szCs w:val="20"/>
              </w:rPr>
            </w:pPr>
            <w:r w:rsidRPr="009E484D">
              <w:rPr>
                <w:sz w:val="20"/>
                <w:szCs w:val="20"/>
              </w:rPr>
              <w:t>provided; No details</w:t>
            </w:r>
          </w:p>
        </w:tc>
        <w:tc>
          <w:tcPr>
            <w:tcW w:w="630" w:type="dxa"/>
            <w:hideMark/>
          </w:tcPr>
          <w:p w14:paraId="79287ABA" w14:textId="77777777" w:rsidR="00432933" w:rsidRPr="009E484D" w:rsidRDefault="00432933" w:rsidP="00432933">
            <w:pPr>
              <w:rPr>
                <w:sz w:val="20"/>
                <w:szCs w:val="20"/>
              </w:rPr>
            </w:pPr>
            <w:r w:rsidRPr="009E484D">
              <w:rPr>
                <w:sz w:val="20"/>
                <w:szCs w:val="20"/>
              </w:rPr>
              <w:lastRenderedPageBreak/>
              <w:t>Unclear</w:t>
            </w:r>
          </w:p>
        </w:tc>
        <w:tc>
          <w:tcPr>
            <w:tcW w:w="1260" w:type="dxa"/>
            <w:hideMark/>
          </w:tcPr>
          <w:p w14:paraId="20F937C5" w14:textId="77777777" w:rsidR="00432933" w:rsidRDefault="00432933" w:rsidP="00432933">
            <w:pPr>
              <w:rPr>
                <w:sz w:val="20"/>
                <w:szCs w:val="20"/>
              </w:rPr>
            </w:pPr>
            <w:r w:rsidRPr="009E484D">
              <w:rPr>
                <w:sz w:val="20"/>
                <w:szCs w:val="20"/>
              </w:rPr>
              <w:t xml:space="preserve">Quote: </w:t>
            </w:r>
          </w:p>
          <w:p w14:paraId="13DD4055" w14:textId="77777777" w:rsidR="00432933" w:rsidRDefault="00432933" w:rsidP="00432933">
            <w:pPr>
              <w:rPr>
                <w:sz w:val="20"/>
                <w:szCs w:val="20"/>
              </w:rPr>
            </w:pPr>
            <w:r w:rsidRPr="009E484D">
              <w:rPr>
                <w:sz w:val="20"/>
                <w:szCs w:val="20"/>
              </w:rPr>
              <w:t xml:space="preserve">"Patients were randomly </w:t>
            </w:r>
            <w:r w:rsidRPr="009E484D">
              <w:rPr>
                <w:sz w:val="20"/>
                <w:szCs w:val="20"/>
              </w:rPr>
              <w:lastRenderedPageBreak/>
              <w:t xml:space="preserve">assigned to either </w:t>
            </w:r>
          </w:p>
          <w:p w14:paraId="29F9C676" w14:textId="77777777" w:rsidR="00432933" w:rsidRDefault="00432933" w:rsidP="00432933">
            <w:pPr>
              <w:rPr>
                <w:sz w:val="20"/>
                <w:szCs w:val="20"/>
              </w:rPr>
            </w:pPr>
            <w:r w:rsidRPr="009E484D">
              <w:rPr>
                <w:sz w:val="20"/>
                <w:szCs w:val="20"/>
              </w:rPr>
              <w:t xml:space="preserve">intravenous </w:t>
            </w:r>
          </w:p>
          <w:p w14:paraId="6E3F5E94" w14:textId="77777777" w:rsidR="00432933" w:rsidRDefault="00432933" w:rsidP="00432933">
            <w:pPr>
              <w:rPr>
                <w:sz w:val="20"/>
                <w:szCs w:val="20"/>
              </w:rPr>
            </w:pPr>
            <w:r w:rsidRPr="009E484D">
              <w:rPr>
                <w:sz w:val="20"/>
                <w:szCs w:val="20"/>
              </w:rPr>
              <w:t xml:space="preserve">fezakinumab or placebo (2:1)…" Comment: not </w:t>
            </w:r>
          </w:p>
          <w:p w14:paraId="101C3912" w14:textId="77777777" w:rsidR="00432933" w:rsidRDefault="00432933" w:rsidP="00432933">
            <w:pPr>
              <w:rPr>
                <w:sz w:val="20"/>
                <w:szCs w:val="20"/>
              </w:rPr>
            </w:pPr>
            <w:r w:rsidRPr="009E484D">
              <w:rPr>
                <w:sz w:val="20"/>
                <w:szCs w:val="20"/>
              </w:rPr>
              <w:t xml:space="preserve">sufficiently described in publication and supplemental </w:t>
            </w:r>
          </w:p>
          <w:p w14:paraId="25C63132" w14:textId="77777777" w:rsidR="00432933" w:rsidRDefault="00432933" w:rsidP="00432933">
            <w:pPr>
              <w:rPr>
                <w:sz w:val="20"/>
                <w:szCs w:val="20"/>
              </w:rPr>
            </w:pPr>
            <w:r w:rsidRPr="009E484D">
              <w:rPr>
                <w:sz w:val="20"/>
                <w:szCs w:val="20"/>
              </w:rPr>
              <w:t xml:space="preserve">material; no additional information about randomization are </w:t>
            </w:r>
          </w:p>
          <w:p w14:paraId="3F5A13D8" w14:textId="77777777" w:rsidR="00432933" w:rsidRPr="009E484D" w:rsidRDefault="00432933" w:rsidP="00432933">
            <w:pPr>
              <w:rPr>
                <w:sz w:val="20"/>
                <w:szCs w:val="20"/>
              </w:rPr>
            </w:pPr>
            <w:r w:rsidRPr="009E484D">
              <w:rPr>
                <w:sz w:val="20"/>
                <w:szCs w:val="20"/>
              </w:rPr>
              <w:t>provided; No details</w:t>
            </w:r>
          </w:p>
        </w:tc>
        <w:tc>
          <w:tcPr>
            <w:tcW w:w="630" w:type="dxa"/>
            <w:hideMark/>
          </w:tcPr>
          <w:p w14:paraId="7DB826A6"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1CAF9EB3" w14:textId="77777777" w:rsidR="00432933" w:rsidRDefault="00432933" w:rsidP="00432933">
            <w:pPr>
              <w:rPr>
                <w:sz w:val="20"/>
                <w:szCs w:val="20"/>
              </w:rPr>
            </w:pPr>
            <w:r w:rsidRPr="009E484D">
              <w:rPr>
                <w:sz w:val="20"/>
                <w:szCs w:val="20"/>
              </w:rPr>
              <w:t xml:space="preserve">Quote: "...Patients were randomly </w:t>
            </w:r>
          </w:p>
          <w:p w14:paraId="1867FE30" w14:textId="77777777" w:rsidR="00432933" w:rsidRDefault="00432933" w:rsidP="00432933">
            <w:pPr>
              <w:rPr>
                <w:sz w:val="20"/>
                <w:szCs w:val="20"/>
              </w:rPr>
            </w:pPr>
            <w:r w:rsidRPr="009E484D">
              <w:rPr>
                <w:sz w:val="20"/>
                <w:szCs w:val="20"/>
              </w:rPr>
              <w:lastRenderedPageBreak/>
              <w:t xml:space="preserve">assigned to either </w:t>
            </w:r>
          </w:p>
          <w:p w14:paraId="688F4403" w14:textId="77777777" w:rsidR="00432933" w:rsidRDefault="00432933" w:rsidP="00432933">
            <w:pPr>
              <w:rPr>
                <w:sz w:val="20"/>
                <w:szCs w:val="20"/>
              </w:rPr>
            </w:pPr>
            <w:r w:rsidRPr="009E484D">
              <w:rPr>
                <w:sz w:val="20"/>
                <w:szCs w:val="20"/>
              </w:rPr>
              <w:t>intrave</w:t>
            </w:r>
            <w:r>
              <w:rPr>
                <w:sz w:val="20"/>
                <w:szCs w:val="20"/>
              </w:rPr>
              <w:t xml:space="preserve">nous fezakinumab or </w:t>
            </w:r>
          </w:p>
          <w:p w14:paraId="5B31195B" w14:textId="77777777" w:rsidR="00432933" w:rsidRDefault="00432933" w:rsidP="00432933">
            <w:pPr>
              <w:rPr>
                <w:sz w:val="20"/>
                <w:szCs w:val="20"/>
              </w:rPr>
            </w:pPr>
            <w:r>
              <w:rPr>
                <w:sz w:val="20"/>
                <w:szCs w:val="20"/>
              </w:rPr>
              <w:t>pla</w:t>
            </w:r>
            <w:r w:rsidRPr="009E484D">
              <w:rPr>
                <w:sz w:val="20"/>
                <w:szCs w:val="20"/>
              </w:rPr>
              <w:t xml:space="preserve">cebo…", Comment: double-blind; From protocol: Triple </w:t>
            </w:r>
          </w:p>
          <w:p w14:paraId="05A691FA" w14:textId="77777777" w:rsidR="00432933" w:rsidRDefault="00432933" w:rsidP="00432933">
            <w:pPr>
              <w:rPr>
                <w:sz w:val="20"/>
                <w:szCs w:val="20"/>
              </w:rPr>
            </w:pPr>
            <w:r w:rsidRPr="009E484D">
              <w:rPr>
                <w:sz w:val="20"/>
                <w:szCs w:val="20"/>
              </w:rPr>
              <w:t xml:space="preserve">(Participant, Care </w:t>
            </w:r>
          </w:p>
          <w:p w14:paraId="623AD618" w14:textId="77777777" w:rsidR="00432933" w:rsidRDefault="00432933" w:rsidP="00432933">
            <w:pPr>
              <w:rPr>
                <w:sz w:val="20"/>
                <w:szCs w:val="20"/>
              </w:rPr>
            </w:pPr>
            <w:r w:rsidRPr="009E484D">
              <w:rPr>
                <w:sz w:val="20"/>
                <w:szCs w:val="20"/>
              </w:rPr>
              <w:t xml:space="preserve">Provider, </w:t>
            </w:r>
          </w:p>
          <w:p w14:paraId="0634525B" w14:textId="77777777" w:rsidR="00432933" w:rsidRPr="009E484D" w:rsidRDefault="00432933" w:rsidP="00432933">
            <w:pPr>
              <w:rPr>
                <w:sz w:val="20"/>
                <w:szCs w:val="20"/>
              </w:rPr>
            </w:pPr>
            <w:r w:rsidRPr="009E484D">
              <w:rPr>
                <w:sz w:val="20"/>
                <w:szCs w:val="20"/>
              </w:rPr>
              <w:t>Investigator)</w:t>
            </w:r>
          </w:p>
        </w:tc>
        <w:tc>
          <w:tcPr>
            <w:tcW w:w="630" w:type="dxa"/>
            <w:noWrap/>
            <w:hideMark/>
          </w:tcPr>
          <w:p w14:paraId="2048154C" w14:textId="77777777" w:rsidR="00432933" w:rsidRPr="009E484D" w:rsidRDefault="00432933" w:rsidP="00432933">
            <w:pPr>
              <w:rPr>
                <w:sz w:val="20"/>
                <w:szCs w:val="20"/>
              </w:rPr>
            </w:pPr>
            <w:r w:rsidRPr="009E484D">
              <w:rPr>
                <w:sz w:val="20"/>
                <w:szCs w:val="20"/>
              </w:rPr>
              <w:lastRenderedPageBreak/>
              <w:t>Low</w:t>
            </w:r>
          </w:p>
        </w:tc>
        <w:tc>
          <w:tcPr>
            <w:tcW w:w="1449" w:type="dxa"/>
            <w:hideMark/>
          </w:tcPr>
          <w:p w14:paraId="0865CCD8" w14:textId="77777777" w:rsidR="00432933" w:rsidRDefault="00432933" w:rsidP="00432933">
            <w:pPr>
              <w:rPr>
                <w:sz w:val="20"/>
                <w:szCs w:val="20"/>
              </w:rPr>
            </w:pPr>
            <w:r w:rsidRPr="009E484D">
              <w:rPr>
                <w:sz w:val="20"/>
                <w:szCs w:val="20"/>
              </w:rPr>
              <w:t xml:space="preserve">From protocol: Triple </w:t>
            </w:r>
          </w:p>
          <w:p w14:paraId="447031D7" w14:textId="77777777" w:rsidR="00432933" w:rsidRPr="009E484D" w:rsidRDefault="00432933" w:rsidP="00432933">
            <w:pPr>
              <w:rPr>
                <w:sz w:val="20"/>
                <w:szCs w:val="20"/>
              </w:rPr>
            </w:pPr>
            <w:r w:rsidRPr="009E484D">
              <w:rPr>
                <w:sz w:val="20"/>
                <w:szCs w:val="20"/>
              </w:rPr>
              <w:t>(Participant, Care Provider, Investigator)</w:t>
            </w:r>
          </w:p>
        </w:tc>
        <w:tc>
          <w:tcPr>
            <w:tcW w:w="621" w:type="dxa"/>
            <w:hideMark/>
          </w:tcPr>
          <w:p w14:paraId="1F34E7DD" w14:textId="77777777" w:rsidR="00432933" w:rsidRPr="009E484D" w:rsidRDefault="00432933" w:rsidP="00432933">
            <w:pPr>
              <w:rPr>
                <w:sz w:val="20"/>
                <w:szCs w:val="20"/>
              </w:rPr>
            </w:pPr>
            <w:r w:rsidRPr="009E484D">
              <w:rPr>
                <w:sz w:val="20"/>
                <w:szCs w:val="20"/>
              </w:rPr>
              <w:t>Low</w:t>
            </w:r>
          </w:p>
        </w:tc>
        <w:tc>
          <w:tcPr>
            <w:tcW w:w="1260" w:type="dxa"/>
            <w:hideMark/>
          </w:tcPr>
          <w:p w14:paraId="4BAFCC32" w14:textId="77777777" w:rsidR="00432933" w:rsidRDefault="00432933" w:rsidP="00432933">
            <w:pPr>
              <w:rPr>
                <w:sz w:val="20"/>
                <w:szCs w:val="20"/>
              </w:rPr>
            </w:pPr>
            <w:r w:rsidRPr="009E484D">
              <w:rPr>
                <w:sz w:val="20"/>
                <w:szCs w:val="20"/>
              </w:rPr>
              <w:t xml:space="preserve">Quote: "…efficacy variables were </w:t>
            </w:r>
          </w:p>
          <w:p w14:paraId="32397BDF" w14:textId="77777777" w:rsidR="00432933" w:rsidRDefault="00432933" w:rsidP="00432933">
            <w:pPr>
              <w:rPr>
                <w:sz w:val="20"/>
                <w:szCs w:val="20"/>
              </w:rPr>
            </w:pPr>
            <w:r w:rsidRPr="009E484D">
              <w:rPr>
                <w:sz w:val="20"/>
                <w:szCs w:val="20"/>
              </w:rPr>
              <w:lastRenderedPageBreak/>
              <w:t xml:space="preserve">analyzed in the </w:t>
            </w:r>
          </w:p>
          <w:p w14:paraId="6251EE74" w14:textId="77777777" w:rsidR="00432933" w:rsidRDefault="00432933" w:rsidP="00432933">
            <w:pPr>
              <w:rPr>
                <w:sz w:val="20"/>
                <w:szCs w:val="20"/>
              </w:rPr>
            </w:pPr>
            <w:r w:rsidRPr="009E484D">
              <w:rPr>
                <w:sz w:val="20"/>
                <w:szCs w:val="20"/>
              </w:rPr>
              <w:t xml:space="preserve">modified intention-to-treat (ITT) population, where any patient that started treatment was </w:t>
            </w:r>
          </w:p>
          <w:p w14:paraId="7C35CD2D" w14:textId="77777777" w:rsidR="00432933" w:rsidRPr="009E484D" w:rsidRDefault="00432933" w:rsidP="00432933">
            <w:pPr>
              <w:rPr>
                <w:sz w:val="20"/>
                <w:szCs w:val="20"/>
              </w:rPr>
            </w:pPr>
            <w:r w:rsidRPr="009E484D">
              <w:rPr>
                <w:sz w:val="20"/>
                <w:szCs w:val="20"/>
              </w:rPr>
              <w:t>included in the analysis, and patients that stopped treatment earlier than 12 weeks (N=7, 11.6%) were defined as nonresponders." Comment: sufficiently described in publication</w:t>
            </w:r>
          </w:p>
        </w:tc>
        <w:tc>
          <w:tcPr>
            <w:tcW w:w="630" w:type="dxa"/>
            <w:hideMark/>
          </w:tcPr>
          <w:p w14:paraId="370D2CE9" w14:textId="77777777" w:rsidR="00432933" w:rsidRPr="009E484D" w:rsidRDefault="00432933" w:rsidP="00432933">
            <w:pPr>
              <w:rPr>
                <w:sz w:val="20"/>
                <w:szCs w:val="20"/>
              </w:rPr>
            </w:pPr>
            <w:r w:rsidRPr="009E484D">
              <w:rPr>
                <w:sz w:val="20"/>
                <w:szCs w:val="20"/>
              </w:rPr>
              <w:lastRenderedPageBreak/>
              <w:t>Low</w:t>
            </w:r>
          </w:p>
        </w:tc>
        <w:tc>
          <w:tcPr>
            <w:tcW w:w="1170" w:type="dxa"/>
            <w:hideMark/>
          </w:tcPr>
          <w:p w14:paraId="0F80C056" w14:textId="77777777" w:rsidR="00432933" w:rsidRDefault="00432933" w:rsidP="00432933">
            <w:pPr>
              <w:rPr>
                <w:sz w:val="20"/>
                <w:szCs w:val="20"/>
              </w:rPr>
            </w:pPr>
            <w:r>
              <w:rPr>
                <w:sz w:val="20"/>
                <w:szCs w:val="20"/>
              </w:rPr>
              <w:t>A</w:t>
            </w:r>
            <w:r w:rsidRPr="009E484D">
              <w:rPr>
                <w:sz w:val="20"/>
                <w:szCs w:val="20"/>
              </w:rPr>
              <w:t xml:space="preserve">ll </w:t>
            </w:r>
          </w:p>
          <w:p w14:paraId="595F66FA" w14:textId="77777777" w:rsidR="00432933" w:rsidRPr="009E484D" w:rsidRDefault="00432933" w:rsidP="00432933">
            <w:pPr>
              <w:rPr>
                <w:sz w:val="20"/>
                <w:szCs w:val="20"/>
              </w:rPr>
            </w:pPr>
            <w:r w:rsidRPr="009E484D">
              <w:rPr>
                <w:sz w:val="20"/>
                <w:szCs w:val="20"/>
              </w:rPr>
              <w:t>outcomes reported</w:t>
            </w:r>
          </w:p>
        </w:tc>
        <w:tc>
          <w:tcPr>
            <w:tcW w:w="630" w:type="dxa"/>
            <w:hideMark/>
          </w:tcPr>
          <w:p w14:paraId="3BFE6674" w14:textId="77777777" w:rsidR="00432933" w:rsidRPr="009E484D" w:rsidRDefault="00432933" w:rsidP="00432933">
            <w:pPr>
              <w:rPr>
                <w:sz w:val="20"/>
                <w:szCs w:val="20"/>
              </w:rPr>
            </w:pPr>
            <w:r w:rsidRPr="009E484D">
              <w:rPr>
                <w:sz w:val="20"/>
                <w:szCs w:val="20"/>
              </w:rPr>
              <w:t>Low</w:t>
            </w:r>
          </w:p>
        </w:tc>
        <w:tc>
          <w:tcPr>
            <w:tcW w:w="1350" w:type="dxa"/>
            <w:hideMark/>
          </w:tcPr>
          <w:p w14:paraId="29AD3D9E" w14:textId="77777777" w:rsidR="00432933" w:rsidRDefault="00432933" w:rsidP="00432933">
            <w:pPr>
              <w:rPr>
                <w:sz w:val="20"/>
                <w:szCs w:val="20"/>
              </w:rPr>
            </w:pPr>
            <w:r w:rsidRPr="009E484D">
              <w:rPr>
                <w:sz w:val="20"/>
                <w:szCs w:val="20"/>
              </w:rPr>
              <w:t xml:space="preserve">No </w:t>
            </w:r>
          </w:p>
          <w:p w14:paraId="7621A931" w14:textId="77777777" w:rsidR="00432933" w:rsidRDefault="00432933" w:rsidP="00432933">
            <w:pPr>
              <w:rPr>
                <w:sz w:val="20"/>
                <w:szCs w:val="20"/>
              </w:rPr>
            </w:pPr>
            <w:r w:rsidRPr="009E484D">
              <w:rPr>
                <w:sz w:val="20"/>
                <w:szCs w:val="20"/>
              </w:rPr>
              <w:t xml:space="preserve">reason to </w:t>
            </w:r>
          </w:p>
          <w:p w14:paraId="0464B1FE" w14:textId="77777777" w:rsidR="00432933" w:rsidRPr="009E484D" w:rsidRDefault="00432933" w:rsidP="00432933">
            <w:pPr>
              <w:rPr>
                <w:sz w:val="20"/>
                <w:szCs w:val="20"/>
              </w:rPr>
            </w:pPr>
            <w:r w:rsidRPr="009E484D">
              <w:rPr>
                <w:sz w:val="20"/>
                <w:szCs w:val="20"/>
              </w:rPr>
              <w:t>suspect other bias</w:t>
            </w:r>
          </w:p>
        </w:tc>
      </w:tr>
      <w:tr w:rsidR="00432933" w:rsidRPr="009E484D" w14:paraId="1BA9962B" w14:textId="77777777" w:rsidTr="00D13813">
        <w:trPr>
          <w:trHeight w:val="1790"/>
          <w:jc w:val="center"/>
        </w:trPr>
        <w:tc>
          <w:tcPr>
            <w:tcW w:w="1255" w:type="dxa"/>
            <w:hideMark/>
          </w:tcPr>
          <w:p w14:paraId="5EC6E1BB" w14:textId="77777777" w:rsidR="00432933" w:rsidRPr="009E484D" w:rsidRDefault="00432933" w:rsidP="00432933">
            <w:pPr>
              <w:rPr>
                <w:sz w:val="20"/>
                <w:szCs w:val="20"/>
              </w:rPr>
            </w:pPr>
            <w:r w:rsidRPr="009E484D">
              <w:rPr>
                <w:sz w:val="20"/>
                <w:szCs w:val="20"/>
              </w:rPr>
              <w:t>Guttman-Yassky</w:t>
            </w:r>
            <w:r w:rsidRPr="009E484D">
              <w:rPr>
                <w:sz w:val="20"/>
                <w:szCs w:val="20"/>
              </w:rPr>
              <w:br/>
              <w:t>USA</w:t>
            </w:r>
            <w:r w:rsidRPr="009E484D">
              <w:rPr>
                <w:sz w:val="20"/>
                <w:szCs w:val="20"/>
              </w:rPr>
              <w:br/>
              <w:t>2018</w:t>
            </w:r>
            <w:r w:rsidRPr="009E484D">
              <w:rPr>
                <w:sz w:val="20"/>
                <w:szCs w:val="20"/>
              </w:rPr>
              <w:br/>
              <w:t>Baricitinib</w:t>
            </w:r>
            <w:r>
              <w:rPr>
                <w:sz w:val="20"/>
                <w:szCs w:val="20"/>
              </w:rPr>
              <w:fldChar w:fldCharType="begin">
                <w:fldData xml:space="preserve">PEVuZE5vdGU+PENpdGU+PEF1dGhvcj5HdXR0bWFuLVlhc3NreTwvQXV0aG9yPjxZZWFyPjIwMTg8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</w:fldData>
              </w:fldChar>
            </w:r>
            <w:r>
              <w:rPr>
                <w:sz w:val="20"/>
                <w:szCs w:val="20"/>
              </w:rPr>
              <w:instrText xml:space="preserve"> ADDIN EN.CITE </w:instrText>
            </w:r>
            <w:r>
              <w:rPr>
                <w:sz w:val="20"/>
                <w:szCs w:val="20"/>
              </w:rPr>
              <w:fldChar w:fldCharType="begin">
                <w:fldData xml:space="preserve">PEVuZE5vdGU+PENpdGU+PEF1dGhvcj5HdXR0bWFuLVlhc3NreTwvQXV0aG9yPjxZZWFyPjIwMTg8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605FD7">
              <w:rPr>
                <w:noProof/>
                <w:sz w:val="20"/>
                <w:szCs w:val="20"/>
                <w:vertAlign w:val="superscript"/>
              </w:rPr>
              <w:t>29</w:t>
            </w:r>
            <w:r>
              <w:rPr>
                <w:sz w:val="20"/>
                <w:szCs w:val="20"/>
              </w:rPr>
              <w:fldChar w:fldCharType="end"/>
            </w:r>
          </w:p>
        </w:tc>
        <w:tc>
          <w:tcPr>
            <w:tcW w:w="630" w:type="dxa"/>
            <w:hideMark/>
          </w:tcPr>
          <w:p w14:paraId="0ECEA6D1" w14:textId="77777777" w:rsidR="00432933" w:rsidRPr="009E484D" w:rsidRDefault="00432933" w:rsidP="00432933">
            <w:pPr>
              <w:rPr>
                <w:sz w:val="20"/>
                <w:szCs w:val="20"/>
              </w:rPr>
            </w:pPr>
            <w:r w:rsidRPr="009E484D">
              <w:rPr>
                <w:sz w:val="20"/>
                <w:szCs w:val="20"/>
              </w:rPr>
              <w:t>Low</w:t>
            </w:r>
          </w:p>
        </w:tc>
        <w:tc>
          <w:tcPr>
            <w:tcW w:w="1170" w:type="dxa"/>
            <w:hideMark/>
          </w:tcPr>
          <w:p w14:paraId="28E25846" w14:textId="77777777" w:rsidR="00432933" w:rsidRDefault="00432933" w:rsidP="00432933">
            <w:pPr>
              <w:rPr>
                <w:sz w:val="20"/>
                <w:szCs w:val="20"/>
              </w:rPr>
            </w:pPr>
            <w:r w:rsidRPr="009E484D">
              <w:rPr>
                <w:sz w:val="20"/>
                <w:szCs w:val="20"/>
              </w:rPr>
              <w:t xml:space="preserve">Quote: </w:t>
            </w:r>
          </w:p>
          <w:p w14:paraId="0E613FB0" w14:textId="77777777" w:rsidR="00432933" w:rsidRDefault="00432933" w:rsidP="00432933">
            <w:pPr>
              <w:rPr>
                <w:sz w:val="20"/>
                <w:szCs w:val="20"/>
              </w:rPr>
            </w:pPr>
            <w:r w:rsidRPr="009E484D">
              <w:rPr>
                <w:sz w:val="20"/>
                <w:szCs w:val="20"/>
              </w:rPr>
              <w:t xml:space="preserve">"Patients were randomized by using an </w:t>
            </w:r>
          </w:p>
          <w:p w14:paraId="43D4F6A3" w14:textId="77777777" w:rsidR="00432933" w:rsidRDefault="00432933" w:rsidP="00432933">
            <w:pPr>
              <w:rPr>
                <w:sz w:val="20"/>
                <w:szCs w:val="20"/>
              </w:rPr>
            </w:pPr>
            <w:r w:rsidRPr="009E484D">
              <w:rPr>
                <w:sz w:val="20"/>
                <w:szCs w:val="20"/>
              </w:rPr>
              <w:t xml:space="preserve">interactive response technology (IRT) system in a 4:3:3 </w:t>
            </w:r>
          </w:p>
          <w:p w14:paraId="5C06B1CA" w14:textId="77777777" w:rsidR="00432933" w:rsidRDefault="00432933" w:rsidP="00432933">
            <w:pPr>
              <w:rPr>
                <w:sz w:val="20"/>
                <w:szCs w:val="20"/>
              </w:rPr>
            </w:pPr>
            <w:r w:rsidRPr="009E484D">
              <w:rPr>
                <w:sz w:val="20"/>
                <w:szCs w:val="20"/>
              </w:rPr>
              <w:lastRenderedPageBreak/>
              <w:t xml:space="preserve">ratio to….PAREXEL (Waltham, MA) generated the randomization </w:t>
            </w:r>
          </w:p>
          <w:p w14:paraId="07DF85C7" w14:textId="77777777" w:rsidR="00432933" w:rsidRDefault="00432933" w:rsidP="00432933">
            <w:pPr>
              <w:rPr>
                <w:sz w:val="20"/>
                <w:szCs w:val="20"/>
              </w:rPr>
            </w:pPr>
            <w:r w:rsidRPr="009E484D">
              <w:rPr>
                <w:sz w:val="20"/>
                <w:szCs w:val="20"/>
              </w:rPr>
              <w:t xml:space="preserve">schedule and </w:t>
            </w:r>
          </w:p>
          <w:p w14:paraId="251BCC48" w14:textId="77777777" w:rsidR="00432933" w:rsidRPr="009E484D" w:rsidRDefault="00432933" w:rsidP="00432933">
            <w:pPr>
              <w:rPr>
                <w:sz w:val="20"/>
                <w:szCs w:val="20"/>
              </w:rPr>
            </w:pPr>
            <w:r w:rsidRPr="009E484D">
              <w:rPr>
                <w:sz w:val="20"/>
                <w:szCs w:val="20"/>
              </w:rPr>
              <w:t>maintained the IRT." Comment: sufficiently described in publication</w:t>
            </w:r>
          </w:p>
        </w:tc>
        <w:tc>
          <w:tcPr>
            <w:tcW w:w="630" w:type="dxa"/>
            <w:hideMark/>
          </w:tcPr>
          <w:p w14:paraId="3678A758" w14:textId="77777777" w:rsidR="00432933" w:rsidRPr="009E484D" w:rsidRDefault="00432933" w:rsidP="00432933">
            <w:pPr>
              <w:rPr>
                <w:sz w:val="20"/>
                <w:szCs w:val="20"/>
              </w:rPr>
            </w:pPr>
            <w:r w:rsidRPr="009E484D">
              <w:rPr>
                <w:sz w:val="20"/>
                <w:szCs w:val="20"/>
              </w:rPr>
              <w:lastRenderedPageBreak/>
              <w:t xml:space="preserve">Low </w:t>
            </w:r>
          </w:p>
        </w:tc>
        <w:tc>
          <w:tcPr>
            <w:tcW w:w="1260" w:type="dxa"/>
            <w:hideMark/>
          </w:tcPr>
          <w:p w14:paraId="4DB8B5DB" w14:textId="77777777" w:rsidR="00432933" w:rsidRDefault="00432933" w:rsidP="00432933">
            <w:pPr>
              <w:rPr>
                <w:sz w:val="20"/>
                <w:szCs w:val="20"/>
              </w:rPr>
            </w:pPr>
            <w:r w:rsidRPr="009E484D">
              <w:rPr>
                <w:sz w:val="20"/>
                <w:szCs w:val="20"/>
              </w:rPr>
              <w:t xml:space="preserve">Quote: </w:t>
            </w:r>
          </w:p>
          <w:p w14:paraId="42257910" w14:textId="77777777" w:rsidR="00432933" w:rsidRDefault="00432933" w:rsidP="00432933">
            <w:pPr>
              <w:rPr>
                <w:sz w:val="20"/>
                <w:szCs w:val="20"/>
              </w:rPr>
            </w:pPr>
            <w:r w:rsidRPr="009E484D">
              <w:rPr>
                <w:sz w:val="20"/>
                <w:szCs w:val="20"/>
              </w:rPr>
              <w:t xml:space="preserve">"Parexel (Waltham, MA) </w:t>
            </w:r>
          </w:p>
          <w:p w14:paraId="32A220DF" w14:textId="77777777" w:rsidR="00432933" w:rsidRDefault="00432933" w:rsidP="00432933">
            <w:pPr>
              <w:rPr>
                <w:sz w:val="20"/>
                <w:szCs w:val="20"/>
              </w:rPr>
            </w:pPr>
            <w:r w:rsidRPr="009E484D">
              <w:rPr>
                <w:sz w:val="20"/>
                <w:szCs w:val="20"/>
              </w:rPr>
              <w:t xml:space="preserve">generated the randomization schedule and </w:t>
            </w:r>
          </w:p>
          <w:p w14:paraId="10D3DE7C" w14:textId="77777777" w:rsidR="00432933" w:rsidRDefault="00432933" w:rsidP="00432933">
            <w:pPr>
              <w:rPr>
                <w:sz w:val="20"/>
                <w:szCs w:val="20"/>
              </w:rPr>
            </w:pPr>
            <w:r w:rsidRPr="009E484D">
              <w:rPr>
                <w:sz w:val="20"/>
                <w:szCs w:val="20"/>
              </w:rPr>
              <w:t xml:space="preserve">maintained the IRT. Investigators enrolled </w:t>
            </w:r>
          </w:p>
          <w:p w14:paraId="2B0AFBDD" w14:textId="77777777" w:rsidR="00432933" w:rsidRDefault="00432933" w:rsidP="00432933">
            <w:pPr>
              <w:rPr>
                <w:sz w:val="20"/>
                <w:szCs w:val="20"/>
              </w:rPr>
            </w:pPr>
            <w:r w:rsidRPr="009E484D">
              <w:rPr>
                <w:sz w:val="20"/>
                <w:szCs w:val="20"/>
              </w:rPr>
              <w:lastRenderedPageBreak/>
              <w:t xml:space="preserve">patients and dispensed interventions per </w:t>
            </w:r>
          </w:p>
          <w:p w14:paraId="5F6D0554" w14:textId="77777777" w:rsidR="00432933" w:rsidRPr="009E484D" w:rsidRDefault="00432933" w:rsidP="00432933">
            <w:pPr>
              <w:rPr>
                <w:sz w:val="20"/>
                <w:szCs w:val="20"/>
              </w:rPr>
            </w:pPr>
            <w:r w:rsidRPr="009E484D">
              <w:rPr>
                <w:sz w:val="20"/>
                <w:szCs w:val="20"/>
              </w:rPr>
              <w:t>assignment provided by the IRT." Comment: sufficiently described in publication</w:t>
            </w:r>
          </w:p>
        </w:tc>
        <w:tc>
          <w:tcPr>
            <w:tcW w:w="630" w:type="dxa"/>
            <w:hideMark/>
          </w:tcPr>
          <w:p w14:paraId="7472629F" w14:textId="77777777" w:rsidR="00432933" w:rsidRPr="009E484D" w:rsidRDefault="00432933" w:rsidP="00432933">
            <w:pPr>
              <w:rPr>
                <w:sz w:val="20"/>
                <w:szCs w:val="20"/>
              </w:rPr>
            </w:pPr>
            <w:r w:rsidRPr="009E484D">
              <w:rPr>
                <w:sz w:val="20"/>
                <w:szCs w:val="20"/>
              </w:rPr>
              <w:lastRenderedPageBreak/>
              <w:t xml:space="preserve">Low </w:t>
            </w:r>
          </w:p>
        </w:tc>
        <w:tc>
          <w:tcPr>
            <w:tcW w:w="1260" w:type="dxa"/>
            <w:hideMark/>
          </w:tcPr>
          <w:p w14:paraId="633E584F" w14:textId="77777777" w:rsidR="00432933" w:rsidRDefault="00432933" w:rsidP="00432933">
            <w:pPr>
              <w:rPr>
                <w:sz w:val="20"/>
                <w:szCs w:val="20"/>
              </w:rPr>
            </w:pPr>
            <w:r w:rsidRPr="009E484D">
              <w:rPr>
                <w:sz w:val="20"/>
                <w:szCs w:val="20"/>
              </w:rPr>
              <w:t xml:space="preserve">Quote: </w:t>
            </w:r>
          </w:p>
          <w:p w14:paraId="69CEB3ED" w14:textId="77777777" w:rsidR="00432933" w:rsidRPr="009E484D" w:rsidRDefault="00432933" w:rsidP="00432933">
            <w:pPr>
              <w:rPr>
                <w:sz w:val="20"/>
                <w:szCs w:val="20"/>
              </w:rPr>
            </w:pPr>
            <w:r w:rsidRPr="009E484D">
              <w:rPr>
                <w:sz w:val="20"/>
                <w:szCs w:val="20"/>
              </w:rPr>
              <w:t xml:space="preserve">"Patients, investigators, and study site personnel were blinded to treatment allocation." Comment: sufficiently </w:t>
            </w:r>
            <w:r w:rsidRPr="009E484D">
              <w:rPr>
                <w:sz w:val="20"/>
                <w:szCs w:val="20"/>
              </w:rPr>
              <w:lastRenderedPageBreak/>
              <w:t>described in publication</w:t>
            </w:r>
          </w:p>
        </w:tc>
        <w:tc>
          <w:tcPr>
            <w:tcW w:w="630" w:type="dxa"/>
            <w:hideMark/>
          </w:tcPr>
          <w:p w14:paraId="39D97426" w14:textId="77777777" w:rsidR="00432933" w:rsidRPr="009E484D" w:rsidRDefault="00432933" w:rsidP="00432933">
            <w:pPr>
              <w:rPr>
                <w:sz w:val="20"/>
                <w:szCs w:val="20"/>
              </w:rPr>
            </w:pPr>
            <w:r w:rsidRPr="009E484D">
              <w:rPr>
                <w:sz w:val="20"/>
                <w:szCs w:val="20"/>
              </w:rPr>
              <w:lastRenderedPageBreak/>
              <w:t xml:space="preserve">Low </w:t>
            </w:r>
          </w:p>
        </w:tc>
        <w:tc>
          <w:tcPr>
            <w:tcW w:w="1449" w:type="dxa"/>
            <w:hideMark/>
          </w:tcPr>
          <w:p w14:paraId="6649A29B" w14:textId="77777777" w:rsidR="00432933" w:rsidRDefault="00432933" w:rsidP="00432933">
            <w:pPr>
              <w:rPr>
                <w:sz w:val="20"/>
                <w:szCs w:val="20"/>
              </w:rPr>
            </w:pPr>
            <w:r w:rsidRPr="009E484D">
              <w:rPr>
                <w:sz w:val="20"/>
                <w:szCs w:val="20"/>
              </w:rPr>
              <w:t xml:space="preserve">Quote: </w:t>
            </w:r>
          </w:p>
          <w:p w14:paraId="31EFF51E" w14:textId="77777777" w:rsidR="00432933" w:rsidRDefault="00432933" w:rsidP="00432933">
            <w:pPr>
              <w:rPr>
                <w:sz w:val="20"/>
                <w:szCs w:val="20"/>
              </w:rPr>
            </w:pPr>
            <w:r w:rsidRPr="009E484D">
              <w:rPr>
                <w:sz w:val="20"/>
                <w:szCs w:val="20"/>
              </w:rPr>
              <w:t xml:space="preserve">"Patients, </w:t>
            </w:r>
          </w:p>
          <w:p w14:paraId="5D9B4D73" w14:textId="77777777" w:rsidR="00432933" w:rsidRDefault="00432933" w:rsidP="00432933">
            <w:pPr>
              <w:rPr>
                <w:sz w:val="20"/>
                <w:szCs w:val="20"/>
              </w:rPr>
            </w:pPr>
            <w:r w:rsidRPr="009E484D">
              <w:rPr>
                <w:sz w:val="20"/>
                <w:szCs w:val="20"/>
              </w:rPr>
              <w:t xml:space="preserve">investigators, and study site personnel were blinded to treatment allocation." Comment: </w:t>
            </w:r>
          </w:p>
          <w:p w14:paraId="29F70E8B" w14:textId="77777777" w:rsidR="00432933" w:rsidRDefault="00432933" w:rsidP="00432933">
            <w:pPr>
              <w:rPr>
                <w:sz w:val="20"/>
                <w:szCs w:val="20"/>
              </w:rPr>
            </w:pPr>
            <w:r w:rsidRPr="009E484D">
              <w:rPr>
                <w:sz w:val="20"/>
                <w:szCs w:val="20"/>
              </w:rPr>
              <w:t xml:space="preserve">sufficiently </w:t>
            </w:r>
          </w:p>
          <w:p w14:paraId="05F5B534" w14:textId="77777777" w:rsidR="00432933" w:rsidRPr="009E484D" w:rsidRDefault="00432933" w:rsidP="00432933">
            <w:pPr>
              <w:rPr>
                <w:sz w:val="20"/>
                <w:szCs w:val="20"/>
              </w:rPr>
            </w:pPr>
            <w:r w:rsidRPr="009E484D">
              <w:rPr>
                <w:sz w:val="20"/>
                <w:szCs w:val="20"/>
              </w:rPr>
              <w:t>described in publication</w:t>
            </w:r>
          </w:p>
        </w:tc>
        <w:tc>
          <w:tcPr>
            <w:tcW w:w="621" w:type="dxa"/>
            <w:hideMark/>
          </w:tcPr>
          <w:p w14:paraId="3E35430A" w14:textId="77777777" w:rsidR="00432933" w:rsidRPr="009E484D" w:rsidRDefault="00432933" w:rsidP="00432933">
            <w:pPr>
              <w:rPr>
                <w:sz w:val="20"/>
                <w:szCs w:val="20"/>
              </w:rPr>
            </w:pPr>
            <w:r w:rsidRPr="009E484D">
              <w:rPr>
                <w:sz w:val="20"/>
                <w:szCs w:val="20"/>
              </w:rPr>
              <w:t>Low</w:t>
            </w:r>
          </w:p>
        </w:tc>
        <w:tc>
          <w:tcPr>
            <w:tcW w:w="1260" w:type="dxa"/>
            <w:hideMark/>
          </w:tcPr>
          <w:p w14:paraId="1C59A47C" w14:textId="77777777" w:rsidR="00432933" w:rsidRDefault="00432933" w:rsidP="00432933">
            <w:pPr>
              <w:rPr>
                <w:sz w:val="20"/>
                <w:szCs w:val="20"/>
              </w:rPr>
            </w:pPr>
            <w:r w:rsidRPr="009E484D">
              <w:rPr>
                <w:sz w:val="20"/>
                <w:szCs w:val="20"/>
              </w:rPr>
              <w:t xml:space="preserve">Quote: "…last </w:t>
            </w:r>
          </w:p>
          <w:p w14:paraId="3607F852" w14:textId="77777777" w:rsidR="00432933" w:rsidRDefault="00432933" w:rsidP="00432933">
            <w:pPr>
              <w:rPr>
                <w:sz w:val="20"/>
                <w:szCs w:val="20"/>
              </w:rPr>
            </w:pPr>
            <w:r w:rsidRPr="009E484D">
              <w:rPr>
                <w:sz w:val="20"/>
                <w:szCs w:val="20"/>
              </w:rPr>
              <w:t xml:space="preserve">observation carried </w:t>
            </w:r>
          </w:p>
          <w:p w14:paraId="6ACE425F" w14:textId="77777777" w:rsidR="00432933" w:rsidRDefault="00432933" w:rsidP="00432933">
            <w:pPr>
              <w:rPr>
                <w:sz w:val="20"/>
                <w:szCs w:val="20"/>
              </w:rPr>
            </w:pPr>
            <w:r w:rsidRPr="009E484D">
              <w:rPr>
                <w:sz w:val="20"/>
                <w:szCs w:val="20"/>
              </w:rPr>
              <w:t xml:space="preserve">forward (LOCF) </w:t>
            </w:r>
          </w:p>
          <w:p w14:paraId="05D51586" w14:textId="77777777" w:rsidR="00432933" w:rsidRDefault="00432933" w:rsidP="00432933">
            <w:pPr>
              <w:rPr>
                <w:sz w:val="20"/>
                <w:szCs w:val="20"/>
              </w:rPr>
            </w:pPr>
            <w:r w:rsidRPr="009E484D">
              <w:rPr>
                <w:sz w:val="20"/>
                <w:szCs w:val="20"/>
              </w:rPr>
              <w:t>analysis was pe</w:t>
            </w:r>
            <w:r>
              <w:rPr>
                <w:sz w:val="20"/>
                <w:szCs w:val="20"/>
              </w:rPr>
              <w:t>r</w:t>
            </w:r>
            <w:r w:rsidRPr="009E484D">
              <w:rPr>
                <w:sz w:val="20"/>
                <w:szCs w:val="20"/>
              </w:rPr>
              <w:t xml:space="preserve">formed…" and "All </w:t>
            </w:r>
          </w:p>
          <w:p w14:paraId="5AA77571" w14:textId="77777777" w:rsidR="00432933" w:rsidRDefault="00432933" w:rsidP="00432933">
            <w:pPr>
              <w:rPr>
                <w:sz w:val="20"/>
                <w:szCs w:val="20"/>
              </w:rPr>
            </w:pPr>
            <w:r w:rsidRPr="009E484D">
              <w:rPr>
                <w:sz w:val="20"/>
                <w:szCs w:val="20"/>
              </w:rPr>
              <w:t xml:space="preserve">randomized patients were </w:t>
            </w:r>
          </w:p>
          <w:p w14:paraId="65515FFE" w14:textId="77777777" w:rsidR="00432933" w:rsidRDefault="00432933" w:rsidP="00432933">
            <w:pPr>
              <w:rPr>
                <w:sz w:val="20"/>
                <w:szCs w:val="20"/>
              </w:rPr>
            </w:pPr>
            <w:r w:rsidRPr="009E484D">
              <w:rPr>
                <w:sz w:val="20"/>
                <w:szCs w:val="20"/>
              </w:rPr>
              <w:lastRenderedPageBreak/>
              <w:t xml:space="preserve">included in the intention-to-treat population." Comment: sufficiently described in publication; A week-16 last </w:t>
            </w:r>
          </w:p>
          <w:p w14:paraId="7DDC7B58" w14:textId="77777777" w:rsidR="00432933" w:rsidRDefault="00432933" w:rsidP="00432933">
            <w:pPr>
              <w:rPr>
                <w:sz w:val="20"/>
                <w:szCs w:val="20"/>
              </w:rPr>
            </w:pPr>
            <w:r w:rsidRPr="009E484D">
              <w:rPr>
                <w:sz w:val="20"/>
                <w:szCs w:val="20"/>
              </w:rPr>
              <w:t xml:space="preserve">observation carried forward (LOCF) </w:t>
            </w:r>
          </w:p>
          <w:p w14:paraId="0E74EAA3" w14:textId="77777777" w:rsidR="00432933" w:rsidRPr="009E484D" w:rsidRDefault="00432933" w:rsidP="00432933">
            <w:pPr>
              <w:rPr>
                <w:sz w:val="20"/>
                <w:szCs w:val="20"/>
              </w:rPr>
            </w:pPr>
            <w:r w:rsidRPr="009E484D">
              <w:rPr>
                <w:sz w:val="20"/>
                <w:szCs w:val="20"/>
              </w:rPr>
              <w:t>analysis was performed</w:t>
            </w:r>
          </w:p>
        </w:tc>
        <w:tc>
          <w:tcPr>
            <w:tcW w:w="630" w:type="dxa"/>
            <w:hideMark/>
          </w:tcPr>
          <w:p w14:paraId="365A38DF" w14:textId="77777777" w:rsidR="00432933" w:rsidRPr="009E484D" w:rsidRDefault="00432933" w:rsidP="00432933">
            <w:pPr>
              <w:rPr>
                <w:sz w:val="20"/>
                <w:szCs w:val="20"/>
              </w:rPr>
            </w:pPr>
            <w:r w:rsidRPr="009E484D">
              <w:rPr>
                <w:sz w:val="20"/>
                <w:szCs w:val="20"/>
              </w:rPr>
              <w:lastRenderedPageBreak/>
              <w:t>Low</w:t>
            </w:r>
          </w:p>
        </w:tc>
        <w:tc>
          <w:tcPr>
            <w:tcW w:w="1170" w:type="dxa"/>
            <w:hideMark/>
          </w:tcPr>
          <w:p w14:paraId="3E448BB1" w14:textId="77777777" w:rsidR="00432933" w:rsidRDefault="00432933" w:rsidP="00432933">
            <w:pPr>
              <w:rPr>
                <w:sz w:val="20"/>
                <w:szCs w:val="20"/>
              </w:rPr>
            </w:pPr>
            <w:r>
              <w:rPr>
                <w:sz w:val="20"/>
                <w:szCs w:val="20"/>
              </w:rPr>
              <w:t>A</w:t>
            </w:r>
            <w:r w:rsidRPr="009E484D">
              <w:rPr>
                <w:sz w:val="20"/>
                <w:szCs w:val="20"/>
              </w:rPr>
              <w:t xml:space="preserve">ll </w:t>
            </w:r>
          </w:p>
          <w:p w14:paraId="66AFE67B" w14:textId="77777777" w:rsidR="00432933" w:rsidRPr="009E484D" w:rsidRDefault="00432933" w:rsidP="00432933">
            <w:pPr>
              <w:rPr>
                <w:sz w:val="20"/>
                <w:szCs w:val="20"/>
              </w:rPr>
            </w:pPr>
            <w:r w:rsidRPr="009E484D">
              <w:rPr>
                <w:sz w:val="20"/>
                <w:szCs w:val="20"/>
              </w:rPr>
              <w:t>outcomes reported</w:t>
            </w:r>
          </w:p>
        </w:tc>
        <w:tc>
          <w:tcPr>
            <w:tcW w:w="630" w:type="dxa"/>
            <w:hideMark/>
          </w:tcPr>
          <w:p w14:paraId="0529ED14" w14:textId="77777777" w:rsidR="00432933" w:rsidRPr="009E484D" w:rsidRDefault="00432933" w:rsidP="00432933">
            <w:pPr>
              <w:rPr>
                <w:sz w:val="20"/>
                <w:szCs w:val="20"/>
              </w:rPr>
            </w:pPr>
            <w:r w:rsidRPr="009E484D">
              <w:rPr>
                <w:sz w:val="20"/>
                <w:szCs w:val="20"/>
              </w:rPr>
              <w:t>Low</w:t>
            </w:r>
          </w:p>
        </w:tc>
        <w:tc>
          <w:tcPr>
            <w:tcW w:w="1350" w:type="dxa"/>
            <w:hideMark/>
          </w:tcPr>
          <w:p w14:paraId="3478DD6D" w14:textId="77777777" w:rsidR="00432933" w:rsidRDefault="00432933" w:rsidP="00432933">
            <w:pPr>
              <w:rPr>
                <w:sz w:val="20"/>
                <w:szCs w:val="20"/>
              </w:rPr>
            </w:pPr>
            <w:r w:rsidRPr="009E484D">
              <w:rPr>
                <w:sz w:val="20"/>
                <w:szCs w:val="20"/>
              </w:rPr>
              <w:t xml:space="preserve">No </w:t>
            </w:r>
          </w:p>
          <w:p w14:paraId="1BD36B2D" w14:textId="77777777" w:rsidR="00432933" w:rsidRDefault="00432933" w:rsidP="00432933">
            <w:pPr>
              <w:rPr>
                <w:sz w:val="20"/>
                <w:szCs w:val="20"/>
              </w:rPr>
            </w:pPr>
            <w:r w:rsidRPr="009E484D">
              <w:rPr>
                <w:sz w:val="20"/>
                <w:szCs w:val="20"/>
              </w:rPr>
              <w:t xml:space="preserve">reason to </w:t>
            </w:r>
          </w:p>
          <w:p w14:paraId="18C36941" w14:textId="77777777" w:rsidR="00432933" w:rsidRPr="009E484D" w:rsidRDefault="00432933" w:rsidP="00432933">
            <w:pPr>
              <w:rPr>
                <w:sz w:val="20"/>
                <w:szCs w:val="20"/>
              </w:rPr>
            </w:pPr>
            <w:r w:rsidRPr="009E484D">
              <w:rPr>
                <w:sz w:val="20"/>
                <w:szCs w:val="20"/>
              </w:rPr>
              <w:t>suspect other bias</w:t>
            </w:r>
          </w:p>
        </w:tc>
      </w:tr>
      <w:tr w:rsidR="00432933" w:rsidRPr="009E484D" w14:paraId="62464D67" w14:textId="77777777" w:rsidTr="00D13813">
        <w:trPr>
          <w:trHeight w:val="1250"/>
          <w:jc w:val="center"/>
        </w:trPr>
        <w:tc>
          <w:tcPr>
            <w:tcW w:w="1255" w:type="dxa"/>
            <w:hideMark/>
          </w:tcPr>
          <w:p w14:paraId="53F2A1E6" w14:textId="77777777" w:rsidR="00432933" w:rsidRDefault="00432933" w:rsidP="00432933">
            <w:pPr>
              <w:rPr>
                <w:sz w:val="20"/>
                <w:szCs w:val="20"/>
              </w:rPr>
            </w:pPr>
            <w:r w:rsidRPr="009E484D">
              <w:rPr>
                <w:sz w:val="20"/>
                <w:szCs w:val="20"/>
              </w:rPr>
              <w:t xml:space="preserve">Simpson USA </w:t>
            </w:r>
          </w:p>
          <w:p w14:paraId="1E39C9D3" w14:textId="77777777" w:rsidR="00432933" w:rsidRPr="009E484D" w:rsidRDefault="00432933" w:rsidP="00432933">
            <w:pPr>
              <w:rPr>
                <w:sz w:val="20"/>
                <w:szCs w:val="20"/>
              </w:rPr>
            </w:pPr>
            <w:r w:rsidRPr="009E484D">
              <w:rPr>
                <w:sz w:val="20"/>
                <w:szCs w:val="20"/>
              </w:rPr>
              <w:t>2018 Lebrikizumab</w:t>
            </w:r>
            <w:r>
              <w:rPr>
                <w:sz w:val="20"/>
                <w:szCs w:val="20"/>
              </w:rPr>
              <w:fldChar w:fldCharType="begin">
                <w:fldData xml:space="preserve">PEVuZE5vdGU+PENpdGU+PEF1dGhvcj5TaW1wc29uPC9BdXRob3I+PFllYXI+MjAxODwvWWVhcj48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</w:fldData>
              </w:fldChar>
            </w:r>
            <w:r>
              <w:rPr>
                <w:sz w:val="20"/>
                <w:szCs w:val="20"/>
              </w:rPr>
              <w:instrText xml:space="preserve"> ADDIN EN.CITE </w:instrText>
            </w:r>
            <w:r>
              <w:rPr>
                <w:sz w:val="20"/>
                <w:szCs w:val="20"/>
              </w:rPr>
              <w:fldChar w:fldCharType="begin">
                <w:fldData xml:space="preserve">PEVuZE5vdGU+PENpdGU+PEF1dGhvcj5TaW1wc29uPC9BdXRob3I+PFllYXI+MjAxODwvWWVhcj48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605FD7">
              <w:rPr>
                <w:noProof/>
                <w:sz w:val="20"/>
                <w:szCs w:val="20"/>
                <w:vertAlign w:val="superscript"/>
              </w:rPr>
              <w:t>30</w:t>
            </w:r>
            <w:r>
              <w:rPr>
                <w:sz w:val="20"/>
                <w:szCs w:val="20"/>
              </w:rPr>
              <w:fldChar w:fldCharType="end"/>
            </w:r>
          </w:p>
        </w:tc>
        <w:tc>
          <w:tcPr>
            <w:tcW w:w="630" w:type="dxa"/>
            <w:hideMark/>
          </w:tcPr>
          <w:p w14:paraId="2A007241" w14:textId="77777777" w:rsidR="00432933" w:rsidRPr="009E484D" w:rsidRDefault="00432933" w:rsidP="00432933">
            <w:pPr>
              <w:rPr>
                <w:sz w:val="20"/>
                <w:szCs w:val="20"/>
              </w:rPr>
            </w:pPr>
            <w:r w:rsidRPr="009E484D">
              <w:rPr>
                <w:sz w:val="20"/>
                <w:szCs w:val="20"/>
              </w:rPr>
              <w:t>Low</w:t>
            </w:r>
          </w:p>
        </w:tc>
        <w:tc>
          <w:tcPr>
            <w:tcW w:w="1170" w:type="dxa"/>
            <w:hideMark/>
          </w:tcPr>
          <w:p w14:paraId="6E2BEFD7" w14:textId="77777777" w:rsidR="00432933" w:rsidRDefault="00432933" w:rsidP="00432933">
            <w:pPr>
              <w:rPr>
                <w:sz w:val="20"/>
                <w:szCs w:val="20"/>
              </w:rPr>
            </w:pPr>
            <w:r w:rsidRPr="009E484D">
              <w:rPr>
                <w:sz w:val="20"/>
                <w:szCs w:val="20"/>
              </w:rPr>
              <w:t xml:space="preserve">Quote: </w:t>
            </w:r>
          </w:p>
          <w:p w14:paraId="269D0F35" w14:textId="77777777" w:rsidR="00432933" w:rsidRDefault="00432933" w:rsidP="00432933">
            <w:pPr>
              <w:rPr>
                <w:sz w:val="20"/>
                <w:szCs w:val="20"/>
              </w:rPr>
            </w:pPr>
            <w:r w:rsidRPr="009E484D">
              <w:rPr>
                <w:sz w:val="20"/>
                <w:szCs w:val="20"/>
              </w:rPr>
              <w:t xml:space="preserve">"Patients were </w:t>
            </w:r>
          </w:p>
          <w:p w14:paraId="725D20B8" w14:textId="77777777" w:rsidR="00432933" w:rsidRDefault="00432933" w:rsidP="00432933">
            <w:pPr>
              <w:rPr>
                <w:sz w:val="20"/>
                <w:szCs w:val="20"/>
              </w:rPr>
            </w:pPr>
            <w:r w:rsidRPr="009E484D">
              <w:rPr>
                <w:sz w:val="20"/>
                <w:szCs w:val="20"/>
              </w:rPr>
              <w:t xml:space="preserve">randomized 1:1:1:1…", "A blocked randomization scheme stratified by region was used with a block size of 4." </w:t>
            </w:r>
          </w:p>
          <w:p w14:paraId="79BD2315" w14:textId="77777777" w:rsidR="00432933" w:rsidRPr="009E484D" w:rsidRDefault="00432933" w:rsidP="00432933">
            <w:pPr>
              <w:rPr>
                <w:sz w:val="20"/>
                <w:szCs w:val="20"/>
              </w:rPr>
            </w:pPr>
            <w:r w:rsidRPr="009E484D">
              <w:rPr>
                <w:sz w:val="20"/>
                <w:szCs w:val="20"/>
              </w:rPr>
              <w:t>Comment: sufficiently described in publication and supplemen</w:t>
            </w:r>
            <w:r w:rsidRPr="009E484D">
              <w:rPr>
                <w:sz w:val="20"/>
                <w:szCs w:val="20"/>
              </w:rPr>
              <w:lastRenderedPageBreak/>
              <w:t>tary methods</w:t>
            </w:r>
          </w:p>
        </w:tc>
        <w:tc>
          <w:tcPr>
            <w:tcW w:w="630" w:type="dxa"/>
            <w:hideMark/>
          </w:tcPr>
          <w:p w14:paraId="67F7E0BA" w14:textId="77777777" w:rsidR="00432933" w:rsidRPr="009E484D" w:rsidRDefault="00432933" w:rsidP="00432933">
            <w:pPr>
              <w:rPr>
                <w:sz w:val="20"/>
                <w:szCs w:val="20"/>
              </w:rPr>
            </w:pPr>
            <w:r w:rsidRPr="009E484D">
              <w:rPr>
                <w:sz w:val="20"/>
                <w:szCs w:val="20"/>
              </w:rPr>
              <w:lastRenderedPageBreak/>
              <w:t>Unclear</w:t>
            </w:r>
          </w:p>
        </w:tc>
        <w:tc>
          <w:tcPr>
            <w:tcW w:w="1260" w:type="dxa"/>
            <w:hideMark/>
          </w:tcPr>
          <w:p w14:paraId="2B752267" w14:textId="77777777" w:rsidR="00432933" w:rsidRDefault="00432933" w:rsidP="00432933">
            <w:pPr>
              <w:rPr>
                <w:sz w:val="20"/>
                <w:szCs w:val="20"/>
              </w:rPr>
            </w:pPr>
            <w:r w:rsidRPr="009E484D">
              <w:rPr>
                <w:sz w:val="20"/>
                <w:szCs w:val="20"/>
              </w:rPr>
              <w:t xml:space="preserve">Comment: no sufficient information about </w:t>
            </w:r>
          </w:p>
          <w:p w14:paraId="47B5934C" w14:textId="77777777" w:rsidR="00432933" w:rsidRPr="009E484D" w:rsidRDefault="00432933" w:rsidP="00432933">
            <w:pPr>
              <w:rPr>
                <w:sz w:val="20"/>
                <w:szCs w:val="20"/>
              </w:rPr>
            </w:pPr>
            <w:r w:rsidRPr="009E484D">
              <w:rPr>
                <w:sz w:val="20"/>
                <w:szCs w:val="20"/>
              </w:rPr>
              <w:t>allocation concealment</w:t>
            </w:r>
          </w:p>
        </w:tc>
        <w:tc>
          <w:tcPr>
            <w:tcW w:w="630" w:type="dxa"/>
            <w:hideMark/>
          </w:tcPr>
          <w:p w14:paraId="1BE0A833" w14:textId="77777777" w:rsidR="00432933" w:rsidRPr="009E484D" w:rsidRDefault="00432933" w:rsidP="00432933">
            <w:pPr>
              <w:rPr>
                <w:sz w:val="20"/>
                <w:szCs w:val="20"/>
              </w:rPr>
            </w:pPr>
            <w:r w:rsidRPr="009E484D">
              <w:rPr>
                <w:sz w:val="20"/>
                <w:szCs w:val="20"/>
              </w:rPr>
              <w:t>Low</w:t>
            </w:r>
          </w:p>
        </w:tc>
        <w:tc>
          <w:tcPr>
            <w:tcW w:w="1260" w:type="dxa"/>
            <w:hideMark/>
          </w:tcPr>
          <w:p w14:paraId="14A15AFC" w14:textId="77777777" w:rsidR="00432933" w:rsidRDefault="00432933" w:rsidP="00432933">
            <w:pPr>
              <w:rPr>
                <w:sz w:val="20"/>
                <w:szCs w:val="20"/>
              </w:rPr>
            </w:pPr>
            <w:r w:rsidRPr="009E484D">
              <w:rPr>
                <w:sz w:val="20"/>
                <w:szCs w:val="20"/>
              </w:rPr>
              <w:t xml:space="preserve">Quote: "To maintain blinding, a placebo arm was </w:t>
            </w:r>
          </w:p>
          <w:p w14:paraId="0D2C40B4" w14:textId="77777777" w:rsidR="00432933" w:rsidRDefault="00432933" w:rsidP="00432933">
            <w:pPr>
              <w:rPr>
                <w:sz w:val="20"/>
                <w:szCs w:val="20"/>
              </w:rPr>
            </w:pPr>
            <w:r w:rsidRPr="009E484D">
              <w:rPr>
                <w:sz w:val="20"/>
                <w:szCs w:val="20"/>
              </w:rPr>
              <w:t xml:space="preserve">included, and all </w:t>
            </w:r>
          </w:p>
          <w:p w14:paraId="75BAF3FB" w14:textId="77777777" w:rsidR="00432933" w:rsidRDefault="00432933" w:rsidP="00432933">
            <w:pPr>
              <w:rPr>
                <w:sz w:val="20"/>
                <w:szCs w:val="20"/>
              </w:rPr>
            </w:pPr>
            <w:r w:rsidRPr="009E484D">
              <w:rPr>
                <w:sz w:val="20"/>
                <w:szCs w:val="20"/>
              </w:rPr>
              <w:t xml:space="preserve">patients were administered 2 prefilled </w:t>
            </w:r>
          </w:p>
          <w:p w14:paraId="202EE609" w14:textId="77777777" w:rsidR="00432933" w:rsidRDefault="00432933" w:rsidP="00432933">
            <w:pPr>
              <w:rPr>
                <w:sz w:val="20"/>
                <w:szCs w:val="20"/>
              </w:rPr>
            </w:pPr>
            <w:r w:rsidRPr="009E484D">
              <w:rPr>
                <w:sz w:val="20"/>
                <w:szCs w:val="20"/>
              </w:rPr>
              <w:t>syringes on day</w:t>
            </w:r>
            <w:r>
              <w:rPr>
                <w:sz w:val="20"/>
                <w:szCs w:val="20"/>
              </w:rPr>
              <w:t xml:space="preserve"> </w:t>
            </w:r>
            <w:r w:rsidRPr="009E484D">
              <w:rPr>
                <w:sz w:val="20"/>
                <w:szCs w:val="20"/>
              </w:rPr>
              <w:t xml:space="preserve">1. </w:t>
            </w:r>
          </w:p>
          <w:p w14:paraId="423BB8DE" w14:textId="77777777" w:rsidR="00432933" w:rsidRDefault="00432933" w:rsidP="00432933">
            <w:pPr>
              <w:rPr>
                <w:sz w:val="20"/>
                <w:szCs w:val="20"/>
              </w:rPr>
            </w:pPr>
            <w:r w:rsidRPr="009E484D">
              <w:rPr>
                <w:sz w:val="20"/>
                <w:szCs w:val="20"/>
              </w:rPr>
              <w:t xml:space="preserve">Placebo </w:t>
            </w:r>
          </w:p>
          <w:p w14:paraId="082FEF13" w14:textId="77777777" w:rsidR="00432933" w:rsidRDefault="00432933" w:rsidP="00432933">
            <w:pPr>
              <w:rPr>
                <w:sz w:val="20"/>
                <w:szCs w:val="20"/>
              </w:rPr>
            </w:pPr>
            <w:r w:rsidRPr="009E484D">
              <w:rPr>
                <w:sz w:val="20"/>
                <w:szCs w:val="20"/>
              </w:rPr>
              <w:t>patients received…</w:t>
            </w:r>
          </w:p>
          <w:p w14:paraId="31F357E3" w14:textId="77777777" w:rsidR="00432933" w:rsidRDefault="00432933" w:rsidP="00432933">
            <w:pPr>
              <w:rPr>
                <w:sz w:val="20"/>
                <w:szCs w:val="20"/>
              </w:rPr>
            </w:pPr>
            <w:r w:rsidRPr="009E484D">
              <w:rPr>
                <w:sz w:val="20"/>
                <w:szCs w:val="20"/>
              </w:rPr>
              <w:t xml:space="preserve">syringes filled with placebo.", "Placebo was </w:t>
            </w:r>
          </w:p>
          <w:p w14:paraId="5F7F6AD7" w14:textId="77777777" w:rsidR="00432933" w:rsidRDefault="00432933" w:rsidP="00432933">
            <w:pPr>
              <w:rPr>
                <w:sz w:val="20"/>
                <w:szCs w:val="20"/>
              </w:rPr>
            </w:pPr>
            <w:r w:rsidRPr="009E484D">
              <w:rPr>
                <w:sz w:val="20"/>
                <w:szCs w:val="20"/>
              </w:rPr>
              <w:lastRenderedPageBreak/>
              <w:t xml:space="preserve">prepared with the same </w:t>
            </w:r>
          </w:p>
          <w:p w14:paraId="3632AFF8" w14:textId="77777777" w:rsidR="00432933" w:rsidRDefault="00432933" w:rsidP="00432933">
            <w:pPr>
              <w:rPr>
                <w:sz w:val="20"/>
                <w:szCs w:val="20"/>
              </w:rPr>
            </w:pPr>
            <w:r w:rsidRPr="009E484D">
              <w:rPr>
                <w:sz w:val="20"/>
                <w:szCs w:val="20"/>
              </w:rPr>
              <w:t xml:space="preserve">formulation as lebrikizumab </w:t>
            </w:r>
          </w:p>
          <w:p w14:paraId="51958C38" w14:textId="77777777" w:rsidR="00432933" w:rsidRDefault="00432933" w:rsidP="00432933">
            <w:pPr>
              <w:rPr>
                <w:sz w:val="20"/>
                <w:szCs w:val="20"/>
              </w:rPr>
            </w:pPr>
            <w:r w:rsidRPr="009E484D">
              <w:rPr>
                <w:sz w:val="20"/>
                <w:szCs w:val="20"/>
              </w:rPr>
              <w:t xml:space="preserve">without </w:t>
            </w:r>
          </w:p>
          <w:p w14:paraId="713112FD" w14:textId="77777777" w:rsidR="00432933" w:rsidRDefault="00432933" w:rsidP="00432933">
            <w:pPr>
              <w:rPr>
                <w:sz w:val="20"/>
                <w:szCs w:val="20"/>
              </w:rPr>
            </w:pPr>
            <w:r w:rsidRPr="009E484D">
              <w:rPr>
                <w:sz w:val="20"/>
                <w:szCs w:val="20"/>
              </w:rPr>
              <w:t>addition of the active agent, and both formulations were identical in a</w:t>
            </w:r>
            <w:r>
              <w:rPr>
                <w:sz w:val="20"/>
                <w:szCs w:val="20"/>
              </w:rPr>
              <w:t>ppear</w:t>
            </w:r>
            <w:r w:rsidRPr="009E484D">
              <w:rPr>
                <w:sz w:val="20"/>
                <w:szCs w:val="20"/>
              </w:rPr>
              <w:t xml:space="preserve">ance." </w:t>
            </w:r>
          </w:p>
          <w:p w14:paraId="02B25B2A" w14:textId="77777777" w:rsidR="00432933" w:rsidRPr="009E484D" w:rsidRDefault="00432933" w:rsidP="00432933">
            <w:pPr>
              <w:rPr>
                <w:sz w:val="20"/>
                <w:szCs w:val="20"/>
              </w:rPr>
            </w:pPr>
            <w:r w:rsidRPr="009E484D">
              <w:rPr>
                <w:sz w:val="20"/>
                <w:szCs w:val="20"/>
              </w:rPr>
              <w:t>Comment: sufficiently described in publication and supplementary methods; Double blind</w:t>
            </w:r>
          </w:p>
        </w:tc>
        <w:tc>
          <w:tcPr>
            <w:tcW w:w="630" w:type="dxa"/>
            <w:hideMark/>
          </w:tcPr>
          <w:p w14:paraId="0F60196D" w14:textId="77777777" w:rsidR="00432933" w:rsidRPr="009E484D" w:rsidRDefault="00432933" w:rsidP="00432933">
            <w:pPr>
              <w:rPr>
                <w:sz w:val="20"/>
                <w:szCs w:val="20"/>
              </w:rPr>
            </w:pPr>
            <w:r w:rsidRPr="009E484D">
              <w:rPr>
                <w:sz w:val="20"/>
                <w:szCs w:val="20"/>
              </w:rPr>
              <w:lastRenderedPageBreak/>
              <w:t>Low</w:t>
            </w:r>
          </w:p>
        </w:tc>
        <w:tc>
          <w:tcPr>
            <w:tcW w:w="1449" w:type="dxa"/>
            <w:noWrap/>
            <w:hideMark/>
          </w:tcPr>
          <w:p w14:paraId="74BC22CB" w14:textId="77777777" w:rsidR="00432933" w:rsidRPr="009E484D" w:rsidRDefault="00432933" w:rsidP="00432933">
            <w:pPr>
              <w:rPr>
                <w:sz w:val="20"/>
                <w:szCs w:val="20"/>
              </w:rPr>
            </w:pPr>
            <w:r w:rsidRPr="009E484D">
              <w:rPr>
                <w:sz w:val="20"/>
                <w:szCs w:val="20"/>
              </w:rPr>
              <w:t>Double blind</w:t>
            </w:r>
          </w:p>
        </w:tc>
        <w:tc>
          <w:tcPr>
            <w:tcW w:w="621" w:type="dxa"/>
            <w:hideMark/>
          </w:tcPr>
          <w:p w14:paraId="708FBF6D" w14:textId="77777777" w:rsidR="00432933" w:rsidRPr="009E484D" w:rsidRDefault="00432933" w:rsidP="00432933">
            <w:pPr>
              <w:rPr>
                <w:sz w:val="20"/>
                <w:szCs w:val="20"/>
              </w:rPr>
            </w:pPr>
            <w:r w:rsidRPr="009E484D">
              <w:rPr>
                <w:sz w:val="20"/>
                <w:szCs w:val="20"/>
              </w:rPr>
              <w:t>Low</w:t>
            </w:r>
          </w:p>
        </w:tc>
        <w:tc>
          <w:tcPr>
            <w:tcW w:w="1260" w:type="dxa"/>
            <w:hideMark/>
          </w:tcPr>
          <w:p w14:paraId="55AFB833" w14:textId="77777777" w:rsidR="00432933" w:rsidRDefault="00432933" w:rsidP="00432933">
            <w:pPr>
              <w:rPr>
                <w:sz w:val="20"/>
                <w:szCs w:val="20"/>
              </w:rPr>
            </w:pPr>
            <w:r w:rsidRPr="009E484D">
              <w:rPr>
                <w:sz w:val="20"/>
                <w:szCs w:val="20"/>
              </w:rPr>
              <w:t xml:space="preserve">Quote: </w:t>
            </w:r>
          </w:p>
          <w:p w14:paraId="513A6341" w14:textId="77777777" w:rsidR="00432933" w:rsidRDefault="00432933" w:rsidP="00432933">
            <w:pPr>
              <w:rPr>
                <w:sz w:val="20"/>
                <w:szCs w:val="20"/>
              </w:rPr>
            </w:pPr>
            <w:r w:rsidRPr="009E484D">
              <w:rPr>
                <w:sz w:val="20"/>
                <w:szCs w:val="20"/>
              </w:rPr>
              <w:t xml:space="preserve">"Primary and </w:t>
            </w:r>
          </w:p>
          <w:p w14:paraId="47FE8F93" w14:textId="77777777" w:rsidR="00432933" w:rsidRDefault="00432933" w:rsidP="00432933">
            <w:pPr>
              <w:rPr>
                <w:sz w:val="20"/>
                <w:szCs w:val="20"/>
              </w:rPr>
            </w:pPr>
            <w:r w:rsidRPr="009E484D">
              <w:rPr>
                <w:sz w:val="20"/>
                <w:szCs w:val="20"/>
              </w:rPr>
              <w:t xml:space="preserve">secondary efficacy analyses </w:t>
            </w:r>
          </w:p>
          <w:p w14:paraId="0BD6E7E0" w14:textId="77777777" w:rsidR="00432933" w:rsidRDefault="00432933" w:rsidP="00432933">
            <w:pPr>
              <w:rPr>
                <w:sz w:val="20"/>
                <w:szCs w:val="20"/>
              </w:rPr>
            </w:pPr>
            <w:r w:rsidRPr="009E484D">
              <w:rPr>
                <w:sz w:val="20"/>
                <w:szCs w:val="20"/>
              </w:rPr>
              <w:t xml:space="preserve">included all patients who were randomized and </w:t>
            </w:r>
          </w:p>
          <w:p w14:paraId="4E8A3E50" w14:textId="77777777" w:rsidR="00432933" w:rsidRDefault="00432933" w:rsidP="00432933">
            <w:pPr>
              <w:rPr>
                <w:sz w:val="20"/>
                <w:szCs w:val="20"/>
              </w:rPr>
            </w:pPr>
            <w:r w:rsidRPr="009E484D">
              <w:rPr>
                <w:sz w:val="20"/>
                <w:szCs w:val="20"/>
              </w:rPr>
              <w:t xml:space="preserve">received ≥1 dose of study drug and were analyzed </w:t>
            </w:r>
          </w:p>
          <w:p w14:paraId="288556E9" w14:textId="77777777" w:rsidR="00432933" w:rsidRDefault="00432933" w:rsidP="00432933">
            <w:pPr>
              <w:rPr>
                <w:sz w:val="20"/>
                <w:szCs w:val="20"/>
              </w:rPr>
            </w:pPr>
            <w:r w:rsidRPr="009E484D">
              <w:rPr>
                <w:sz w:val="20"/>
                <w:szCs w:val="20"/>
              </w:rPr>
              <w:t>according to the trea</w:t>
            </w:r>
            <w:r>
              <w:rPr>
                <w:sz w:val="20"/>
                <w:szCs w:val="20"/>
              </w:rPr>
              <w:t>t</w:t>
            </w:r>
            <w:r w:rsidRPr="009E484D">
              <w:rPr>
                <w:sz w:val="20"/>
                <w:szCs w:val="20"/>
              </w:rPr>
              <w:t xml:space="preserve">ment </w:t>
            </w:r>
          </w:p>
          <w:p w14:paraId="1E63E5F0" w14:textId="77777777" w:rsidR="00432933" w:rsidRDefault="00432933" w:rsidP="00432933">
            <w:pPr>
              <w:rPr>
                <w:sz w:val="20"/>
                <w:szCs w:val="20"/>
              </w:rPr>
            </w:pPr>
            <w:r w:rsidRPr="009E484D">
              <w:rPr>
                <w:sz w:val="20"/>
                <w:szCs w:val="20"/>
              </w:rPr>
              <w:t xml:space="preserve">assigned at randomization.", "...using a </w:t>
            </w:r>
            <w:r w:rsidRPr="009E484D">
              <w:rPr>
                <w:sz w:val="20"/>
                <w:szCs w:val="20"/>
              </w:rPr>
              <w:lastRenderedPageBreak/>
              <w:t>mixed-effects model...</w:t>
            </w:r>
          </w:p>
          <w:p w14:paraId="7978F1FD" w14:textId="77777777" w:rsidR="00432933" w:rsidRDefault="00432933" w:rsidP="00432933">
            <w:pPr>
              <w:rPr>
                <w:sz w:val="20"/>
                <w:szCs w:val="20"/>
              </w:rPr>
            </w:pPr>
            <w:r w:rsidRPr="009E484D">
              <w:rPr>
                <w:sz w:val="20"/>
                <w:szCs w:val="20"/>
              </w:rPr>
              <w:t>Missing data</w:t>
            </w:r>
            <w:r w:rsidRPr="009E484D">
              <w:rPr>
                <w:sz w:val="20"/>
                <w:szCs w:val="20"/>
              </w:rPr>
              <w:br/>
              <w:t xml:space="preserve">were </w:t>
            </w:r>
          </w:p>
          <w:p w14:paraId="2FE873E4" w14:textId="77777777" w:rsidR="00432933" w:rsidRDefault="00432933" w:rsidP="00432933">
            <w:pPr>
              <w:rPr>
                <w:sz w:val="20"/>
                <w:szCs w:val="20"/>
              </w:rPr>
            </w:pPr>
            <w:r w:rsidRPr="009E484D">
              <w:rPr>
                <w:sz w:val="20"/>
                <w:szCs w:val="20"/>
              </w:rPr>
              <w:t>implicitly imputed by the model (assuming</w:t>
            </w:r>
            <w:r w:rsidRPr="009E484D">
              <w:rPr>
                <w:sz w:val="20"/>
                <w:szCs w:val="20"/>
              </w:rPr>
              <w:br/>
              <w:t xml:space="preserve">missing at random)." Comment: sufficiently described in supplementary </w:t>
            </w:r>
          </w:p>
          <w:p w14:paraId="03B2CAC6" w14:textId="77777777" w:rsidR="00432933" w:rsidRDefault="00432933" w:rsidP="00432933">
            <w:pPr>
              <w:rPr>
                <w:sz w:val="20"/>
                <w:szCs w:val="20"/>
              </w:rPr>
            </w:pPr>
            <w:r w:rsidRPr="009E484D">
              <w:rPr>
                <w:sz w:val="20"/>
                <w:szCs w:val="20"/>
              </w:rPr>
              <w:t xml:space="preserve">methods; Patients missing an EASI score at week 12 were </w:t>
            </w:r>
          </w:p>
          <w:p w14:paraId="7D19B257" w14:textId="77777777" w:rsidR="00432933" w:rsidRPr="009E484D" w:rsidRDefault="00432933" w:rsidP="00432933">
            <w:pPr>
              <w:rPr>
                <w:sz w:val="20"/>
                <w:szCs w:val="20"/>
              </w:rPr>
            </w:pPr>
            <w:r w:rsidRPr="009E484D">
              <w:rPr>
                <w:sz w:val="20"/>
                <w:szCs w:val="20"/>
              </w:rPr>
              <w:t>considered nonresponders.</w:t>
            </w:r>
          </w:p>
        </w:tc>
        <w:tc>
          <w:tcPr>
            <w:tcW w:w="630" w:type="dxa"/>
            <w:noWrap/>
            <w:hideMark/>
          </w:tcPr>
          <w:p w14:paraId="5DDBBE72" w14:textId="77777777" w:rsidR="00432933" w:rsidRPr="009E484D" w:rsidRDefault="00432933" w:rsidP="00432933">
            <w:pPr>
              <w:rPr>
                <w:sz w:val="20"/>
                <w:szCs w:val="20"/>
              </w:rPr>
            </w:pPr>
            <w:r w:rsidRPr="009E484D">
              <w:rPr>
                <w:sz w:val="20"/>
                <w:szCs w:val="20"/>
              </w:rPr>
              <w:lastRenderedPageBreak/>
              <w:t>Low</w:t>
            </w:r>
          </w:p>
        </w:tc>
        <w:tc>
          <w:tcPr>
            <w:tcW w:w="1170" w:type="dxa"/>
            <w:noWrap/>
            <w:hideMark/>
          </w:tcPr>
          <w:p w14:paraId="52260B95" w14:textId="77777777" w:rsidR="00432933" w:rsidRDefault="00432933" w:rsidP="00432933">
            <w:pPr>
              <w:rPr>
                <w:sz w:val="20"/>
                <w:szCs w:val="20"/>
              </w:rPr>
            </w:pPr>
            <w:r w:rsidRPr="009E484D">
              <w:rPr>
                <w:sz w:val="20"/>
                <w:szCs w:val="20"/>
              </w:rPr>
              <w:t xml:space="preserve">All </w:t>
            </w:r>
          </w:p>
          <w:p w14:paraId="189729C0" w14:textId="77777777" w:rsidR="00432933" w:rsidRPr="009E484D" w:rsidRDefault="00432933" w:rsidP="00432933">
            <w:pPr>
              <w:rPr>
                <w:sz w:val="20"/>
                <w:szCs w:val="20"/>
              </w:rPr>
            </w:pPr>
            <w:r w:rsidRPr="009E484D">
              <w:rPr>
                <w:sz w:val="20"/>
                <w:szCs w:val="20"/>
              </w:rPr>
              <w:t>outcomes reported</w:t>
            </w:r>
          </w:p>
        </w:tc>
        <w:tc>
          <w:tcPr>
            <w:tcW w:w="630" w:type="dxa"/>
            <w:hideMark/>
          </w:tcPr>
          <w:p w14:paraId="7A295D53" w14:textId="77777777" w:rsidR="00432933" w:rsidRPr="009E484D" w:rsidRDefault="00432933" w:rsidP="00432933">
            <w:pPr>
              <w:rPr>
                <w:sz w:val="20"/>
                <w:szCs w:val="20"/>
              </w:rPr>
            </w:pPr>
            <w:r w:rsidRPr="009E484D">
              <w:rPr>
                <w:sz w:val="20"/>
                <w:szCs w:val="20"/>
              </w:rPr>
              <w:t>Low</w:t>
            </w:r>
          </w:p>
        </w:tc>
        <w:tc>
          <w:tcPr>
            <w:tcW w:w="1350" w:type="dxa"/>
            <w:hideMark/>
          </w:tcPr>
          <w:p w14:paraId="1FEE2A4C" w14:textId="77777777" w:rsidR="00432933" w:rsidRDefault="00432933" w:rsidP="00432933">
            <w:pPr>
              <w:rPr>
                <w:sz w:val="20"/>
                <w:szCs w:val="20"/>
              </w:rPr>
            </w:pPr>
            <w:r w:rsidRPr="009E484D">
              <w:rPr>
                <w:sz w:val="20"/>
                <w:szCs w:val="20"/>
              </w:rPr>
              <w:t xml:space="preserve">No </w:t>
            </w:r>
          </w:p>
          <w:p w14:paraId="0ED963E1" w14:textId="77777777" w:rsidR="00432933" w:rsidRDefault="00432933" w:rsidP="00432933">
            <w:pPr>
              <w:rPr>
                <w:sz w:val="20"/>
                <w:szCs w:val="20"/>
              </w:rPr>
            </w:pPr>
            <w:r w:rsidRPr="009E484D">
              <w:rPr>
                <w:sz w:val="20"/>
                <w:szCs w:val="20"/>
              </w:rPr>
              <w:t xml:space="preserve">reason to </w:t>
            </w:r>
          </w:p>
          <w:p w14:paraId="44D9600B" w14:textId="77777777" w:rsidR="00432933" w:rsidRPr="009E484D" w:rsidRDefault="00432933" w:rsidP="00432933">
            <w:pPr>
              <w:rPr>
                <w:sz w:val="20"/>
                <w:szCs w:val="20"/>
              </w:rPr>
            </w:pPr>
            <w:r w:rsidRPr="009E484D">
              <w:rPr>
                <w:sz w:val="20"/>
                <w:szCs w:val="20"/>
              </w:rPr>
              <w:t>suspect other bias</w:t>
            </w:r>
          </w:p>
        </w:tc>
      </w:tr>
      <w:tr w:rsidR="00432933" w:rsidRPr="009E484D" w14:paraId="7728CF93" w14:textId="77777777" w:rsidTr="00D13813">
        <w:trPr>
          <w:trHeight w:val="3860"/>
          <w:jc w:val="center"/>
        </w:trPr>
        <w:tc>
          <w:tcPr>
            <w:tcW w:w="1255" w:type="dxa"/>
            <w:hideMark/>
          </w:tcPr>
          <w:p w14:paraId="3E14463B" w14:textId="77777777" w:rsidR="00432933" w:rsidRPr="009E484D" w:rsidRDefault="00432933" w:rsidP="00432933">
            <w:pPr>
              <w:rPr>
                <w:sz w:val="20"/>
                <w:szCs w:val="20"/>
              </w:rPr>
            </w:pPr>
            <w:r w:rsidRPr="009E484D">
              <w:rPr>
                <w:sz w:val="20"/>
                <w:szCs w:val="20"/>
              </w:rPr>
              <w:lastRenderedPageBreak/>
              <w:t>Wollenberg USA 2018</w:t>
            </w:r>
            <w:r>
              <w:rPr>
                <w:sz w:val="20"/>
                <w:szCs w:val="20"/>
              </w:rPr>
              <w:fldChar w:fldCharType="begin">
                <w:fldData xml:space="preserve">PEVuZE5vdGU+PENpdGU+PEF1dGhvcj5Xb2xsZW5iZXJnPC9BdXRob3I+PFllYXI+MjAxOTwvWWVh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</w:fldData>
              </w:fldChar>
            </w:r>
            <w:r>
              <w:rPr>
                <w:sz w:val="20"/>
                <w:szCs w:val="20"/>
              </w:rPr>
              <w:instrText xml:space="preserve"> ADDIN EN.CITE </w:instrText>
            </w:r>
            <w:r>
              <w:rPr>
                <w:sz w:val="20"/>
                <w:szCs w:val="20"/>
              </w:rPr>
              <w:fldChar w:fldCharType="begin">
                <w:fldData xml:space="preserve">PEVuZE5vdGU+PENpdGU+PEF1dGhvcj5Xb2xsZW5iZXJnPC9BdXRob3I+PFllYXI+MjAxOTwvWWVh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605FD7">
              <w:rPr>
                <w:noProof/>
                <w:sz w:val="20"/>
                <w:szCs w:val="20"/>
                <w:vertAlign w:val="superscript"/>
              </w:rPr>
              <w:t>31</w:t>
            </w:r>
            <w:r>
              <w:rPr>
                <w:sz w:val="20"/>
                <w:szCs w:val="20"/>
              </w:rPr>
              <w:fldChar w:fldCharType="end"/>
            </w:r>
          </w:p>
        </w:tc>
        <w:tc>
          <w:tcPr>
            <w:tcW w:w="630" w:type="dxa"/>
            <w:hideMark/>
          </w:tcPr>
          <w:p w14:paraId="2AD708CC" w14:textId="77777777" w:rsidR="00432933" w:rsidRPr="009E484D" w:rsidRDefault="00432933" w:rsidP="00432933">
            <w:pPr>
              <w:rPr>
                <w:sz w:val="20"/>
                <w:szCs w:val="20"/>
              </w:rPr>
            </w:pPr>
            <w:r w:rsidRPr="009E484D">
              <w:rPr>
                <w:sz w:val="20"/>
                <w:szCs w:val="20"/>
              </w:rPr>
              <w:t>Low</w:t>
            </w:r>
          </w:p>
        </w:tc>
        <w:tc>
          <w:tcPr>
            <w:tcW w:w="1170" w:type="dxa"/>
            <w:hideMark/>
          </w:tcPr>
          <w:p w14:paraId="167938E7" w14:textId="77777777" w:rsidR="00432933" w:rsidRDefault="00432933" w:rsidP="00432933">
            <w:pPr>
              <w:rPr>
                <w:sz w:val="20"/>
                <w:szCs w:val="20"/>
              </w:rPr>
            </w:pPr>
            <w:r w:rsidRPr="009E484D">
              <w:rPr>
                <w:sz w:val="20"/>
                <w:szCs w:val="20"/>
              </w:rPr>
              <w:t xml:space="preserve">Quote: </w:t>
            </w:r>
          </w:p>
          <w:p w14:paraId="4388B1A3" w14:textId="77777777" w:rsidR="00432933" w:rsidRDefault="00432933" w:rsidP="00432933">
            <w:pPr>
              <w:rPr>
                <w:sz w:val="20"/>
                <w:szCs w:val="20"/>
              </w:rPr>
            </w:pPr>
            <w:r w:rsidRPr="009E484D">
              <w:rPr>
                <w:sz w:val="20"/>
                <w:szCs w:val="20"/>
              </w:rPr>
              <w:t xml:space="preserve">"Participants were </w:t>
            </w:r>
          </w:p>
          <w:p w14:paraId="6E138B23" w14:textId="77777777" w:rsidR="00432933" w:rsidRDefault="00432933" w:rsidP="00432933">
            <w:pPr>
              <w:rPr>
                <w:sz w:val="20"/>
                <w:szCs w:val="20"/>
              </w:rPr>
            </w:pPr>
            <w:r w:rsidRPr="009E484D">
              <w:rPr>
                <w:sz w:val="20"/>
                <w:szCs w:val="20"/>
              </w:rPr>
              <w:t xml:space="preserve">randomized 1:1:1:1 to receive </w:t>
            </w:r>
          </w:p>
          <w:p w14:paraId="7ECD9E25" w14:textId="77777777" w:rsidR="00432933" w:rsidRDefault="00432933" w:rsidP="00432933">
            <w:pPr>
              <w:rPr>
                <w:sz w:val="20"/>
                <w:szCs w:val="20"/>
              </w:rPr>
            </w:pPr>
            <w:r w:rsidRPr="009E484D">
              <w:rPr>
                <w:sz w:val="20"/>
                <w:szCs w:val="20"/>
              </w:rPr>
              <w:t xml:space="preserve">placebo or tralokinumab….", "An </w:t>
            </w:r>
          </w:p>
          <w:p w14:paraId="3138E8F4" w14:textId="77777777" w:rsidR="00432933" w:rsidRDefault="00432933" w:rsidP="00432933">
            <w:pPr>
              <w:rPr>
                <w:sz w:val="20"/>
                <w:szCs w:val="20"/>
              </w:rPr>
            </w:pPr>
            <w:r w:rsidRPr="009E484D">
              <w:rPr>
                <w:sz w:val="20"/>
                <w:szCs w:val="20"/>
              </w:rPr>
              <w:t xml:space="preserve">Interactive Web and Voice </w:t>
            </w:r>
          </w:p>
          <w:p w14:paraId="6F4DA7B0" w14:textId="77777777" w:rsidR="00432933" w:rsidRDefault="00432933" w:rsidP="00432933">
            <w:pPr>
              <w:rPr>
                <w:sz w:val="20"/>
                <w:szCs w:val="20"/>
              </w:rPr>
            </w:pPr>
            <w:r w:rsidRPr="009E484D">
              <w:rPr>
                <w:sz w:val="20"/>
                <w:szCs w:val="20"/>
              </w:rPr>
              <w:t xml:space="preserve">Response System (IWRS/IVRS) was used to randomize patients to a treatment group. A </w:t>
            </w:r>
          </w:p>
          <w:p w14:paraId="1126FCFB" w14:textId="77777777" w:rsidR="00432933" w:rsidRDefault="00432933" w:rsidP="00432933">
            <w:pPr>
              <w:rPr>
                <w:sz w:val="20"/>
                <w:szCs w:val="20"/>
              </w:rPr>
            </w:pPr>
            <w:r w:rsidRPr="009E484D">
              <w:rPr>
                <w:sz w:val="20"/>
                <w:szCs w:val="20"/>
              </w:rPr>
              <w:t xml:space="preserve">patient was considered randomized into the study when the </w:t>
            </w:r>
            <w:r w:rsidRPr="009E484D">
              <w:rPr>
                <w:sz w:val="20"/>
                <w:szCs w:val="20"/>
              </w:rPr>
              <w:br/>
              <w:t xml:space="preserve">site staff </w:t>
            </w:r>
          </w:p>
          <w:p w14:paraId="1FC3EE58" w14:textId="77777777" w:rsidR="00432933" w:rsidRDefault="00432933" w:rsidP="00432933">
            <w:pPr>
              <w:rPr>
                <w:sz w:val="20"/>
                <w:szCs w:val="20"/>
              </w:rPr>
            </w:pPr>
            <w:r w:rsidRPr="009E484D">
              <w:rPr>
                <w:sz w:val="20"/>
                <w:szCs w:val="20"/>
              </w:rPr>
              <w:t xml:space="preserve">notified the IWRS/IVRS that the </w:t>
            </w:r>
          </w:p>
          <w:p w14:paraId="3A9B728C" w14:textId="77777777" w:rsidR="00432933" w:rsidRDefault="00432933" w:rsidP="00432933">
            <w:pPr>
              <w:rPr>
                <w:sz w:val="20"/>
                <w:szCs w:val="20"/>
              </w:rPr>
            </w:pPr>
            <w:r w:rsidRPr="009E484D">
              <w:rPr>
                <w:sz w:val="20"/>
                <w:szCs w:val="20"/>
              </w:rPr>
              <w:t xml:space="preserve">patient met the study </w:t>
            </w:r>
          </w:p>
          <w:p w14:paraId="788630C2" w14:textId="77777777" w:rsidR="00432933" w:rsidRDefault="00432933" w:rsidP="00432933">
            <w:pPr>
              <w:rPr>
                <w:sz w:val="20"/>
                <w:szCs w:val="20"/>
              </w:rPr>
            </w:pPr>
            <w:r w:rsidRPr="009E484D">
              <w:rPr>
                <w:sz w:val="20"/>
                <w:szCs w:val="20"/>
              </w:rPr>
              <w:t xml:space="preserve">eligibility </w:t>
            </w:r>
          </w:p>
          <w:p w14:paraId="4F0982C1" w14:textId="77777777" w:rsidR="00432933" w:rsidRDefault="00432933" w:rsidP="00432933">
            <w:pPr>
              <w:rPr>
                <w:sz w:val="20"/>
                <w:szCs w:val="20"/>
              </w:rPr>
            </w:pPr>
            <w:r w:rsidRPr="009E484D">
              <w:rPr>
                <w:sz w:val="20"/>
                <w:szCs w:val="20"/>
              </w:rPr>
              <w:t>criteria and the IWRS/</w:t>
            </w:r>
          </w:p>
          <w:p w14:paraId="3AE9FEC1" w14:textId="77777777" w:rsidR="00432933" w:rsidRDefault="00432933" w:rsidP="00432933">
            <w:pPr>
              <w:rPr>
                <w:sz w:val="20"/>
                <w:szCs w:val="20"/>
              </w:rPr>
            </w:pPr>
            <w:r w:rsidRPr="009E484D">
              <w:rPr>
                <w:sz w:val="20"/>
                <w:szCs w:val="20"/>
              </w:rPr>
              <w:t xml:space="preserve">IVRS </w:t>
            </w:r>
          </w:p>
          <w:p w14:paraId="3DDF0762" w14:textId="77777777" w:rsidR="00432933" w:rsidRDefault="00432933" w:rsidP="00432933">
            <w:pPr>
              <w:rPr>
                <w:sz w:val="20"/>
                <w:szCs w:val="20"/>
              </w:rPr>
            </w:pPr>
            <w:r w:rsidRPr="009E484D">
              <w:rPr>
                <w:sz w:val="20"/>
                <w:szCs w:val="20"/>
              </w:rPr>
              <w:t xml:space="preserve">provided the </w:t>
            </w:r>
            <w:r w:rsidRPr="009E484D">
              <w:rPr>
                <w:sz w:val="20"/>
                <w:szCs w:val="20"/>
              </w:rPr>
              <w:lastRenderedPageBreak/>
              <w:t xml:space="preserve">assignment of investigational </w:t>
            </w:r>
          </w:p>
          <w:p w14:paraId="302B0934" w14:textId="77777777" w:rsidR="00432933" w:rsidRPr="009E484D" w:rsidRDefault="00432933" w:rsidP="00432933">
            <w:pPr>
              <w:rPr>
                <w:sz w:val="20"/>
                <w:szCs w:val="20"/>
              </w:rPr>
            </w:pPr>
            <w:r w:rsidRPr="009E484D">
              <w:rPr>
                <w:sz w:val="20"/>
                <w:szCs w:val="20"/>
              </w:rPr>
              <w:t>product kit numbers." Comment: sufficiently described in publication and supplementary methods</w:t>
            </w:r>
          </w:p>
        </w:tc>
        <w:tc>
          <w:tcPr>
            <w:tcW w:w="630" w:type="dxa"/>
            <w:hideMark/>
          </w:tcPr>
          <w:p w14:paraId="7E0CD81E"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4DCBFAFF" w14:textId="77777777" w:rsidR="00432933" w:rsidRDefault="00432933" w:rsidP="00432933">
            <w:pPr>
              <w:rPr>
                <w:sz w:val="20"/>
                <w:szCs w:val="20"/>
              </w:rPr>
            </w:pPr>
            <w:r w:rsidRPr="009E484D">
              <w:rPr>
                <w:sz w:val="20"/>
                <w:szCs w:val="20"/>
              </w:rPr>
              <w:t xml:space="preserve">Quote: </w:t>
            </w:r>
          </w:p>
          <w:p w14:paraId="2568EB78" w14:textId="77777777" w:rsidR="00432933" w:rsidRDefault="00432933" w:rsidP="00432933">
            <w:pPr>
              <w:rPr>
                <w:sz w:val="20"/>
                <w:szCs w:val="20"/>
              </w:rPr>
            </w:pPr>
            <w:r w:rsidRPr="009E484D">
              <w:rPr>
                <w:sz w:val="20"/>
                <w:szCs w:val="20"/>
              </w:rPr>
              <w:t xml:space="preserve">"Participants were </w:t>
            </w:r>
          </w:p>
          <w:p w14:paraId="451E2479" w14:textId="77777777" w:rsidR="00432933" w:rsidRDefault="00432933" w:rsidP="00432933">
            <w:pPr>
              <w:rPr>
                <w:sz w:val="20"/>
                <w:szCs w:val="20"/>
              </w:rPr>
            </w:pPr>
            <w:r w:rsidRPr="009E484D">
              <w:rPr>
                <w:sz w:val="20"/>
                <w:szCs w:val="20"/>
              </w:rPr>
              <w:t xml:space="preserve">randomized 1:1:1:1 to receive </w:t>
            </w:r>
          </w:p>
          <w:p w14:paraId="306A138B" w14:textId="77777777" w:rsidR="00432933" w:rsidRDefault="00432933" w:rsidP="00432933">
            <w:pPr>
              <w:rPr>
                <w:sz w:val="20"/>
                <w:szCs w:val="20"/>
              </w:rPr>
            </w:pPr>
            <w:r w:rsidRPr="009E484D">
              <w:rPr>
                <w:sz w:val="20"/>
                <w:szCs w:val="20"/>
              </w:rPr>
              <w:t xml:space="preserve">placebo or tralokinumab….", "An </w:t>
            </w:r>
          </w:p>
          <w:p w14:paraId="707C9050" w14:textId="77777777" w:rsidR="00432933" w:rsidRDefault="00432933" w:rsidP="00432933">
            <w:pPr>
              <w:rPr>
                <w:sz w:val="20"/>
                <w:szCs w:val="20"/>
              </w:rPr>
            </w:pPr>
            <w:r w:rsidRPr="009E484D">
              <w:rPr>
                <w:sz w:val="20"/>
                <w:szCs w:val="20"/>
              </w:rPr>
              <w:t xml:space="preserve">Interactive Web and Voice </w:t>
            </w:r>
          </w:p>
          <w:p w14:paraId="75B93E93" w14:textId="77777777" w:rsidR="00432933" w:rsidRDefault="00432933" w:rsidP="00432933">
            <w:pPr>
              <w:rPr>
                <w:sz w:val="20"/>
                <w:szCs w:val="20"/>
              </w:rPr>
            </w:pPr>
            <w:r w:rsidRPr="009E484D">
              <w:rPr>
                <w:sz w:val="20"/>
                <w:szCs w:val="20"/>
              </w:rPr>
              <w:t>Response System (IWRS/</w:t>
            </w:r>
          </w:p>
          <w:p w14:paraId="5EA294CC" w14:textId="77777777" w:rsidR="00432933" w:rsidRDefault="00432933" w:rsidP="00432933">
            <w:pPr>
              <w:rPr>
                <w:sz w:val="20"/>
                <w:szCs w:val="20"/>
              </w:rPr>
            </w:pPr>
            <w:r w:rsidRPr="009E484D">
              <w:rPr>
                <w:sz w:val="20"/>
                <w:szCs w:val="20"/>
              </w:rPr>
              <w:t xml:space="preserve">IVRS) was used to </w:t>
            </w:r>
          </w:p>
          <w:p w14:paraId="1E3338A4" w14:textId="77777777" w:rsidR="00432933" w:rsidRDefault="00432933" w:rsidP="00432933">
            <w:pPr>
              <w:rPr>
                <w:sz w:val="20"/>
                <w:szCs w:val="20"/>
              </w:rPr>
            </w:pPr>
            <w:r w:rsidRPr="009E484D">
              <w:rPr>
                <w:sz w:val="20"/>
                <w:szCs w:val="20"/>
              </w:rPr>
              <w:t xml:space="preserve">randomize patients to a treatment group. A </w:t>
            </w:r>
          </w:p>
          <w:p w14:paraId="2E10BFF3" w14:textId="77777777" w:rsidR="00432933" w:rsidRDefault="00432933" w:rsidP="00432933">
            <w:pPr>
              <w:rPr>
                <w:sz w:val="20"/>
                <w:szCs w:val="20"/>
              </w:rPr>
            </w:pPr>
            <w:r w:rsidRPr="009E484D">
              <w:rPr>
                <w:sz w:val="20"/>
                <w:szCs w:val="20"/>
              </w:rPr>
              <w:t xml:space="preserve">patient was considered randomized into the study when the </w:t>
            </w:r>
            <w:r w:rsidRPr="009E484D">
              <w:rPr>
                <w:sz w:val="20"/>
                <w:szCs w:val="20"/>
              </w:rPr>
              <w:br/>
              <w:t xml:space="preserve">site staff </w:t>
            </w:r>
          </w:p>
          <w:p w14:paraId="53A094FC" w14:textId="77777777" w:rsidR="00432933" w:rsidRDefault="00432933" w:rsidP="00432933">
            <w:pPr>
              <w:rPr>
                <w:sz w:val="20"/>
                <w:szCs w:val="20"/>
              </w:rPr>
            </w:pPr>
            <w:r w:rsidRPr="009E484D">
              <w:rPr>
                <w:sz w:val="20"/>
                <w:szCs w:val="20"/>
              </w:rPr>
              <w:t xml:space="preserve">notified the IWRS/IVRS that the </w:t>
            </w:r>
          </w:p>
          <w:p w14:paraId="52805ADE" w14:textId="77777777" w:rsidR="00432933" w:rsidRDefault="00432933" w:rsidP="00432933">
            <w:pPr>
              <w:rPr>
                <w:sz w:val="20"/>
                <w:szCs w:val="20"/>
              </w:rPr>
            </w:pPr>
            <w:r w:rsidRPr="009E484D">
              <w:rPr>
                <w:sz w:val="20"/>
                <w:szCs w:val="20"/>
              </w:rPr>
              <w:t xml:space="preserve">patient met the study </w:t>
            </w:r>
          </w:p>
          <w:p w14:paraId="212ACFE4" w14:textId="77777777" w:rsidR="00432933" w:rsidRDefault="00432933" w:rsidP="00432933">
            <w:pPr>
              <w:rPr>
                <w:sz w:val="20"/>
                <w:szCs w:val="20"/>
              </w:rPr>
            </w:pPr>
            <w:r w:rsidRPr="009E484D">
              <w:rPr>
                <w:sz w:val="20"/>
                <w:szCs w:val="20"/>
              </w:rPr>
              <w:t xml:space="preserve">eligibility </w:t>
            </w:r>
          </w:p>
          <w:p w14:paraId="02761E1F" w14:textId="77777777" w:rsidR="00432933" w:rsidRDefault="00432933" w:rsidP="00432933">
            <w:pPr>
              <w:rPr>
                <w:sz w:val="20"/>
                <w:szCs w:val="20"/>
              </w:rPr>
            </w:pPr>
            <w:r w:rsidRPr="009E484D">
              <w:rPr>
                <w:sz w:val="20"/>
                <w:szCs w:val="20"/>
              </w:rPr>
              <w:t>criteria and the IWRS/</w:t>
            </w:r>
          </w:p>
          <w:p w14:paraId="086E38E6" w14:textId="77777777" w:rsidR="00432933" w:rsidRDefault="00432933" w:rsidP="00432933">
            <w:pPr>
              <w:rPr>
                <w:sz w:val="20"/>
                <w:szCs w:val="20"/>
              </w:rPr>
            </w:pPr>
            <w:r w:rsidRPr="009E484D">
              <w:rPr>
                <w:sz w:val="20"/>
                <w:szCs w:val="20"/>
              </w:rPr>
              <w:t xml:space="preserve">IVRS provided the </w:t>
            </w:r>
          </w:p>
          <w:p w14:paraId="0789746D" w14:textId="77777777" w:rsidR="00432933" w:rsidRDefault="00432933" w:rsidP="00432933">
            <w:pPr>
              <w:rPr>
                <w:sz w:val="20"/>
                <w:szCs w:val="20"/>
              </w:rPr>
            </w:pPr>
            <w:r w:rsidRPr="009E484D">
              <w:rPr>
                <w:sz w:val="20"/>
                <w:szCs w:val="20"/>
              </w:rPr>
              <w:t xml:space="preserve">assignment of </w:t>
            </w:r>
            <w:r w:rsidRPr="009E484D">
              <w:rPr>
                <w:sz w:val="20"/>
                <w:szCs w:val="20"/>
              </w:rPr>
              <w:lastRenderedPageBreak/>
              <w:t xml:space="preserve">investigational </w:t>
            </w:r>
          </w:p>
          <w:p w14:paraId="3F442BCA" w14:textId="77777777" w:rsidR="00432933" w:rsidRPr="009E484D" w:rsidRDefault="00432933" w:rsidP="00432933">
            <w:pPr>
              <w:rPr>
                <w:sz w:val="20"/>
                <w:szCs w:val="20"/>
              </w:rPr>
            </w:pPr>
            <w:r w:rsidRPr="009E484D">
              <w:rPr>
                <w:sz w:val="20"/>
                <w:szCs w:val="20"/>
              </w:rPr>
              <w:t>product kit numbers." Comment: sufficiently described in publication and supplementary methods</w:t>
            </w:r>
          </w:p>
        </w:tc>
        <w:tc>
          <w:tcPr>
            <w:tcW w:w="630" w:type="dxa"/>
            <w:hideMark/>
          </w:tcPr>
          <w:p w14:paraId="3550C9CA"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775A226C" w14:textId="77777777" w:rsidR="00432933" w:rsidRDefault="00432933" w:rsidP="00432933">
            <w:pPr>
              <w:rPr>
                <w:sz w:val="20"/>
                <w:szCs w:val="20"/>
              </w:rPr>
            </w:pPr>
            <w:r w:rsidRPr="009E484D">
              <w:rPr>
                <w:sz w:val="20"/>
                <w:szCs w:val="20"/>
              </w:rPr>
              <w:t xml:space="preserve">Quote: "This was a </w:t>
            </w:r>
          </w:p>
          <w:p w14:paraId="57E7737B" w14:textId="77777777" w:rsidR="00432933" w:rsidRDefault="00432933" w:rsidP="00432933">
            <w:pPr>
              <w:rPr>
                <w:sz w:val="20"/>
                <w:szCs w:val="20"/>
              </w:rPr>
            </w:pPr>
            <w:r w:rsidRPr="009E484D">
              <w:rPr>
                <w:sz w:val="20"/>
                <w:szCs w:val="20"/>
              </w:rPr>
              <w:t xml:space="preserve">double-blind study in which </w:t>
            </w:r>
          </w:p>
          <w:p w14:paraId="65462566" w14:textId="77777777" w:rsidR="00432933" w:rsidRDefault="00432933" w:rsidP="00432933">
            <w:pPr>
              <w:rPr>
                <w:sz w:val="20"/>
                <w:szCs w:val="20"/>
              </w:rPr>
            </w:pPr>
            <w:r w:rsidRPr="009E484D">
              <w:rPr>
                <w:sz w:val="20"/>
                <w:szCs w:val="20"/>
              </w:rPr>
              <w:t xml:space="preserve">patients, investigators, and sponsor staff were blinded to the </w:t>
            </w:r>
          </w:p>
          <w:p w14:paraId="4F15B396" w14:textId="77777777" w:rsidR="00432933" w:rsidRDefault="00432933" w:rsidP="00432933">
            <w:pPr>
              <w:rPr>
                <w:sz w:val="20"/>
                <w:szCs w:val="20"/>
              </w:rPr>
            </w:pPr>
            <w:r w:rsidRPr="009E484D">
              <w:rPr>
                <w:sz w:val="20"/>
                <w:szCs w:val="20"/>
              </w:rPr>
              <w:t xml:space="preserve">treatment received. Tralokinumab and placebo are visually </w:t>
            </w:r>
          </w:p>
          <w:p w14:paraId="0E977329" w14:textId="77777777" w:rsidR="00432933" w:rsidRDefault="00432933" w:rsidP="00432933">
            <w:pPr>
              <w:rPr>
                <w:sz w:val="20"/>
                <w:szCs w:val="20"/>
              </w:rPr>
            </w:pPr>
            <w:r w:rsidRPr="009E484D">
              <w:rPr>
                <w:sz w:val="20"/>
                <w:szCs w:val="20"/>
              </w:rPr>
              <w:t xml:space="preserve">distinct when stored in vials and are not matched for viscosity; however, they cannot be visually distinguished when drawn into a </w:t>
            </w:r>
          </w:p>
          <w:p w14:paraId="6329B46C" w14:textId="77777777" w:rsidR="00432933" w:rsidRDefault="00432933" w:rsidP="00432933">
            <w:pPr>
              <w:rPr>
                <w:sz w:val="20"/>
                <w:szCs w:val="20"/>
              </w:rPr>
            </w:pPr>
            <w:r w:rsidRPr="009E484D">
              <w:rPr>
                <w:sz w:val="20"/>
                <w:szCs w:val="20"/>
              </w:rPr>
              <w:t xml:space="preserve">syringe. Therefore, to ensure appropriate blinding in the study, investigational </w:t>
            </w:r>
          </w:p>
          <w:p w14:paraId="51FB8CD8" w14:textId="77777777" w:rsidR="00432933" w:rsidRDefault="00432933" w:rsidP="00432933">
            <w:pPr>
              <w:rPr>
                <w:sz w:val="20"/>
                <w:szCs w:val="20"/>
              </w:rPr>
            </w:pPr>
            <w:r w:rsidRPr="009E484D">
              <w:rPr>
                <w:sz w:val="20"/>
                <w:szCs w:val="20"/>
              </w:rPr>
              <w:t xml:space="preserve">product was handled by an </w:t>
            </w:r>
            <w:r w:rsidRPr="009E484D">
              <w:rPr>
                <w:sz w:val="20"/>
                <w:szCs w:val="20"/>
              </w:rPr>
              <w:lastRenderedPageBreak/>
              <w:t xml:space="preserve">unblinded investigational product manager at the site and was administered by an unblinded study team member who was not involved in the management of </w:t>
            </w:r>
          </w:p>
          <w:p w14:paraId="3A570CBE" w14:textId="77777777" w:rsidR="00432933" w:rsidRPr="009E484D" w:rsidRDefault="00432933" w:rsidP="00432933">
            <w:pPr>
              <w:rPr>
                <w:sz w:val="20"/>
                <w:szCs w:val="20"/>
              </w:rPr>
            </w:pPr>
            <w:r w:rsidRPr="009E484D">
              <w:rPr>
                <w:sz w:val="20"/>
                <w:szCs w:val="20"/>
              </w:rPr>
              <w:t>patients." Comment: sufficiently described in publication and supplementary methods</w:t>
            </w:r>
          </w:p>
        </w:tc>
        <w:tc>
          <w:tcPr>
            <w:tcW w:w="630" w:type="dxa"/>
            <w:hideMark/>
          </w:tcPr>
          <w:p w14:paraId="3890996F" w14:textId="77777777" w:rsidR="00432933" w:rsidRPr="009E484D" w:rsidRDefault="00432933" w:rsidP="00432933">
            <w:pPr>
              <w:rPr>
                <w:sz w:val="20"/>
                <w:szCs w:val="20"/>
              </w:rPr>
            </w:pPr>
            <w:r w:rsidRPr="009E484D">
              <w:rPr>
                <w:sz w:val="20"/>
                <w:szCs w:val="20"/>
              </w:rPr>
              <w:lastRenderedPageBreak/>
              <w:t>Low</w:t>
            </w:r>
          </w:p>
        </w:tc>
        <w:tc>
          <w:tcPr>
            <w:tcW w:w="1449" w:type="dxa"/>
            <w:hideMark/>
          </w:tcPr>
          <w:p w14:paraId="1E5B0AF2" w14:textId="77777777" w:rsidR="00432933" w:rsidRDefault="00432933" w:rsidP="00432933">
            <w:pPr>
              <w:rPr>
                <w:sz w:val="20"/>
                <w:szCs w:val="20"/>
              </w:rPr>
            </w:pPr>
            <w:r w:rsidRPr="009E484D">
              <w:rPr>
                <w:sz w:val="20"/>
                <w:szCs w:val="20"/>
              </w:rPr>
              <w:t xml:space="preserve">Quote: "This was a double-blind study in which </w:t>
            </w:r>
          </w:p>
          <w:p w14:paraId="25BFB4AA" w14:textId="77777777" w:rsidR="00432933" w:rsidRDefault="00432933" w:rsidP="00432933">
            <w:pPr>
              <w:rPr>
                <w:sz w:val="20"/>
                <w:szCs w:val="20"/>
              </w:rPr>
            </w:pPr>
            <w:r w:rsidRPr="009E484D">
              <w:rPr>
                <w:sz w:val="20"/>
                <w:szCs w:val="20"/>
              </w:rPr>
              <w:t xml:space="preserve">patients, </w:t>
            </w:r>
          </w:p>
          <w:p w14:paraId="4682B3ED" w14:textId="77777777" w:rsidR="00432933" w:rsidRDefault="00432933" w:rsidP="00432933">
            <w:pPr>
              <w:rPr>
                <w:sz w:val="20"/>
                <w:szCs w:val="20"/>
              </w:rPr>
            </w:pPr>
            <w:r w:rsidRPr="009E484D">
              <w:rPr>
                <w:sz w:val="20"/>
                <w:szCs w:val="20"/>
              </w:rPr>
              <w:t xml:space="preserve">investigators, and sponsor staff were blinded to the treatment </w:t>
            </w:r>
          </w:p>
          <w:p w14:paraId="1F3D6098" w14:textId="77777777" w:rsidR="00432933" w:rsidRDefault="00432933" w:rsidP="00432933">
            <w:pPr>
              <w:rPr>
                <w:sz w:val="20"/>
                <w:szCs w:val="20"/>
              </w:rPr>
            </w:pPr>
            <w:r w:rsidRPr="009E484D">
              <w:rPr>
                <w:sz w:val="20"/>
                <w:szCs w:val="20"/>
              </w:rPr>
              <w:t xml:space="preserve">received. Tralokinumab and placebo are visually distinct when stored in vials and are not matched for viscosity; </w:t>
            </w:r>
          </w:p>
          <w:p w14:paraId="10AF645D" w14:textId="77777777" w:rsidR="00432933" w:rsidRDefault="00432933" w:rsidP="00432933">
            <w:pPr>
              <w:rPr>
                <w:sz w:val="20"/>
                <w:szCs w:val="20"/>
              </w:rPr>
            </w:pPr>
            <w:r w:rsidRPr="009E484D">
              <w:rPr>
                <w:sz w:val="20"/>
                <w:szCs w:val="20"/>
              </w:rPr>
              <w:t xml:space="preserve">however, they cannot be </w:t>
            </w:r>
          </w:p>
          <w:p w14:paraId="33A9FFA7" w14:textId="77777777" w:rsidR="00432933" w:rsidRDefault="00432933" w:rsidP="00432933">
            <w:pPr>
              <w:rPr>
                <w:sz w:val="20"/>
                <w:szCs w:val="20"/>
              </w:rPr>
            </w:pPr>
            <w:r w:rsidRPr="009E484D">
              <w:rPr>
                <w:sz w:val="20"/>
                <w:szCs w:val="20"/>
              </w:rPr>
              <w:t xml:space="preserve">visually </w:t>
            </w:r>
          </w:p>
          <w:p w14:paraId="1BC18888" w14:textId="77777777" w:rsidR="00432933" w:rsidRDefault="00432933" w:rsidP="00432933">
            <w:pPr>
              <w:rPr>
                <w:sz w:val="20"/>
                <w:szCs w:val="20"/>
              </w:rPr>
            </w:pPr>
            <w:r w:rsidRPr="009E484D">
              <w:rPr>
                <w:sz w:val="20"/>
                <w:szCs w:val="20"/>
              </w:rPr>
              <w:t xml:space="preserve">distinguished when drawn into a syringe. Therefore, to ensure </w:t>
            </w:r>
          </w:p>
          <w:p w14:paraId="6A9F7B3B" w14:textId="77777777" w:rsidR="00432933" w:rsidRDefault="00432933" w:rsidP="00432933">
            <w:pPr>
              <w:rPr>
                <w:sz w:val="20"/>
                <w:szCs w:val="20"/>
              </w:rPr>
            </w:pPr>
            <w:r w:rsidRPr="009E484D">
              <w:rPr>
                <w:sz w:val="20"/>
                <w:szCs w:val="20"/>
              </w:rPr>
              <w:t xml:space="preserve">appropriate blinding in the study, </w:t>
            </w:r>
          </w:p>
          <w:p w14:paraId="03477E9F" w14:textId="77777777" w:rsidR="00432933" w:rsidRDefault="00432933" w:rsidP="00432933">
            <w:pPr>
              <w:rPr>
                <w:sz w:val="20"/>
                <w:szCs w:val="20"/>
              </w:rPr>
            </w:pPr>
            <w:r w:rsidRPr="009E484D">
              <w:rPr>
                <w:sz w:val="20"/>
                <w:szCs w:val="20"/>
              </w:rPr>
              <w:t xml:space="preserve">investigational product was </w:t>
            </w:r>
            <w:r>
              <w:rPr>
                <w:sz w:val="20"/>
                <w:szCs w:val="20"/>
              </w:rPr>
              <w:t>h</w:t>
            </w:r>
            <w:r w:rsidRPr="009E484D">
              <w:rPr>
                <w:sz w:val="20"/>
                <w:szCs w:val="20"/>
              </w:rPr>
              <w:t xml:space="preserve">andled by an unblinded </w:t>
            </w:r>
          </w:p>
          <w:p w14:paraId="68D15AB9" w14:textId="77777777" w:rsidR="00432933" w:rsidRDefault="00432933" w:rsidP="00432933">
            <w:pPr>
              <w:rPr>
                <w:sz w:val="20"/>
                <w:szCs w:val="20"/>
              </w:rPr>
            </w:pPr>
            <w:r w:rsidRPr="009E484D">
              <w:rPr>
                <w:sz w:val="20"/>
                <w:szCs w:val="20"/>
              </w:rPr>
              <w:t xml:space="preserve">investigational product </w:t>
            </w:r>
          </w:p>
          <w:p w14:paraId="4292578E" w14:textId="77777777" w:rsidR="00432933" w:rsidRDefault="00432933" w:rsidP="00432933">
            <w:pPr>
              <w:rPr>
                <w:sz w:val="20"/>
                <w:szCs w:val="20"/>
              </w:rPr>
            </w:pPr>
            <w:r w:rsidRPr="009E484D">
              <w:rPr>
                <w:sz w:val="20"/>
                <w:szCs w:val="20"/>
              </w:rPr>
              <w:t xml:space="preserve">manager at the site and was </w:t>
            </w:r>
          </w:p>
          <w:p w14:paraId="0335C618" w14:textId="77777777" w:rsidR="00432933" w:rsidRDefault="00432933" w:rsidP="00432933">
            <w:pPr>
              <w:rPr>
                <w:sz w:val="20"/>
                <w:szCs w:val="20"/>
              </w:rPr>
            </w:pPr>
            <w:r w:rsidRPr="009E484D">
              <w:rPr>
                <w:sz w:val="20"/>
                <w:szCs w:val="20"/>
              </w:rPr>
              <w:t xml:space="preserve">administered by an </w:t>
            </w:r>
            <w:r w:rsidRPr="009E484D">
              <w:rPr>
                <w:sz w:val="20"/>
                <w:szCs w:val="20"/>
              </w:rPr>
              <w:lastRenderedPageBreak/>
              <w:t xml:space="preserve">unblinded study team member who was not involved in the management of patients." Comment: </w:t>
            </w:r>
          </w:p>
          <w:p w14:paraId="40FD4296" w14:textId="77777777" w:rsidR="00432933" w:rsidRDefault="00432933" w:rsidP="00432933">
            <w:pPr>
              <w:rPr>
                <w:sz w:val="20"/>
                <w:szCs w:val="20"/>
              </w:rPr>
            </w:pPr>
            <w:r w:rsidRPr="009E484D">
              <w:rPr>
                <w:sz w:val="20"/>
                <w:szCs w:val="20"/>
              </w:rPr>
              <w:t xml:space="preserve">sufficiently </w:t>
            </w:r>
          </w:p>
          <w:p w14:paraId="4EF0535A" w14:textId="77777777" w:rsidR="00432933" w:rsidRDefault="00432933" w:rsidP="00432933">
            <w:pPr>
              <w:rPr>
                <w:sz w:val="20"/>
                <w:szCs w:val="20"/>
              </w:rPr>
            </w:pPr>
            <w:r w:rsidRPr="009E484D">
              <w:rPr>
                <w:sz w:val="20"/>
                <w:szCs w:val="20"/>
              </w:rPr>
              <w:t xml:space="preserve">described in publication and supplementary </w:t>
            </w:r>
          </w:p>
          <w:p w14:paraId="74BA92E3" w14:textId="77777777" w:rsidR="00432933" w:rsidRPr="009E484D" w:rsidRDefault="00432933" w:rsidP="00432933">
            <w:pPr>
              <w:rPr>
                <w:sz w:val="20"/>
                <w:szCs w:val="20"/>
              </w:rPr>
            </w:pPr>
            <w:r w:rsidRPr="009E484D">
              <w:rPr>
                <w:sz w:val="20"/>
                <w:szCs w:val="20"/>
              </w:rPr>
              <w:t>methods</w:t>
            </w:r>
          </w:p>
        </w:tc>
        <w:tc>
          <w:tcPr>
            <w:tcW w:w="621" w:type="dxa"/>
            <w:hideMark/>
          </w:tcPr>
          <w:p w14:paraId="34A1FD96"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458A255B" w14:textId="77777777" w:rsidR="00432933" w:rsidRPr="009E484D" w:rsidRDefault="00432933" w:rsidP="00432933">
            <w:pPr>
              <w:rPr>
                <w:sz w:val="20"/>
                <w:szCs w:val="20"/>
              </w:rPr>
            </w:pPr>
            <w:r w:rsidRPr="009E484D">
              <w:rPr>
                <w:sz w:val="20"/>
                <w:szCs w:val="20"/>
              </w:rPr>
              <w:t>Quote: "The primary population for analysis was the intention-to-treat (ITT) population…", "For continuous end points, no imputation for</w:t>
            </w:r>
            <w:r w:rsidRPr="009E484D">
              <w:rPr>
                <w:sz w:val="20"/>
                <w:szCs w:val="20"/>
              </w:rPr>
              <w:br/>
              <w:t>missing data was applied. For binary end points, a last observation carried</w:t>
            </w:r>
            <w:r w:rsidRPr="009E484D">
              <w:rPr>
                <w:sz w:val="20"/>
                <w:szCs w:val="20"/>
              </w:rPr>
              <w:br/>
              <w:t>forward approach was used."  Comment: handling of drop-outs sufficiently described</w:t>
            </w:r>
          </w:p>
        </w:tc>
        <w:tc>
          <w:tcPr>
            <w:tcW w:w="630" w:type="dxa"/>
            <w:hideMark/>
          </w:tcPr>
          <w:p w14:paraId="5FC7E0EF" w14:textId="77777777" w:rsidR="00432933" w:rsidRPr="009E484D" w:rsidRDefault="00432933" w:rsidP="00432933">
            <w:pPr>
              <w:rPr>
                <w:sz w:val="20"/>
                <w:szCs w:val="20"/>
              </w:rPr>
            </w:pPr>
            <w:r w:rsidRPr="009E484D">
              <w:rPr>
                <w:sz w:val="20"/>
                <w:szCs w:val="20"/>
              </w:rPr>
              <w:t>Low</w:t>
            </w:r>
          </w:p>
        </w:tc>
        <w:tc>
          <w:tcPr>
            <w:tcW w:w="1170" w:type="dxa"/>
            <w:hideMark/>
          </w:tcPr>
          <w:p w14:paraId="120D189A" w14:textId="77777777" w:rsidR="00432933" w:rsidRDefault="00432933" w:rsidP="00432933">
            <w:pPr>
              <w:rPr>
                <w:sz w:val="20"/>
                <w:szCs w:val="20"/>
              </w:rPr>
            </w:pPr>
            <w:r>
              <w:rPr>
                <w:sz w:val="20"/>
                <w:szCs w:val="20"/>
              </w:rPr>
              <w:t>A</w:t>
            </w:r>
            <w:r w:rsidRPr="009E484D">
              <w:rPr>
                <w:sz w:val="20"/>
                <w:szCs w:val="20"/>
              </w:rPr>
              <w:t xml:space="preserve">ll </w:t>
            </w:r>
          </w:p>
          <w:p w14:paraId="1B759561" w14:textId="77777777" w:rsidR="00432933" w:rsidRPr="009E484D" w:rsidRDefault="00432933" w:rsidP="00432933">
            <w:pPr>
              <w:rPr>
                <w:sz w:val="20"/>
                <w:szCs w:val="20"/>
              </w:rPr>
            </w:pPr>
            <w:r w:rsidRPr="009E484D">
              <w:rPr>
                <w:sz w:val="20"/>
                <w:szCs w:val="20"/>
              </w:rPr>
              <w:t>outcomes reported</w:t>
            </w:r>
          </w:p>
        </w:tc>
        <w:tc>
          <w:tcPr>
            <w:tcW w:w="630" w:type="dxa"/>
            <w:hideMark/>
          </w:tcPr>
          <w:p w14:paraId="08F05E04" w14:textId="77777777" w:rsidR="00432933" w:rsidRPr="009E484D" w:rsidRDefault="00432933" w:rsidP="00432933">
            <w:pPr>
              <w:rPr>
                <w:sz w:val="20"/>
                <w:szCs w:val="20"/>
              </w:rPr>
            </w:pPr>
            <w:r w:rsidRPr="009E484D">
              <w:rPr>
                <w:sz w:val="20"/>
                <w:szCs w:val="20"/>
              </w:rPr>
              <w:t>Low</w:t>
            </w:r>
          </w:p>
        </w:tc>
        <w:tc>
          <w:tcPr>
            <w:tcW w:w="1350" w:type="dxa"/>
            <w:hideMark/>
          </w:tcPr>
          <w:p w14:paraId="085386A4" w14:textId="77777777" w:rsidR="00432933" w:rsidRDefault="00432933" w:rsidP="00432933">
            <w:pPr>
              <w:rPr>
                <w:sz w:val="20"/>
                <w:szCs w:val="20"/>
              </w:rPr>
            </w:pPr>
            <w:r w:rsidRPr="009E484D">
              <w:rPr>
                <w:sz w:val="20"/>
                <w:szCs w:val="20"/>
              </w:rPr>
              <w:t xml:space="preserve">No </w:t>
            </w:r>
          </w:p>
          <w:p w14:paraId="0760E420" w14:textId="77777777" w:rsidR="00432933" w:rsidRDefault="00432933" w:rsidP="00432933">
            <w:pPr>
              <w:rPr>
                <w:sz w:val="20"/>
                <w:szCs w:val="20"/>
              </w:rPr>
            </w:pPr>
            <w:r w:rsidRPr="009E484D">
              <w:rPr>
                <w:sz w:val="20"/>
                <w:szCs w:val="20"/>
              </w:rPr>
              <w:t xml:space="preserve">reason to </w:t>
            </w:r>
          </w:p>
          <w:p w14:paraId="2B1C48FD" w14:textId="77777777" w:rsidR="00432933" w:rsidRPr="009E484D" w:rsidRDefault="00432933" w:rsidP="00432933">
            <w:pPr>
              <w:rPr>
                <w:sz w:val="20"/>
                <w:szCs w:val="20"/>
              </w:rPr>
            </w:pPr>
            <w:r w:rsidRPr="009E484D">
              <w:rPr>
                <w:sz w:val="20"/>
                <w:szCs w:val="20"/>
              </w:rPr>
              <w:t>suspect other bias</w:t>
            </w:r>
          </w:p>
        </w:tc>
      </w:tr>
      <w:tr w:rsidR="00432933" w:rsidRPr="009E484D" w14:paraId="69FB2ABD" w14:textId="77777777" w:rsidTr="00D13813">
        <w:trPr>
          <w:jc w:val="center"/>
        </w:trPr>
        <w:tc>
          <w:tcPr>
            <w:tcW w:w="1255" w:type="dxa"/>
            <w:hideMark/>
          </w:tcPr>
          <w:p w14:paraId="73B0270C" w14:textId="77777777" w:rsidR="00432933" w:rsidRPr="009E484D" w:rsidRDefault="00432933" w:rsidP="00432933">
            <w:pPr>
              <w:rPr>
                <w:sz w:val="20"/>
                <w:szCs w:val="20"/>
              </w:rPr>
            </w:pPr>
            <w:r w:rsidRPr="002942E9">
              <w:rPr>
                <w:sz w:val="20"/>
                <w:szCs w:val="20"/>
              </w:rPr>
              <w:t>Blauvelt USA 2018</w:t>
            </w:r>
            <w:r>
              <w:rPr>
                <w:sz w:val="20"/>
                <w:szCs w:val="20"/>
              </w:rPr>
              <w:fldChar w:fldCharType="begin">
                <w:fldData xml:space="preserve">PEVuZE5vdGU+PENpdGU+PEF1dGhvcj5CbGF1dmVsdDwvQXV0aG9yPjxZZWFyPjIwMTk8L1llYXI+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</w:fldData>
              </w:fldChar>
            </w:r>
            <w:r>
              <w:rPr>
                <w:sz w:val="20"/>
                <w:szCs w:val="20"/>
              </w:rPr>
              <w:instrText xml:space="preserve"> ADDIN EN.CITE </w:instrText>
            </w:r>
            <w:r>
              <w:rPr>
                <w:sz w:val="20"/>
                <w:szCs w:val="20"/>
              </w:rPr>
              <w:fldChar w:fldCharType="begin">
                <w:fldData xml:space="preserve">PEVuZE5vdGU+PENpdGU+PEF1dGhvcj5CbGF1dmVsdDwvQXV0aG9yPjxZZWFyPjIwMTk8L1llYXI+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605FD7">
              <w:rPr>
                <w:noProof/>
                <w:sz w:val="20"/>
                <w:szCs w:val="20"/>
                <w:vertAlign w:val="superscript"/>
              </w:rPr>
              <w:t>32</w:t>
            </w:r>
            <w:r>
              <w:rPr>
                <w:sz w:val="20"/>
                <w:szCs w:val="20"/>
              </w:rPr>
              <w:fldChar w:fldCharType="end"/>
            </w:r>
          </w:p>
        </w:tc>
        <w:tc>
          <w:tcPr>
            <w:tcW w:w="630" w:type="dxa"/>
            <w:hideMark/>
          </w:tcPr>
          <w:p w14:paraId="47D6DFE2" w14:textId="77777777" w:rsidR="00432933" w:rsidRPr="009E484D" w:rsidRDefault="00432933" w:rsidP="00432933">
            <w:pPr>
              <w:rPr>
                <w:sz w:val="20"/>
                <w:szCs w:val="20"/>
              </w:rPr>
            </w:pPr>
            <w:r w:rsidRPr="009E484D">
              <w:rPr>
                <w:sz w:val="20"/>
                <w:szCs w:val="20"/>
              </w:rPr>
              <w:t>Low</w:t>
            </w:r>
          </w:p>
        </w:tc>
        <w:tc>
          <w:tcPr>
            <w:tcW w:w="1170" w:type="dxa"/>
            <w:hideMark/>
          </w:tcPr>
          <w:p w14:paraId="1957C9EE" w14:textId="77777777" w:rsidR="00432933" w:rsidRDefault="00432933" w:rsidP="00432933">
            <w:pPr>
              <w:rPr>
                <w:sz w:val="20"/>
                <w:szCs w:val="20"/>
              </w:rPr>
            </w:pPr>
            <w:r w:rsidRPr="009E484D">
              <w:rPr>
                <w:sz w:val="20"/>
                <w:szCs w:val="20"/>
              </w:rPr>
              <w:t xml:space="preserve">Quote: </w:t>
            </w:r>
          </w:p>
          <w:p w14:paraId="57EA675B" w14:textId="77777777" w:rsidR="00432933" w:rsidRDefault="00432933" w:rsidP="00432933">
            <w:pPr>
              <w:rPr>
                <w:sz w:val="20"/>
                <w:szCs w:val="20"/>
              </w:rPr>
            </w:pPr>
            <w:r w:rsidRPr="009E484D">
              <w:rPr>
                <w:sz w:val="20"/>
                <w:szCs w:val="20"/>
              </w:rPr>
              <w:t xml:space="preserve">"Patients were </w:t>
            </w:r>
          </w:p>
          <w:p w14:paraId="568BFB3A" w14:textId="77777777" w:rsidR="00432933" w:rsidRDefault="00432933" w:rsidP="00432933">
            <w:pPr>
              <w:rPr>
                <w:sz w:val="20"/>
                <w:szCs w:val="20"/>
              </w:rPr>
            </w:pPr>
            <w:r w:rsidRPr="009E484D">
              <w:rPr>
                <w:sz w:val="20"/>
                <w:szCs w:val="20"/>
              </w:rPr>
              <w:t>randomized (1:1)</w:t>
            </w:r>
            <w:r w:rsidRPr="009E484D">
              <w:rPr>
                <w:sz w:val="20"/>
                <w:szCs w:val="20"/>
              </w:rPr>
              <w:br/>
              <w:t xml:space="preserve">via an </w:t>
            </w:r>
          </w:p>
          <w:p w14:paraId="5331D2DC" w14:textId="77777777" w:rsidR="00432933" w:rsidRDefault="00432933" w:rsidP="00432933">
            <w:pPr>
              <w:rPr>
                <w:sz w:val="20"/>
                <w:szCs w:val="20"/>
              </w:rPr>
            </w:pPr>
            <w:r w:rsidRPr="009E484D">
              <w:rPr>
                <w:sz w:val="20"/>
                <w:szCs w:val="20"/>
              </w:rPr>
              <w:t>interactive response technology system to</w:t>
            </w:r>
            <w:r w:rsidRPr="009E484D">
              <w:rPr>
                <w:sz w:val="20"/>
                <w:szCs w:val="20"/>
              </w:rPr>
              <w:br/>
              <w:t xml:space="preserve">subcutaneous </w:t>
            </w:r>
          </w:p>
          <w:p w14:paraId="39732640" w14:textId="77777777" w:rsidR="00432933" w:rsidRDefault="00432933" w:rsidP="00432933">
            <w:pPr>
              <w:rPr>
                <w:sz w:val="20"/>
                <w:szCs w:val="20"/>
              </w:rPr>
            </w:pPr>
            <w:r w:rsidRPr="009E484D">
              <w:rPr>
                <w:sz w:val="20"/>
                <w:szCs w:val="20"/>
              </w:rPr>
              <w:t xml:space="preserve">dupilumab or </w:t>
            </w:r>
          </w:p>
          <w:p w14:paraId="118F4769" w14:textId="77777777" w:rsidR="00432933" w:rsidRPr="009E484D" w:rsidRDefault="00432933" w:rsidP="00432933">
            <w:pPr>
              <w:rPr>
                <w:sz w:val="20"/>
                <w:szCs w:val="20"/>
              </w:rPr>
            </w:pPr>
            <w:r w:rsidRPr="009E484D">
              <w:rPr>
                <w:sz w:val="20"/>
                <w:szCs w:val="20"/>
              </w:rPr>
              <w:t xml:space="preserve">placebo…" Comment: sufficiently </w:t>
            </w:r>
            <w:r w:rsidRPr="009E484D">
              <w:rPr>
                <w:sz w:val="20"/>
                <w:szCs w:val="20"/>
              </w:rPr>
              <w:lastRenderedPageBreak/>
              <w:t>described in publication</w:t>
            </w:r>
          </w:p>
        </w:tc>
        <w:tc>
          <w:tcPr>
            <w:tcW w:w="630" w:type="dxa"/>
            <w:hideMark/>
          </w:tcPr>
          <w:p w14:paraId="40B338AC"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3691FACC" w14:textId="77777777" w:rsidR="00432933" w:rsidRDefault="00432933" w:rsidP="00432933">
            <w:pPr>
              <w:rPr>
                <w:sz w:val="20"/>
                <w:szCs w:val="20"/>
              </w:rPr>
            </w:pPr>
            <w:r w:rsidRPr="009E484D">
              <w:rPr>
                <w:sz w:val="20"/>
                <w:szCs w:val="20"/>
              </w:rPr>
              <w:t xml:space="preserve">Quote: </w:t>
            </w:r>
          </w:p>
          <w:p w14:paraId="194F358F" w14:textId="77777777" w:rsidR="00432933" w:rsidRDefault="00432933" w:rsidP="00432933">
            <w:pPr>
              <w:rPr>
                <w:sz w:val="20"/>
                <w:szCs w:val="20"/>
              </w:rPr>
            </w:pPr>
            <w:r w:rsidRPr="009E484D">
              <w:rPr>
                <w:sz w:val="20"/>
                <w:szCs w:val="20"/>
              </w:rPr>
              <w:t xml:space="preserve">"Patients were </w:t>
            </w:r>
          </w:p>
          <w:p w14:paraId="0EC67370" w14:textId="77777777" w:rsidR="00432933" w:rsidRDefault="00432933" w:rsidP="00432933">
            <w:pPr>
              <w:rPr>
                <w:sz w:val="20"/>
                <w:szCs w:val="20"/>
              </w:rPr>
            </w:pPr>
            <w:r w:rsidRPr="009E484D">
              <w:rPr>
                <w:sz w:val="20"/>
                <w:szCs w:val="20"/>
              </w:rPr>
              <w:t>randomized (1:1)</w:t>
            </w:r>
            <w:r w:rsidRPr="009E484D">
              <w:rPr>
                <w:sz w:val="20"/>
                <w:szCs w:val="20"/>
              </w:rPr>
              <w:br/>
              <w:t xml:space="preserve">via an </w:t>
            </w:r>
          </w:p>
          <w:p w14:paraId="6E4743E9" w14:textId="77777777" w:rsidR="00432933" w:rsidRDefault="00432933" w:rsidP="00432933">
            <w:pPr>
              <w:rPr>
                <w:sz w:val="20"/>
                <w:szCs w:val="20"/>
              </w:rPr>
            </w:pPr>
            <w:r w:rsidRPr="009E484D">
              <w:rPr>
                <w:sz w:val="20"/>
                <w:szCs w:val="20"/>
              </w:rPr>
              <w:t>interactive response technology system to</w:t>
            </w:r>
            <w:r w:rsidRPr="009E484D">
              <w:rPr>
                <w:sz w:val="20"/>
                <w:szCs w:val="20"/>
              </w:rPr>
              <w:br/>
              <w:t xml:space="preserve">subcutaneous </w:t>
            </w:r>
          </w:p>
          <w:p w14:paraId="3F0532A3" w14:textId="77777777" w:rsidR="00432933" w:rsidRDefault="00432933" w:rsidP="00432933">
            <w:pPr>
              <w:rPr>
                <w:sz w:val="20"/>
                <w:szCs w:val="20"/>
              </w:rPr>
            </w:pPr>
            <w:r w:rsidRPr="009E484D">
              <w:rPr>
                <w:sz w:val="20"/>
                <w:szCs w:val="20"/>
              </w:rPr>
              <w:t xml:space="preserve">dupilumab or </w:t>
            </w:r>
          </w:p>
          <w:p w14:paraId="45746DC2" w14:textId="77777777" w:rsidR="00432933" w:rsidRPr="009E484D" w:rsidRDefault="00432933" w:rsidP="00432933">
            <w:pPr>
              <w:rPr>
                <w:sz w:val="20"/>
                <w:szCs w:val="20"/>
              </w:rPr>
            </w:pPr>
            <w:r w:rsidRPr="009E484D">
              <w:rPr>
                <w:sz w:val="20"/>
                <w:szCs w:val="20"/>
              </w:rPr>
              <w:t xml:space="preserve">placebo…" Comment: sufficiently </w:t>
            </w:r>
            <w:r w:rsidRPr="009E484D">
              <w:rPr>
                <w:sz w:val="20"/>
                <w:szCs w:val="20"/>
              </w:rPr>
              <w:lastRenderedPageBreak/>
              <w:t>described in publication</w:t>
            </w:r>
          </w:p>
        </w:tc>
        <w:tc>
          <w:tcPr>
            <w:tcW w:w="630" w:type="dxa"/>
            <w:hideMark/>
          </w:tcPr>
          <w:p w14:paraId="1EA37D73"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011073AE" w14:textId="77777777" w:rsidR="00432933" w:rsidRDefault="00432933" w:rsidP="00432933">
            <w:pPr>
              <w:rPr>
                <w:sz w:val="20"/>
                <w:szCs w:val="20"/>
              </w:rPr>
            </w:pPr>
            <w:r w:rsidRPr="009E484D">
              <w:rPr>
                <w:sz w:val="20"/>
                <w:szCs w:val="20"/>
              </w:rPr>
              <w:t xml:space="preserve">Quote: "Dupilumab (300 mg) or placebo were </w:t>
            </w:r>
          </w:p>
          <w:p w14:paraId="6F3297F3" w14:textId="77777777" w:rsidR="00432933" w:rsidRDefault="00432933" w:rsidP="00432933">
            <w:pPr>
              <w:rPr>
                <w:sz w:val="20"/>
                <w:szCs w:val="20"/>
              </w:rPr>
            </w:pPr>
            <w:r w:rsidRPr="009E484D">
              <w:rPr>
                <w:sz w:val="20"/>
                <w:szCs w:val="20"/>
              </w:rPr>
              <w:t>adminis-</w:t>
            </w:r>
            <w:r w:rsidRPr="009E484D">
              <w:rPr>
                <w:sz w:val="20"/>
                <w:szCs w:val="20"/>
              </w:rPr>
              <w:br/>
              <w:t>tered subcutaneously weekly. A 600-mg loading</w:t>
            </w:r>
            <w:r w:rsidRPr="009E484D">
              <w:rPr>
                <w:sz w:val="20"/>
                <w:szCs w:val="20"/>
              </w:rPr>
              <w:br/>
              <w:t>dose of dupilumab or matching placebo was</w:t>
            </w:r>
            <w:r w:rsidRPr="009E484D">
              <w:rPr>
                <w:sz w:val="20"/>
                <w:szCs w:val="20"/>
              </w:rPr>
              <w:br/>
              <w:t>administere</w:t>
            </w:r>
            <w:r w:rsidRPr="009E484D">
              <w:rPr>
                <w:sz w:val="20"/>
                <w:szCs w:val="20"/>
              </w:rPr>
              <w:lastRenderedPageBreak/>
              <w:t xml:space="preserve">d on day 1. ", </w:t>
            </w:r>
          </w:p>
          <w:p w14:paraId="02FC38E6" w14:textId="77777777" w:rsidR="00432933" w:rsidRDefault="00432933" w:rsidP="00432933">
            <w:pPr>
              <w:rPr>
                <w:sz w:val="20"/>
                <w:szCs w:val="20"/>
              </w:rPr>
            </w:pPr>
            <w:r w:rsidRPr="009E484D">
              <w:rPr>
                <w:sz w:val="20"/>
                <w:szCs w:val="20"/>
              </w:rPr>
              <w:t xml:space="preserve">"Patients and </w:t>
            </w:r>
          </w:p>
          <w:p w14:paraId="211F72B3" w14:textId="77777777" w:rsidR="00432933" w:rsidRDefault="00432933" w:rsidP="00432933">
            <w:pPr>
              <w:rPr>
                <w:sz w:val="20"/>
                <w:szCs w:val="20"/>
              </w:rPr>
            </w:pPr>
            <w:r w:rsidRPr="009E484D">
              <w:rPr>
                <w:sz w:val="20"/>
                <w:szCs w:val="20"/>
              </w:rPr>
              <w:t xml:space="preserve">personnel involved were blinded to all randomization assignments." Comment: double-blind, </w:t>
            </w:r>
          </w:p>
          <w:p w14:paraId="4E7FF7C6" w14:textId="77777777" w:rsidR="00432933" w:rsidRPr="009E484D" w:rsidRDefault="00432933" w:rsidP="00432933">
            <w:pPr>
              <w:rPr>
                <w:sz w:val="20"/>
                <w:szCs w:val="20"/>
              </w:rPr>
            </w:pPr>
            <w:r w:rsidRPr="009E484D">
              <w:rPr>
                <w:sz w:val="20"/>
                <w:szCs w:val="20"/>
              </w:rPr>
              <w:t>sufficiently described in publication</w:t>
            </w:r>
          </w:p>
        </w:tc>
        <w:tc>
          <w:tcPr>
            <w:tcW w:w="630" w:type="dxa"/>
            <w:hideMark/>
          </w:tcPr>
          <w:p w14:paraId="1E5140FF" w14:textId="77777777" w:rsidR="00432933" w:rsidRPr="009E484D" w:rsidRDefault="00432933" w:rsidP="00432933">
            <w:pPr>
              <w:rPr>
                <w:sz w:val="20"/>
                <w:szCs w:val="20"/>
              </w:rPr>
            </w:pPr>
            <w:r w:rsidRPr="009E484D">
              <w:rPr>
                <w:sz w:val="20"/>
                <w:szCs w:val="20"/>
              </w:rPr>
              <w:lastRenderedPageBreak/>
              <w:t>Low</w:t>
            </w:r>
          </w:p>
        </w:tc>
        <w:tc>
          <w:tcPr>
            <w:tcW w:w="1449" w:type="dxa"/>
            <w:hideMark/>
          </w:tcPr>
          <w:p w14:paraId="2E3736DA" w14:textId="77777777" w:rsidR="00432933" w:rsidRDefault="00432933" w:rsidP="00432933">
            <w:pPr>
              <w:rPr>
                <w:sz w:val="20"/>
                <w:szCs w:val="20"/>
              </w:rPr>
            </w:pPr>
            <w:r w:rsidRPr="009E484D">
              <w:rPr>
                <w:sz w:val="20"/>
                <w:szCs w:val="20"/>
              </w:rPr>
              <w:t xml:space="preserve"> "Patients and personnel </w:t>
            </w:r>
          </w:p>
          <w:p w14:paraId="17401639" w14:textId="77777777" w:rsidR="00432933" w:rsidRDefault="00432933" w:rsidP="00432933">
            <w:pPr>
              <w:rPr>
                <w:sz w:val="20"/>
                <w:szCs w:val="20"/>
              </w:rPr>
            </w:pPr>
            <w:r w:rsidRPr="009E484D">
              <w:rPr>
                <w:sz w:val="20"/>
                <w:szCs w:val="20"/>
              </w:rPr>
              <w:t xml:space="preserve">involved were blinded to all randomization assignments." Comment: </w:t>
            </w:r>
          </w:p>
          <w:p w14:paraId="10A1580F" w14:textId="77777777" w:rsidR="00432933" w:rsidRDefault="00432933" w:rsidP="00432933">
            <w:pPr>
              <w:rPr>
                <w:sz w:val="20"/>
                <w:szCs w:val="20"/>
              </w:rPr>
            </w:pPr>
            <w:r w:rsidRPr="009E484D">
              <w:rPr>
                <w:sz w:val="20"/>
                <w:szCs w:val="20"/>
              </w:rPr>
              <w:t xml:space="preserve">sufficiently </w:t>
            </w:r>
          </w:p>
          <w:p w14:paraId="18BBF8A4" w14:textId="77777777" w:rsidR="00432933" w:rsidRPr="009E484D" w:rsidRDefault="00432933" w:rsidP="00432933">
            <w:pPr>
              <w:rPr>
                <w:sz w:val="20"/>
                <w:szCs w:val="20"/>
              </w:rPr>
            </w:pPr>
            <w:r w:rsidRPr="009E484D">
              <w:rPr>
                <w:sz w:val="20"/>
                <w:szCs w:val="20"/>
              </w:rPr>
              <w:t>described in publication</w:t>
            </w:r>
          </w:p>
        </w:tc>
        <w:tc>
          <w:tcPr>
            <w:tcW w:w="621" w:type="dxa"/>
            <w:hideMark/>
          </w:tcPr>
          <w:p w14:paraId="7E3E6019" w14:textId="77777777" w:rsidR="00432933" w:rsidRPr="009E484D" w:rsidRDefault="00432933" w:rsidP="00432933">
            <w:pPr>
              <w:rPr>
                <w:sz w:val="20"/>
                <w:szCs w:val="20"/>
              </w:rPr>
            </w:pPr>
            <w:r w:rsidRPr="009E484D">
              <w:rPr>
                <w:sz w:val="20"/>
                <w:szCs w:val="20"/>
              </w:rPr>
              <w:t>Unclear</w:t>
            </w:r>
          </w:p>
        </w:tc>
        <w:tc>
          <w:tcPr>
            <w:tcW w:w="1260" w:type="dxa"/>
            <w:hideMark/>
          </w:tcPr>
          <w:p w14:paraId="39F9ABF3" w14:textId="77777777" w:rsidR="00432933" w:rsidRDefault="00432933" w:rsidP="00432933">
            <w:pPr>
              <w:rPr>
                <w:sz w:val="20"/>
                <w:szCs w:val="20"/>
              </w:rPr>
            </w:pPr>
            <w:r w:rsidRPr="009E484D">
              <w:rPr>
                <w:sz w:val="20"/>
                <w:szCs w:val="20"/>
              </w:rPr>
              <w:t>Quote: "Analyses included all randomized patients</w:t>
            </w:r>
            <w:r w:rsidRPr="009E484D">
              <w:rPr>
                <w:sz w:val="20"/>
                <w:szCs w:val="20"/>
              </w:rPr>
              <w:br/>
              <w:t xml:space="preserve">who </w:t>
            </w:r>
          </w:p>
          <w:p w14:paraId="3A464F56" w14:textId="77777777" w:rsidR="00432933" w:rsidRDefault="00432933" w:rsidP="00432933">
            <w:pPr>
              <w:rPr>
                <w:sz w:val="20"/>
                <w:szCs w:val="20"/>
              </w:rPr>
            </w:pPr>
            <w:r w:rsidRPr="009E484D">
              <w:rPr>
                <w:sz w:val="20"/>
                <w:szCs w:val="20"/>
              </w:rPr>
              <w:t>received any study drug or vaccine injection and</w:t>
            </w:r>
            <w:r w:rsidRPr="009E484D">
              <w:rPr>
                <w:sz w:val="20"/>
                <w:szCs w:val="20"/>
              </w:rPr>
              <w:br/>
              <w:t xml:space="preserve">had </w:t>
            </w:r>
          </w:p>
          <w:p w14:paraId="365E69B7" w14:textId="77777777" w:rsidR="00432933" w:rsidRDefault="00432933" w:rsidP="00432933">
            <w:pPr>
              <w:rPr>
                <w:sz w:val="20"/>
                <w:szCs w:val="20"/>
              </w:rPr>
            </w:pPr>
            <w:r w:rsidRPr="009E484D">
              <w:rPr>
                <w:sz w:val="20"/>
                <w:szCs w:val="20"/>
              </w:rPr>
              <w:t>measured responses to the tetanus toxoid vac-</w:t>
            </w:r>
            <w:r w:rsidRPr="009E484D">
              <w:rPr>
                <w:sz w:val="20"/>
                <w:szCs w:val="20"/>
              </w:rPr>
              <w:br/>
              <w:t xml:space="preserve">cine.", </w:t>
            </w:r>
          </w:p>
          <w:p w14:paraId="5F0A524B" w14:textId="77777777" w:rsidR="00432933" w:rsidRDefault="00432933" w:rsidP="00432933">
            <w:pPr>
              <w:rPr>
                <w:sz w:val="20"/>
                <w:szCs w:val="20"/>
              </w:rPr>
            </w:pPr>
            <w:r w:rsidRPr="009E484D">
              <w:rPr>
                <w:sz w:val="20"/>
                <w:szCs w:val="20"/>
              </w:rPr>
              <w:lastRenderedPageBreak/>
              <w:t>"patients with missing values were</w:t>
            </w:r>
            <w:r w:rsidRPr="009E484D">
              <w:rPr>
                <w:sz w:val="20"/>
                <w:szCs w:val="20"/>
              </w:rPr>
              <w:br/>
              <w:t xml:space="preserve">excluded."; Efficacy data were set to missing </w:t>
            </w:r>
          </w:p>
          <w:p w14:paraId="2A03E5A8" w14:textId="77777777" w:rsidR="00432933" w:rsidRPr="009E484D" w:rsidRDefault="00432933" w:rsidP="00432933">
            <w:pPr>
              <w:rPr>
                <w:sz w:val="20"/>
                <w:szCs w:val="20"/>
              </w:rPr>
            </w:pPr>
            <w:r w:rsidRPr="009E484D">
              <w:rPr>
                <w:sz w:val="20"/>
                <w:szCs w:val="20"/>
              </w:rPr>
              <w:t>after rescue treatment was used or a patient discontinued</w:t>
            </w:r>
          </w:p>
        </w:tc>
        <w:tc>
          <w:tcPr>
            <w:tcW w:w="630" w:type="dxa"/>
            <w:hideMark/>
          </w:tcPr>
          <w:p w14:paraId="728E32C6" w14:textId="77777777" w:rsidR="00432933" w:rsidRPr="009E484D" w:rsidRDefault="00432933" w:rsidP="00432933">
            <w:pPr>
              <w:rPr>
                <w:sz w:val="20"/>
                <w:szCs w:val="20"/>
              </w:rPr>
            </w:pPr>
            <w:r w:rsidRPr="009E484D">
              <w:rPr>
                <w:sz w:val="20"/>
                <w:szCs w:val="20"/>
              </w:rPr>
              <w:lastRenderedPageBreak/>
              <w:t>Low</w:t>
            </w:r>
          </w:p>
        </w:tc>
        <w:tc>
          <w:tcPr>
            <w:tcW w:w="1170" w:type="dxa"/>
            <w:hideMark/>
          </w:tcPr>
          <w:p w14:paraId="543EC07A" w14:textId="77777777" w:rsidR="00432933" w:rsidRDefault="00432933" w:rsidP="00432933">
            <w:pPr>
              <w:rPr>
                <w:sz w:val="20"/>
                <w:szCs w:val="20"/>
              </w:rPr>
            </w:pPr>
            <w:r>
              <w:rPr>
                <w:sz w:val="20"/>
                <w:szCs w:val="20"/>
              </w:rPr>
              <w:t>A</w:t>
            </w:r>
            <w:r w:rsidRPr="009E484D">
              <w:rPr>
                <w:sz w:val="20"/>
                <w:szCs w:val="20"/>
              </w:rPr>
              <w:t xml:space="preserve">ll </w:t>
            </w:r>
          </w:p>
          <w:p w14:paraId="066AED8D" w14:textId="77777777" w:rsidR="00432933" w:rsidRPr="009E484D" w:rsidRDefault="00432933" w:rsidP="00432933">
            <w:pPr>
              <w:rPr>
                <w:sz w:val="20"/>
                <w:szCs w:val="20"/>
              </w:rPr>
            </w:pPr>
            <w:r w:rsidRPr="009E484D">
              <w:rPr>
                <w:sz w:val="20"/>
                <w:szCs w:val="20"/>
              </w:rPr>
              <w:t>outcomes reported</w:t>
            </w:r>
          </w:p>
        </w:tc>
        <w:tc>
          <w:tcPr>
            <w:tcW w:w="630" w:type="dxa"/>
            <w:hideMark/>
          </w:tcPr>
          <w:p w14:paraId="4F27FCE9" w14:textId="77777777" w:rsidR="00432933" w:rsidRPr="009E484D" w:rsidRDefault="00432933" w:rsidP="00432933">
            <w:pPr>
              <w:rPr>
                <w:sz w:val="20"/>
                <w:szCs w:val="20"/>
              </w:rPr>
            </w:pPr>
            <w:r w:rsidRPr="009E484D">
              <w:rPr>
                <w:sz w:val="20"/>
                <w:szCs w:val="20"/>
              </w:rPr>
              <w:t>Low</w:t>
            </w:r>
          </w:p>
        </w:tc>
        <w:tc>
          <w:tcPr>
            <w:tcW w:w="1350" w:type="dxa"/>
            <w:hideMark/>
          </w:tcPr>
          <w:p w14:paraId="4C1E4372" w14:textId="77777777" w:rsidR="00432933" w:rsidRDefault="00432933" w:rsidP="00432933">
            <w:pPr>
              <w:rPr>
                <w:sz w:val="20"/>
                <w:szCs w:val="20"/>
              </w:rPr>
            </w:pPr>
            <w:r w:rsidRPr="009E484D">
              <w:rPr>
                <w:sz w:val="20"/>
                <w:szCs w:val="20"/>
              </w:rPr>
              <w:t xml:space="preserve">No </w:t>
            </w:r>
          </w:p>
          <w:p w14:paraId="400E4D39" w14:textId="77777777" w:rsidR="00432933" w:rsidRDefault="00432933" w:rsidP="00432933">
            <w:pPr>
              <w:rPr>
                <w:sz w:val="20"/>
                <w:szCs w:val="20"/>
              </w:rPr>
            </w:pPr>
            <w:r w:rsidRPr="009E484D">
              <w:rPr>
                <w:sz w:val="20"/>
                <w:szCs w:val="20"/>
              </w:rPr>
              <w:t xml:space="preserve">reason to </w:t>
            </w:r>
          </w:p>
          <w:p w14:paraId="7FB55141" w14:textId="77777777" w:rsidR="00432933" w:rsidRPr="009E484D" w:rsidRDefault="00432933" w:rsidP="00432933">
            <w:pPr>
              <w:rPr>
                <w:sz w:val="20"/>
                <w:szCs w:val="20"/>
              </w:rPr>
            </w:pPr>
            <w:r w:rsidRPr="009E484D">
              <w:rPr>
                <w:sz w:val="20"/>
                <w:szCs w:val="20"/>
              </w:rPr>
              <w:t>suspect other bias</w:t>
            </w:r>
          </w:p>
        </w:tc>
      </w:tr>
      <w:tr w:rsidR="00432933" w:rsidRPr="009E484D" w14:paraId="0E76586A" w14:textId="77777777" w:rsidTr="00D13813">
        <w:trPr>
          <w:trHeight w:val="980"/>
          <w:jc w:val="center"/>
        </w:trPr>
        <w:tc>
          <w:tcPr>
            <w:tcW w:w="1255" w:type="dxa"/>
            <w:hideMark/>
          </w:tcPr>
          <w:p w14:paraId="63A385E0" w14:textId="77777777" w:rsidR="00432933" w:rsidRDefault="00432933" w:rsidP="00432933">
            <w:pPr>
              <w:rPr>
                <w:sz w:val="20"/>
                <w:szCs w:val="20"/>
              </w:rPr>
            </w:pPr>
            <w:r w:rsidRPr="009E484D">
              <w:rPr>
                <w:sz w:val="20"/>
                <w:szCs w:val="20"/>
              </w:rPr>
              <w:t xml:space="preserve">Guttman-Yassky </w:t>
            </w:r>
          </w:p>
          <w:p w14:paraId="1353CDD3" w14:textId="77777777" w:rsidR="00432933" w:rsidRPr="009E484D" w:rsidRDefault="00432933" w:rsidP="00432933">
            <w:pPr>
              <w:rPr>
                <w:sz w:val="20"/>
                <w:szCs w:val="20"/>
              </w:rPr>
            </w:pPr>
            <w:r w:rsidRPr="009E484D">
              <w:rPr>
                <w:sz w:val="20"/>
                <w:szCs w:val="20"/>
              </w:rPr>
              <w:t>USA 2019 Dupilumab</w:t>
            </w:r>
            <w:r>
              <w:rPr>
                <w:sz w:val="20"/>
                <w:szCs w:val="20"/>
              </w:rPr>
              <w:fldChar w:fldCharType="begin"/>
            </w:r>
            <w:r>
              <w:rPr>
                <w:sz w:val="20"/>
                <w:szCs w:val="20"/>
              </w:rPr>
              <w:instrText xml:space="preserve"> ADDIN EN.CITE &lt;EndNote&gt;&lt;Cite&gt;&lt;Author&gt;Guttman-Yassky&lt;/Author&gt;&lt;Year&gt;2019&lt;/Year&gt;&lt;RecNum&gt;1131&lt;/RecNum&gt;&lt;DisplayText&gt;&lt;style face="superscript"&gt;33&lt;/style&gt;&lt;/DisplayText&gt;&lt;record&gt;&lt;rec-number&gt;1131&lt;/rec-number&gt;&lt;foreign-keys&gt;&lt;key app="EN" db-id="srxd0zav4rfdfjet0p9vdv0y0rxewsr5re55" timestamp="1558019851" guid="36601cd5-468f-4ad1-8076-6124d06f7622"&gt;1131&lt;/key&gt;&lt;key app="ENWeb" db-id=""&gt;0&lt;/key&gt;&lt;/foreign-keys&gt;&lt;ref-type name="Journal Article"&gt;17&lt;/ref-type&gt;&lt;contributors&gt;&lt;authors&gt;&lt;author&gt;Guttman-Yassky, Emma&lt;/author&gt;&lt;author&gt;Bissonnette, Robert&lt;/author&gt;&lt;author&gt;Ungar, Benjamin&lt;/author&gt;&lt;author&gt;Suárez-Fariñas, Mayte&lt;/author&gt;&lt;author&gt;Ardeleanu, Marius&lt;/author&gt;&lt;author&gt;Esaki, Hitokazu&lt;/author&gt;&lt;author&gt;Suprun, Maria&lt;/author&gt;&lt;author&gt;Estrada, Yeriel&lt;/author&gt;&lt;author&gt;Xu, Hui&lt;/author&gt;&lt;author&gt;Peng, Xiangyu&lt;/author&gt;&lt;author&gt;Silverberg, Jonathan I.&lt;/author&gt;&lt;author&gt;Menter, Alan&lt;/author&gt;&lt;author&gt;Krueger, James G.&lt;/author&gt;&lt;author&gt;Zhang, Rick&lt;/author&gt;&lt;author&gt;Chaudhry, Usman&lt;/author&gt;&lt;author&gt;Swanson, Brian&lt;/author&gt;&lt;author&gt;Graham, Neil M. H.&lt;/author&gt;&lt;author&gt;Pirozzi, Gianluca&lt;/author&gt;&lt;author&gt;Yancopoulos, George D.&lt;/author&gt;&lt;author&gt;D. Hamilton, Jennifer D.&lt;/author&gt;&lt;/authors&gt;&lt;/contributors&gt;&lt;titles&gt;&lt;title&gt;Dupilumab progressively improves systemic and cutaneous abnormalities in patients with atopic dermatitis&lt;/title&gt;&lt;secondary-title&gt;Journal of Allergy and Clinical Immunology&lt;/secondary-title&gt;&lt;/titles&gt;&lt;periodical&gt;&lt;full-title&gt;Journal of Allergy and Clinical Immunology&lt;/full-title&gt;&lt;/periodical&gt;&lt;pages&gt;155-172&lt;/pages&gt;&lt;volume&gt;143&lt;/volume&gt;&lt;number&gt;1&lt;/number&gt;&lt;section&gt;155&lt;/section&gt;&lt;dates&gt;&lt;year&gt;2019&lt;/year&gt;&lt;/dates&gt;&lt;isbn&gt;00916749&lt;/isbn&gt;&lt;urls&gt;&lt;/urls&gt;&lt;electronic-resource-num&gt;10.1016/j.jaci.2018.08.022&lt;/electronic-resource-num&gt;&lt;/record&gt;&lt;/Cite&gt;&lt;/EndNote&gt;</w:instrText>
            </w:r>
            <w:r>
              <w:rPr>
                <w:sz w:val="20"/>
                <w:szCs w:val="20"/>
              </w:rPr>
              <w:fldChar w:fldCharType="separate"/>
            </w:r>
            <w:r w:rsidRPr="00605FD7">
              <w:rPr>
                <w:noProof/>
                <w:sz w:val="20"/>
                <w:szCs w:val="20"/>
                <w:vertAlign w:val="superscript"/>
              </w:rPr>
              <w:t>33</w:t>
            </w:r>
            <w:r>
              <w:rPr>
                <w:sz w:val="20"/>
                <w:szCs w:val="20"/>
              </w:rPr>
              <w:fldChar w:fldCharType="end"/>
            </w:r>
          </w:p>
        </w:tc>
        <w:tc>
          <w:tcPr>
            <w:tcW w:w="630" w:type="dxa"/>
            <w:hideMark/>
          </w:tcPr>
          <w:p w14:paraId="110BDD44" w14:textId="77777777" w:rsidR="00432933" w:rsidRPr="009E484D" w:rsidRDefault="00432933" w:rsidP="00432933">
            <w:pPr>
              <w:rPr>
                <w:sz w:val="20"/>
                <w:szCs w:val="20"/>
              </w:rPr>
            </w:pPr>
            <w:r w:rsidRPr="009E484D">
              <w:rPr>
                <w:sz w:val="20"/>
                <w:szCs w:val="20"/>
              </w:rPr>
              <w:t>Low</w:t>
            </w:r>
          </w:p>
        </w:tc>
        <w:tc>
          <w:tcPr>
            <w:tcW w:w="1170" w:type="dxa"/>
            <w:hideMark/>
          </w:tcPr>
          <w:p w14:paraId="0F34235E" w14:textId="77777777" w:rsidR="00432933" w:rsidRDefault="00432933" w:rsidP="00432933">
            <w:pPr>
              <w:rPr>
                <w:sz w:val="20"/>
                <w:szCs w:val="20"/>
              </w:rPr>
            </w:pPr>
            <w:r w:rsidRPr="009E484D">
              <w:rPr>
                <w:sz w:val="20"/>
                <w:szCs w:val="20"/>
              </w:rPr>
              <w:t xml:space="preserve">Quote: "A central randomization scheme was used and provided by an </w:t>
            </w:r>
          </w:p>
          <w:p w14:paraId="5E3D8053" w14:textId="77777777" w:rsidR="00432933" w:rsidRDefault="00432933" w:rsidP="00432933">
            <w:pPr>
              <w:rPr>
                <w:sz w:val="20"/>
                <w:szCs w:val="20"/>
              </w:rPr>
            </w:pPr>
            <w:r w:rsidRPr="009E484D">
              <w:rPr>
                <w:sz w:val="20"/>
                <w:szCs w:val="20"/>
              </w:rPr>
              <w:t xml:space="preserve">interactive response technology system to the </w:t>
            </w:r>
          </w:p>
          <w:p w14:paraId="7870CC50" w14:textId="77777777" w:rsidR="00432933" w:rsidRDefault="00432933" w:rsidP="00432933">
            <w:pPr>
              <w:rPr>
                <w:sz w:val="20"/>
                <w:szCs w:val="20"/>
              </w:rPr>
            </w:pPr>
            <w:r w:rsidRPr="009E484D">
              <w:rPr>
                <w:sz w:val="20"/>
                <w:szCs w:val="20"/>
              </w:rPr>
              <w:t xml:space="preserve">designated study </w:t>
            </w:r>
          </w:p>
          <w:p w14:paraId="1A5B02F0" w14:textId="77777777" w:rsidR="00432933" w:rsidRDefault="00432933" w:rsidP="00432933">
            <w:pPr>
              <w:rPr>
                <w:sz w:val="20"/>
                <w:szCs w:val="20"/>
              </w:rPr>
            </w:pPr>
            <w:r w:rsidRPr="009E484D">
              <w:rPr>
                <w:sz w:val="20"/>
                <w:szCs w:val="20"/>
              </w:rPr>
              <w:t xml:space="preserve">pharmacist or qualified designee.", "Patients were randomized 1:1..." </w:t>
            </w:r>
          </w:p>
          <w:p w14:paraId="308C7DFE" w14:textId="77777777" w:rsidR="00432933" w:rsidRDefault="00432933" w:rsidP="00432933">
            <w:pPr>
              <w:rPr>
                <w:sz w:val="20"/>
                <w:szCs w:val="20"/>
              </w:rPr>
            </w:pPr>
            <w:r w:rsidRPr="009E484D">
              <w:rPr>
                <w:sz w:val="20"/>
                <w:szCs w:val="20"/>
              </w:rPr>
              <w:lastRenderedPageBreak/>
              <w:t xml:space="preserve">Comment: sufficiently described in publication and supplementary </w:t>
            </w:r>
          </w:p>
          <w:p w14:paraId="18CA33B8" w14:textId="77777777" w:rsidR="00432933" w:rsidRPr="009E484D" w:rsidRDefault="00432933" w:rsidP="00432933">
            <w:pPr>
              <w:rPr>
                <w:sz w:val="20"/>
                <w:szCs w:val="20"/>
              </w:rPr>
            </w:pPr>
            <w:r w:rsidRPr="009E484D">
              <w:rPr>
                <w:sz w:val="20"/>
                <w:szCs w:val="20"/>
              </w:rPr>
              <w:t>tables</w:t>
            </w:r>
          </w:p>
        </w:tc>
        <w:tc>
          <w:tcPr>
            <w:tcW w:w="630" w:type="dxa"/>
            <w:hideMark/>
          </w:tcPr>
          <w:p w14:paraId="202EE766"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426FE775" w14:textId="77777777" w:rsidR="00432933" w:rsidRDefault="00432933" w:rsidP="00432933">
            <w:pPr>
              <w:rPr>
                <w:sz w:val="20"/>
                <w:szCs w:val="20"/>
              </w:rPr>
            </w:pPr>
            <w:r w:rsidRPr="009E484D">
              <w:rPr>
                <w:sz w:val="20"/>
                <w:szCs w:val="20"/>
              </w:rPr>
              <w:t xml:space="preserve">Quote: "A central randomization scheme was used and provided by an </w:t>
            </w:r>
          </w:p>
          <w:p w14:paraId="5A0F3E35" w14:textId="77777777" w:rsidR="00432933" w:rsidRDefault="00432933" w:rsidP="00432933">
            <w:pPr>
              <w:rPr>
                <w:sz w:val="20"/>
                <w:szCs w:val="20"/>
              </w:rPr>
            </w:pPr>
            <w:r w:rsidRPr="009E484D">
              <w:rPr>
                <w:sz w:val="20"/>
                <w:szCs w:val="20"/>
              </w:rPr>
              <w:t>interactive response technology</w:t>
            </w:r>
            <w:r w:rsidRPr="009E484D">
              <w:rPr>
                <w:sz w:val="20"/>
                <w:szCs w:val="20"/>
              </w:rPr>
              <w:br/>
              <w:t xml:space="preserve">system to the </w:t>
            </w:r>
          </w:p>
          <w:p w14:paraId="15D254C4" w14:textId="77777777" w:rsidR="00432933" w:rsidRDefault="00432933" w:rsidP="00432933">
            <w:pPr>
              <w:rPr>
                <w:sz w:val="20"/>
                <w:szCs w:val="20"/>
              </w:rPr>
            </w:pPr>
            <w:r w:rsidRPr="009E484D">
              <w:rPr>
                <w:sz w:val="20"/>
                <w:szCs w:val="20"/>
              </w:rPr>
              <w:t xml:space="preserve">designated study </w:t>
            </w:r>
          </w:p>
          <w:p w14:paraId="410AB10E" w14:textId="77777777" w:rsidR="00432933" w:rsidRDefault="00432933" w:rsidP="00432933">
            <w:pPr>
              <w:rPr>
                <w:sz w:val="20"/>
                <w:szCs w:val="20"/>
              </w:rPr>
            </w:pPr>
            <w:r w:rsidRPr="009E484D">
              <w:rPr>
                <w:sz w:val="20"/>
                <w:szCs w:val="20"/>
              </w:rPr>
              <w:t xml:space="preserve">pharmacist or qualified designee." Comment: sufficiently described in publication and </w:t>
            </w:r>
            <w:r w:rsidRPr="009E484D">
              <w:rPr>
                <w:sz w:val="20"/>
                <w:szCs w:val="20"/>
              </w:rPr>
              <w:lastRenderedPageBreak/>
              <w:t xml:space="preserve">supplementary </w:t>
            </w:r>
          </w:p>
          <w:p w14:paraId="5237355C" w14:textId="77777777" w:rsidR="00432933" w:rsidRPr="009E484D" w:rsidRDefault="00432933" w:rsidP="00432933">
            <w:pPr>
              <w:rPr>
                <w:sz w:val="20"/>
                <w:szCs w:val="20"/>
              </w:rPr>
            </w:pPr>
            <w:r w:rsidRPr="009E484D">
              <w:rPr>
                <w:sz w:val="20"/>
                <w:szCs w:val="20"/>
              </w:rPr>
              <w:t>tables</w:t>
            </w:r>
          </w:p>
        </w:tc>
        <w:tc>
          <w:tcPr>
            <w:tcW w:w="630" w:type="dxa"/>
            <w:hideMark/>
          </w:tcPr>
          <w:p w14:paraId="2B06EB02"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4372645F" w14:textId="77777777" w:rsidR="00432933" w:rsidRDefault="00432933" w:rsidP="00432933">
            <w:pPr>
              <w:rPr>
                <w:sz w:val="20"/>
                <w:szCs w:val="20"/>
              </w:rPr>
            </w:pPr>
            <w:r w:rsidRPr="009E484D">
              <w:rPr>
                <w:sz w:val="20"/>
                <w:szCs w:val="20"/>
              </w:rPr>
              <w:t>double-blind, " Drug kits were coded, masking</w:t>
            </w:r>
            <w:r w:rsidRPr="009E484D">
              <w:rPr>
                <w:sz w:val="20"/>
                <w:szCs w:val="20"/>
              </w:rPr>
              <w:br/>
              <w:t xml:space="preserve">the </w:t>
            </w:r>
          </w:p>
          <w:p w14:paraId="168176A4" w14:textId="77777777" w:rsidR="00432933" w:rsidRDefault="00432933" w:rsidP="00432933">
            <w:pPr>
              <w:rPr>
                <w:sz w:val="20"/>
                <w:szCs w:val="20"/>
              </w:rPr>
            </w:pPr>
            <w:r w:rsidRPr="009E484D">
              <w:rPr>
                <w:sz w:val="20"/>
                <w:szCs w:val="20"/>
              </w:rPr>
              <w:t xml:space="preserve">treatment assigned." Comment: sufficiently described in publication and supplementary </w:t>
            </w:r>
          </w:p>
          <w:p w14:paraId="7FB13B27" w14:textId="77777777" w:rsidR="00432933" w:rsidRPr="009E484D" w:rsidRDefault="00432933" w:rsidP="00432933">
            <w:pPr>
              <w:rPr>
                <w:sz w:val="20"/>
                <w:szCs w:val="20"/>
              </w:rPr>
            </w:pPr>
            <w:r w:rsidRPr="009E484D">
              <w:rPr>
                <w:sz w:val="20"/>
                <w:szCs w:val="20"/>
              </w:rPr>
              <w:t>tables</w:t>
            </w:r>
          </w:p>
        </w:tc>
        <w:tc>
          <w:tcPr>
            <w:tcW w:w="630" w:type="dxa"/>
            <w:hideMark/>
          </w:tcPr>
          <w:p w14:paraId="4D37559B" w14:textId="77777777" w:rsidR="00432933" w:rsidRPr="009E484D" w:rsidRDefault="00432933" w:rsidP="00432933">
            <w:pPr>
              <w:rPr>
                <w:sz w:val="20"/>
                <w:szCs w:val="20"/>
              </w:rPr>
            </w:pPr>
            <w:r w:rsidRPr="009E484D">
              <w:rPr>
                <w:sz w:val="20"/>
                <w:szCs w:val="20"/>
              </w:rPr>
              <w:t>Low</w:t>
            </w:r>
          </w:p>
        </w:tc>
        <w:tc>
          <w:tcPr>
            <w:tcW w:w="1449" w:type="dxa"/>
            <w:hideMark/>
          </w:tcPr>
          <w:p w14:paraId="5EDC00AF" w14:textId="77777777" w:rsidR="00432933" w:rsidRDefault="00432933" w:rsidP="00432933">
            <w:pPr>
              <w:rPr>
                <w:sz w:val="20"/>
                <w:szCs w:val="20"/>
              </w:rPr>
            </w:pPr>
            <w:r w:rsidRPr="009E484D">
              <w:rPr>
                <w:sz w:val="20"/>
                <w:szCs w:val="20"/>
              </w:rPr>
              <w:t xml:space="preserve">double-blind, " Drug kits were coded, </w:t>
            </w:r>
          </w:p>
          <w:p w14:paraId="39133090" w14:textId="77777777" w:rsidR="00432933" w:rsidRDefault="00432933" w:rsidP="00432933">
            <w:pPr>
              <w:rPr>
                <w:sz w:val="20"/>
                <w:szCs w:val="20"/>
              </w:rPr>
            </w:pPr>
            <w:r w:rsidRPr="009E484D">
              <w:rPr>
                <w:sz w:val="20"/>
                <w:szCs w:val="20"/>
              </w:rPr>
              <w:t>masking</w:t>
            </w:r>
            <w:r w:rsidRPr="009E484D">
              <w:rPr>
                <w:sz w:val="20"/>
                <w:szCs w:val="20"/>
              </w:rPr>
              <w:br/>
              <w:t xml:space="preserve">the treatment assigned." Comment: </w:t>
            </w:r>
          </w:p>
          <w:p w14:paraId="303AC8E0" w14:textId="77777777" w:rsidR="00432933" w:rsidRDefault="00432933" w:rsidP="00432933">
            <w:pPr>
              <w:rPr>
                <w:sz w:val="20"/>
                <w:szCs w:val="20"/>
              </w:rPr>
            </w:pPr>
            <w:r w:rsidRPr="009E484D">
              <w:rPr>
                <w:sz w:val="20"/>
                <w:szCs w:val="20"/>
              </w:rPr>
              <w:t xml:space="preserve">sufficiently </w:t>
            </w:r>
          </w:p>
          <w:p w14:paraId="5A38F491" w14:textId="77777777" w:rsidR="00432933" w:rsidRDefault="00432933" w:rsidP="00432933">
            <w:pPr>
              <w:rPr>
                <w:sz w:val="20"/>
                <w:szCs w:val="20"/>
              </w:rPr>
            </w:pPr>
            <w:r w:rsidRPr="009E484D">
              <w:rPr>
                <w:sz w:val="20"/>
                <w:szCs w:val="20"/>
              </w:rPr>
              <w:t xml:space="preserve">described in publication and supplementary </w:t>
            </w:r>
          </w:p>
          <w:p w14:paraId="560B4B8C" w14:textId="77777777" w:rsidR="00432933" w:rsidRDefault="00432933" w:rsidP="00432933">
            <w:pPr>
              <w:rPr>
                <w:sz w:val="20"/>
                <w:szCs w:val="20"/>
              </w:rPr>
            </w:pPr>
            <w:r w:rsidRPr="009E484D">
              <w:rPr>
                <w:sz w:val="20"/>
                <w:szCs w:val="20"/>
              </w:rPr>
              <w:t xml:space="preserve">tables; </w:t>
            </w:r>
          </w:p>
          <w:p w14:paraId="0A5E10C8" w14:textId="77777777" w:rsidR="00432933" w:rsidRDefault="00432933" w:rsidP="00432933">
            <w:pPr>
              <w:rPr>
                <w:sz w:val="20"/>
                <w:szCs w:val="20"/>
              </w:rPr>
            </w:pPr>
            <w:r w:rsidRPr="009E484D">
              <w:rPr>
                <w:sz w:val="20"/>
                <w:szCs w:val="20"/>
              </w:rPr>
              <w:t xml:space="preserve">Quadruple masking </w:t>
            </w:r>
          </w:p>
          <w:p w14:paraId="55B670BE" w14:textId="77777777" w:rsidR="00432933" w:rsidRDefault="00432933" w:rsidP="00432933">
            <w:pPr>
              <w:rPr>
                <w:sz w:val="20"/>
                <w:szCs w:val="20"/>
              </w:rPr>
            </w:pPr>
            <w:r w:rsidRPr="009E484D">
              <w:rPr>
                <w:sz w:val="20"/>
                <w:szCs w:val="20"/>
              </w:rPr>
              <w:t xml:space="preserve">(Participant, Care provider, Investigator, Outcomes </w:t>
            </w:r>
          </w:p>
          <w:p w14:paraId="531009AE" w14:textId="77777777" w:rsidR="00432933" w:rsidRDefault="00432933" w:rsidP="00432933">
            <w:pPr>
              <w:rPr>
                <w:sz w:val="20"/>
                <w:szCs w:val="20"/>
              </w:rPr>
            </w:pPr>
            <w:r w:rsidRPr="009E484D">
              <w:rPr>
                <w:sz w:val="20"/>
                <w:szCs w:val="20"/>
              </w:rPr>
              <w:t xml:space="preserve">Assessor) </w:t>
            </w:r>
          </w:p>
          <w:p w14:paraId="29503E31" w14:textId="77777777" w:rsidR="00432933" w:rsidRDefault="00432933" w:rsidP="00432933">
            <w:pPr>
              <w:rPr>
                <w:sz w:val="20"/>
                <w:szCs w:val="20"/>
              </w:rPr>
            </w:pPr>
            <w:r w:rsidRPr="009E484D">
              <w:rPr>
                <w:sz w:val="20"/>
                <w:szCs w:val="20"/>
              </w:rPr>
              <w:t xml:space="preserve">described in trial </w:t>
            </w:r>
          </w:p>
          <w:p w14:paraId="066E9973" w14:textId="77777777" w:rsidR="00432933" w:rsidRPr="009E484D" w:rsidRDefault="00432933" w:rsidP="00432933">
            <w:pPr>
              <w:rPr>
                <w:sz w:val="20"/>
                <w:szCs w:val="20"/>
              </w:rPr>
            </w:pPr>
            <w:r w:rsidRPr="009E484D">
              <w:rPr>
                <w:sz w:val="20"/>
                <w:szCs w:val="20"/>
              </w:rPr>
              <w:t>registration</w:t>
            </w:r>
          </w:p>
        </w:tc>
        <w:tc>
          <w:tcPr>
            <w:tcW w:w="621" w:type="dxa"/>
            <w:noWrap/>
            <w:hideMark/>
          </w:tcPr>
          <w:p w14:paraId="5C01745E" w14:textId="77777777" w:rsidR="00432933" w:rsidRPr="009E484D" w:rsidRDefault="00432933" w:rsidP="00432933">
            <w:pPr>
              <w:rPr>
                <w:sz w:val="20"/>
                <w:szCs w:val="20"/>
              </w:rPr>
            </w:pPr>
            <w:r w:rsidRPr="009E484D">
              <w:rPr>
                <w:sz w:val="20"/>
                <w:szCs w:val="20"/>
              </w:rPr>
              <w:t>Unclear</w:t>
            </w:r>
          </w:p>
        </w:tc>
        <w:tc>
          <w:tcPr>
            <w:tcW w:w="1260" w:type="dxa"/>
            <w:hideMark/>
          </w:tcPr>
          <w:p w14:paraId="3EDA1EB4" w14:textId="77777777" w:rsidR="00432933" w:rsidRDefault="00432933" w:rsidP="00432933">
            <w:pPr>
              <w:rPr>
                <w:sz w:val="20"/>
                <w:szCs w:val="20"/>
              </w:rPr>
            </w:pPr>
            <w:r w:rsidRPr="009E484D">
              <w:rPr>
                <w:sz w:val="20"/>
                <w:szCs w:val="20"/>
              </w:rPr>
              <w:t xml:space="preserve">Missing </w:t>
            </w:r>
          </w:p>
          <w:p w14:paraId="50D8B016" w14:textId="77777777" w:rsidR="00432933" w:rsidRDefault="00432933" w:rsidP="00432933">
            <w:pPr>
              <w:rPr>
                <w:sz w:val="20"/>
                <w:szCs w:val="20"/>
              </w:rPr>
            </w:pPr>
            <w:r w:rsidRPr="009E484D">
              <w:rPr>
                <w:sz w:val="20"/>
                <w:szCs w:val="20"/>
              </w:rPr>
              <w:t xml:space="preserve">values for primary and secondary continuous variables were </w:t>
            </w:r>
          </w:p>
          <w:p w14:paraId="23E82DE3" w14:textId="77777777" w:rsidR="00432933" w:rsidRDefault="00432933" w:rsidP="00432933">
            <w:pPr>
              <w:rPr>
                <w:sz w:val="20"/>
                <w:szCs w:val="20"/>
              </w:rPr>
            </w:pPr>
            <w:r w:rsidRPr="009E484D">
              <w:rPr>
                <w:sz w:val="20"/>
                <w:szCs w:val="20"/>
              </w:rPr>
              <w:t xml:space="preserve">imputed </w:t>
            </w:r>
          </w:p>
          <w:p w14:paraId="1D35148A" w14:textId="77777777" w:rsidR="00432933" w:rsidRDefault="00432933" w:rsidP="00432933">
            <w:pPr>
              <w:rPr>
                <w:sz w:val="20"/>
                <w:szCs w:val="20"/>
              </w:rPr>
            </w:pPr>
            <w:r w:rsidRPr="009E484D">
              <w:rPr>
                <w:sz w:val="20"/>
                <w:szCs w:val="20"/>
              </w:rPr>
              <w:t xml:space="preserve">using the last </w:t>
            </w:r>
          </w:p>
          <w:p w14:paraId="1861B905" w14:textId="77777777" w:rsidR="00432933" w:rsidRDefault="00432933" w:rsidP="00432933">
            <w:pPr>
              <w:rPr>
                <w:sz w:val="20"/>
                <w:szCs w:val="20"/>
              </w:rPr>
            </w:pPr>
            <w:r w:rsidRPr="009E484D">
              <w:rPr>
                <w:sz w:val="20"/>
                <w:szCs w:val="20"/>
              </w:rPr>
              <w:t xml:space="preserve">observation carried </w:t>
            </w:r>
          </w:p>
          <w:p w14:paraId="7803A1D8" w14:textId="77777777" w:rsidR="00432933" w:rsidRDefault="00432933" w:rsidP="00432933">
            <w:pPr>
              <w:rPr>
                <w:sz w:val="20"/>
                <w:szCs w:val="20"/>
              </w:rPr>
            </w:pPr>
            <w:r w:rsidRPr="009E484D">
              <w:rPr>
                <w:sz w:val="20"/>
                <w:szCs w:val="20"/>
              </w:rPr>
              <w:t xml:space="preserve">forward method while data were set to missing </w:t>
            </w:r>
          </w:p>
          <w:p w14:paraId="3E64E20A" w14:textId="77777777" w:rsidR="00432933" w:rsidRPr="009E484D" w:rsidRDefault="00432933" w:rsidP="00432933">
            <w:pPr>
              <w:rPr>
                <w:sz w:val="20"/>
                <w:szCs w:val="20"/>
              </w:rPr>
            </w:pPr>
            <w:r w:rsidRPr="009E484D">
              <w:rPr>
                <w:sz w:val="20"/>
                <w:szCs w:val="20"/>
              </w:rPr>
              <w:t>after rescue medication.</w:t>
            </w:r>
          </w:p>
        </w:tc>
        <w:tc>
          <w:tcPr>
            <w:tcW w:w="630" w:type="dxa"/>
            <w:hideMark/>
          </w:tcPr>
          <w:p w14:paraId="3F407C2A" w14:textId="77777777" w:rsidR="00432933" w:rsidRPr="009E484D" w:rsidRDefault="00432933" w:rsidP="00432933">
            <w:pPr>
              <w:rPr>
                <w:sz w:val="20"/>
                <w:szCs w:val="20"/>
              </w:rPr>
            </w:pPr>
            <w:r w:rsidRPr="009E484D">
              <w:rPr>
                <w:sz w:val="20"/>
                <w:szCs w:val="20"/>
              </w:rPr>
              <w:t>Low</w:t>
            </w:r>
          </w:p>
        </w:tc>
        <w:tc>
          <w:tcPr>
            <w:tcW w:w="1170" w:type="dxa"/>
            <w:hideMark/>
          </w:tcPr>
          <w:p w14:paraId="27E82BA1" w14:textId="77777777" w:rsidR="00432933" w:rsidRDefault="00432933" w:rsidP="00432933">
            <w:pPr>
              <w:rPr>
                <w:sz w:val="20"/>
                <w:szCs w:val="20"/>
              </w:rPr>
            </w:pPr>
            <w:r>
              <w:rPr>
                <w:sz w:val="20"/>
                <w:szCs w:val="20"/>
              </w:rPr>
              <w:t>A</w:t>
            </w:r>
            <w:r w:rsidRPr="009E484D">
              <w:rPr>
                <w:sz w:val="20"/>
                <w:szCs w:val="20"/>
              </w:rPr>
              <w:t xml:space="preserve">ll </w:t>
            </w:r>
          </w:p>
          <w:p w14:paraId="10DE8733" w14:textId="77777777" w:rsidR="00432933" w:rsidRPr="009E484D" w:rsidRDefault="00432933" w:rsidP="00432933">
            <w:pPr>
              <w:rPr>
                <w:sz w:val="20"/>
                <w:szCs w:val="20"/>
              </w:rPr>
            </w:pPr>
            <w:r w:rsidRPr="009E484D">
              <w:rPr>
                <w:sz w:val="20"/>
                <w:szCs w:val="20"/>
              </w:rPr>
              <w:t>outcomes reported in publication and online supplementary tables</w:t>
            </w:r>
          </w:p>
        </w:tc>
        <w:tc>
          <w:tcPr>
            <w:tcW w:w="630" w:type="dxa"/>
            <w:hideMark/>
          </w:tcPr>
          <w:p w14:paraId="43F55C7C" w14:textId="77777777" w:rsidR="00432933" w:rsidRPr="009E484D" w:rsidRDefault="00432933" w:rsidP="00432933">
            <w:pPr>
              <w:rPr>
                <w:sz w:val="20"/>
                <w:szCs w:val="20"/>
              </w:rPr>
            </w:pPr>
            <w:r w:rsidRPr="009E484D">
              <w:rPr>
                <w:sz w:val="20"/>
                <w:szCs w:val="20"/>
              </w:rPr>
              <w:t>Low</w:t>
            </w:r>
          </w:p>
        </w:tc>
        <w:tc>
          <w:tcPr>
            <w:tcW w:w="1350" w:type="dxa"/>
            <w:hideMark/>
          </w:tcPr>
          <w:p w14:paraId="36E9DA4A" w14:textId="77777777" w:rsidR="00432933" w:rsidRDefault="00432933" w:rsidP="00432933">
            <w:pPr>
              <w:rPr>
                <w:sz w:val="20"/>
                <w:szCs w:val="20"/>
              </w:rPr>
            </w:pPr>
            <w:r w:rsidRPr="009E484D">
              <w:rPr>
                <w:sz w:val="20"/>
                <w:szCs w:val="20"/>
              </w:rPr>
              <w:t xml:space="preserve">No </w:t>
            </w:r>
          </w:p>
          <w:p w14:paraId="4468092C" w14:textId="77777777" w:rsidR="00432933" w:rsidRDefault="00432933" w:rsidP="00432933">
            <w:pPr>
              <w:rPr>
                <w:sz w:val="20"/>
                <w:szCs w:val="20"/>
              </w:rPr>
            </w:pPr>
            <w:r w:rsidRPr="009E484D">
              <w:rPr>
                <w:sz w:val="20"/>
                <w:szCs w:val="20"/>
              </w:rPr>
              <w:t xml:space="preserve">reason to </w:t>
            </w:r>
          </w:p>
          <w:p w14:paraId="6634B0FA" w14:textId="77777777" w:rsidR="00432933" w:rsidRPr="009E484D" w:rsidRDefault="00432933" w:rsidP="00432933">
            <w:pPr>
              <w:rPr>
                <w:sz w:val="20"/>
                <w:szCs w:val="20"/>
              </w:rPr>
            </w:pPr>
            <w:r w:rsidRPr="009E484D">
              <w:rPr>
                <w:sz w:val="20"/>
                <w:szCs w:val="20"/>
              </w:rPr>
              <w:t>suspect other bias</w:t>
            </w:r>
          </w:p>
        </w:tc>
      </w:tr>
      <w:tr w:rsidR="00432933" w:rsidRPr="009E484D" w14:paraId="165325D5" w14:textId="77777777" w:rsidTr="00D13813">
        <w:trPr>
          <w:trHeight w:val="620"/>
          <w:jc w:val="center"/>
        </w:trPr>
        <w:tc>
          <w:tcPr>
            <w:tcW w:w="1255" w:type="dxa"/>
            <w:hideMark/>
          </w:tcPr>
          <w:p w14:paraId="6D2A9C11" w14:textId="77777777" w:rsidR="00432933" w:rsidRPr="009E484D" w:rsidRDefault="00432933" w:rsidP="00432933">
            <w:pPr>
              <w:rPr>
                <w:sz w:val="20"/>
                <w:szCs w:val="20"/>
              </w:rPr>
            </w:pPr>
            <w:r w:rsidRPr="009E484D">
              <w:rPr>
                <w:sz w:val="20"/>
                <w:szCs w:val="20"/>
              </w:rPr>
              <w:t>Guttman-Yassky USA 2019 GBR 830</w:t>
            </w:r>
            <w:r>
              <w:rPr>
                <w:sz w:val="20"/>
                <w:szCs w:val="20"/>
              </w:rPr>
              <w:fldChar w:fldCharType="begin">
                <w:fldData xml:space="preserve">PEVuZE5vdGU+PENpdGU+PEF1dGhvcj5HdXR0bWFuLVlhc3NreTwvQXV0aG9yPjxZZWFyPjIwMTk8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</w:fldData>
              </w:fldChar>
            </w:r>
            <w:r>
              <w:rPr>
                <w:sz w:val="20"/>
                <w:szCs w:val="20"/>
              </w:rPr>
              <w:instrText xml:space="preserve"> ADDIN EN.CITE </w:instrText>
            </w:r>
            <w:r>
              <w:rPr>
                <w:sz w:val="20"/>
                <w:szCs w:val="20"/>
              </w:rPr>
              <w:fldChar w:fldCharType="begin">
                <w:fldData xml:space="preserve">PEVuZE5vdGU+PENpdGU+PEF1dGhvcj5HdXR0bWFuLVlhc3NreTwvQXV0aG9yPjxZZWFyPjIwMTk8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605FD7">
              <w:rPr>
                <w:noProof/>
                <w:sz w:val="20"/>
                <w:szCs w:val="20"/>
                <w:vertAlign w:val="superscript"/>
              </w:rPr>
              <w:t>34</w:t>
            </w:r>
            <w:r>
              <w:rPr>
                <w:sz w:val="20"/>
                <w:szCs w:val="20"/>
              </w:rPr>
              <w:fldChar w:fldCharType="end"/>
            </w:r>
          </w:p>
        </w:tc>
        <w:tc>
          <w:tcPr>
            <w:tcW w:w="630" w:type="dxa"/>
            <w:hideMark/>
          </w:tcPr>
          <w:p w14:paraId="16B235E9" w14:textId="77777777" w:rsidR="00432933" w:rsidRPr="009E484D" w:rsidRDefault="00432933" w:rsidP="00432933">
            <w:pPr>
              <w:rPr>
                <w:sz w:val="20"/>
                <w:szCs w:val="20"/>
              </w:rPr>
            </w:pPr>
            <w:r w:rsidRPr="009E484D">
              <w:rPr>
                <w:sz w:val="20"/>
                <w:szCs w:val="20"/>
              </w:rPr>
              <w:t>Low</w:t>
            </w:r>
          </w:p>
        </w:tc>
        <w:tc>
          <w:tcPr>
            <w:tcW w:w="1170" w:type="dxa"/>
            <w:hideMark/>
          </w:tcPr>
          <w:p w14:paraId="4DCAD754" w14:textId="77777777" w:rsidR="00432933" w:rsidRDefault="00432933" w:rsidP="00432933">
            <w:pPr>
              <w:rPr>
                <w:sz w:val="20"/>
                <w:szCs w:val="20"/>
              </w:rPr>
            </w:pPr>
            <w:r w:rsidRPr="009E484D">
              <w:rPr>
                <w:sz w:val="20"/>
                <w:szCs w:val="20"/>
              </w:rPr>
              <w:t xml:space="preserve">Quote: </w:t>
            </w:r>
          </w:p>
          <w:p w14:paraId="79B38761" w14:textId="77777777" w:rsidR="00432933" w:rsidRDefault="00432933" w:rsidP="00432933">
            <w:pPr>
              <w:rPr>
                <w:sz w:val="20"/>
                <w:szCs w:val="20"/>
              </w:rPr>
            </w:pPr>
            <w:r w:rsidRPr="009E484D">
              <w:rPr>
                <w:sz w:val="20"/>
                <w:szCs w:val="20"/>
              </w:rPr>
              <w:t xml:space="preserve">"Eligible subjects were </w:t>
            </w:r>
          </w:p>
          <w:p w14:paraId="775D9A95" w14:textId="77777777" w:rsidR="00432933" w:rsidRDefault="00432933" w:rsidP="00432933">
            <w:pPr>
              <w:rPr>
                <w:sz w:val="20"/>
                <w:szCs w:val="20"/>
              </w:rPr>
            </w:pPr>
            <w:r w:rsidRPr="009E484D">
              <w:rPr>
                <w:sz w:val="20"/>
                <w:szCs w:val="20"/>
              </w:rPr>
              <w:t xml:space="preserve">randomized 3:1 to </w:t>
            </w:r>
          </w:p>
          <w:p w14:paraId="5D003A31" w14:textId="77777777" w:rsidR="00432933" w:rsidRDefault="00432933" w:rsidP="00432933">
            <w:pPr>
              <w:rPr>
                <w:sz w:val="20"/>
                <w:szCs w:val="20"/>
              </w:rPr>
            </w:pPr>
            <w:r w:rsidRPr="009E484D">
              <w:rPr>
                <w:sz w:val="20"/>
                <w:szCs w:val="20"/>
              </w:rPr>
              <w:t>receive intravenous GBR 830</w:t>
            </w:r>
            <w:r w:rsidRPr="009E484D">
              <w:rPr>
                <w:sz w:val="20"/>
                <w:szCs w:val="20"/>
              </w:rPr>
              <w:br/>
              <w:t xml:space="preserve">(10 mg/kg) or corresponding placebo by using a </w:t>
            </w:r>
          </w:p>
          <w:p w14:paraId="6CC55193" w14:textId="77777777" w:rsidR="00432933" w:rsidRDefault="00432933" w:rsidP="00432933">
            <w:pPr>
              <w:rPr>
                <w:sz w:val="20"/>
                <w:szCs w:val="20"/>
              </w:rPr>
            </w:pPr>
            <w:r w:rsidRPr="009E484D">
              <w:rPr>
                <w:sz w:val="20"/>
                <w:szCs w:val="20"/>
              </w:rPr>
              <w:t xml:space="preserve">computer-generated scheme </w:t>
            </w:r>
          </w:p>
          <w:p w14:paraId="68D76431" w14:textId="77777777" w:rsidR="00432933" w:rsidRDefault="00432933" w:rsidP="00432933">
            <w:pPr>
              <w:rPr>
                <w:sz w:val="20"/>
                <w:szCs w:val="20"/>
              </w:rPr>
            </w:pPr>
            <w:r w:rsidRPr="009E484D">
              <w:rPr>
                <w:sz w:val="20"/>
                <w:szCs w:val="20"/>
              </w:rPr>
              <w:t xml:space="preserve">reviewed and </w:t>
            </w:r>
          </w:p>
          <w:p w14:paraId="2A2BAC4E" w14:textId="77777777" w:rsidR="00432933" w:rsidRDefault="00432933" w:rsidP="00432933">
            <w:pPr>
              <w:rPr>
                <w:sz w:val="20"/>
                <w:szCs w:val="20"/>
              </w:rPr>
            </w:pPr>
            <w:r w:rsidRPr="009E484D">
              <w:rPr>
                <w:sz w:val="20"/>
                <w:szCs w:val="20"/>
              </w:rPr>
              <w:t xml:space="preserve">approved by an </w:t>
            </w:r>
          </w:p>
          <w:p w14:paraId="687DF384" w14:textId="77777777" w:rsidR="00432933" w:rsidRPr="009E484D" w:rsidRDefault="00432933" w:rsidP="00432933">
            <w:pPr>
              <w:rPr>
                <w:sz w:val="20"/>
                <w:szCs w:val="20"/>
              </w:rPr>
            </w:pPr>
            <w:r w:rsidRPr="009E484D">
              <w:rPr>
                <w:sz w:val="20"/>
                <w:szCs w:val="20"/>
              </w:rPr>
              <w:t>independent statistician." Comment: sufficiently described in publication</w:t>
            </w:r>
          </w:p>
        </w:tc>
        <w:tc>
          <w:tcPr>
            <w:tcW w:w="630" w:type="dxa"/>
            <w:hideMark/>
          </w:tcPr>
          <w:p w14:paraId="42F3FE39" w14:textId="77777777" w:rsidR="00432933" w:rsidRPr="009E484D" w:rsidRDefault="00432933" w:rsidP="00432933">
            <w:pPr>
              <w:rPr>
                <w:sz w:val="20"/>
                <w:szCs w:val="20"/>
              </w:rPr>
            </w:pPr>
            <w:r w:rsidRPr="009E484D">
              <w:rPr>
                <w:sz w:val="20"/>
                <w:szCs w:val="20"/>
              </w:rPr>
              <w:t>Low</w:t>
            </w:r>
          </w:p>
        </w:tc>
        <w:tc>
          <w:tcPr>
            <w:tcW w:w="1260" w:type="dxa"/>
            <w:hideMark/>
          </w:tcPr>
          <w:p w14:paraId="256CA06F" w14:textId="77777777" w:rsidR="00432933" w:rsidRDefault="00432933" w:rsidP="00432933">
            <w:pPr>
              <w:rPr>
                <w:sz w:val="20"/>
                <w:szCs w:val="20"/>
              </w:rPr>
            </w:pPr>
            <w:r w:rsidRPr="009E484D">
              <w:rPr>
                <w:sz w:val="20"/>
                <w:szCs w:val="20"/>
              </w:rPr>
              <w:t xml:space="preserve">Quote: </w:t>
            </w:r>
          </w:p>
          <w:p w14:paraId="53537FFD" w14:textId="77777777" w:rsidR="00432933" w:rsidRDefault="00432933" w:rsidP="00432933">
            <w:pPr>
              <w:rPr>
                <w:sz w:val="20"/>
                <w:szCs w:val="20"/>
              </w:rPr>
            </w:pPr>
            <w:r w:rsidRPr="009E484D">
              <w:rPr>
                <w:sz w:val="20"/>
                <w:szCs w:val="20"/>
              </w:rPr>
              <w:t xml:space="preserve">"Eligible subjects were </w:t>
            </w:r>
          </w:p>
          <w:p w14:paraId="4561F98E" w14:textId="77777777" w:rsidR="00432933" w:rsidRDefault="00432933" w:rsidP="00432933">
            <w:pPr>
              <w:rPr>
                <w:sz w:val="20"/>
                <w:szCs w:val="20"/>
              </w:rPr>
            </w:pPr>
            <w:r w:rsidRPr="009E484D">
              <w:rPr>
                <w:sz w:val="20"/>
                <w:szCs w:val="20"/>
              </w:rPr>
              <w:t xml:space="preserve">randomized 3:1 to </w:t>
            </w:r>
          </w:p>
          <w:p w14:paraId="5AAFA4F6" w14:textId="77777777" w:rsidR="00432933" w:rsidRDefault="00432933" w:rsidP="00432933">
            <w:pPr>
              <w:rPr>
                <w:sz w:val="20"/>
                <w:szCs w:val="20"/>
              </w:rPr>
            </w:pPr>
            <w:r w:rsidRPr="009E484D">
              <w:rPr>
                <w:sz w:val="20"/>
                <w:szCs w:val="20"/>
              </w:rPr>
              <w:t xml:space="preserve">receive </w:t>
            </w:r>
          </w:p>
          <w:p w14:paraId="1F584C2F" w14:textId="77777777" w:rsidR="00432933" w:rsidRDefault="00432933" w:rsidP="00432933">
            <w:pPr>
              <w:rPr>
                <w:sz w:val="20"/>
                <w:szCs w:val="20"/>
              </w:rPr>
            </w:pPr>
            <w:r w:rsidRPr="009E484D">
              <w:rPr>
                <w:sz w:val="20"/>
                <w:szCs w:val="20"/>
              </w:rPr>
              <w:t>intravenous GBR 830</w:t>
            </w:r>
            <w:r w:rsidRPr="009E484D">
              <w:rPr>
                <w:sz w:val="20"/>
                <w:szCs w:val="20"/>
              </w:rPr>
              <w:br/>
              <w:t xml:space="preserve">(10 mg/kg) or corresponding placebo by using a </w:t>
            </w:r>
          </w:p>
          <w:p w14:paraId="196F603F" w14:textId="77777777" w:rsidR="00432933" w:rsidRDefault="00432933" w:rsidP="00432933">
            <w:pPr>
              <w:rPr>
                <w:sz w:val="20"/>
                <w:szCs w:val="20"/>
              </w:rPr>
            </w:pPr>
            <w:r w:rsidRPr="009E484D">
              <w:rPr>
                <w:sz w:val="20"/>
                <w:szCs w:val="20"/>
              </w:rPr>
              <w:t xml:space="preserve">computer-generated scheme </w:t>
            </w:r>
          </w:p>
          <w:p w14:paraId="60CC1B10" w14:textId="77777777" w:rsidR="00432933" w:rsidRDefault="00432933" w:rsidP="00432933">
            <w:pPr>
              <w:rPr>
                <w:sz w:val="20"/>
                <w:szCs w:val="20"/>
              </w:rPr>
            </w:pPr>
            <w:r w:rsidRPr="009E484D">
              <w:rPr>
                <w:sz w:val="20"/>
                <w:szCs w:val="20"/>
              </w:rPr>
              <w:t xml:space="preserve">reviewed and </w:t>
            </w:r>
          </w:p>
          <w:p w14:paraId="11372E46" w14:textId="77777777" w:rsidR="00432933" w:rsidRDefault="00432933" w:rsidP="00432933">
            <w:pPr>
              <w:rPr>
                <w:sz w:val="20"/>
                <w:szCs w:val="20"/>
              </w:rPr>
            </w:pPr>
            <w:r w:rsidRPr="009E484D">
              <w:rPr>
                <w:sz w:val="20"/>
                <w:szCs w:val="20"/>
              </w:rPr>
              <w:t xml:space="preserve">approved by an </w:t>
            </w:r>
          </w:p>
          <w:p w14:paraId="0CF6F7C5" w14:textId="77777777" w:rsidR="00432933" w:rsidRPr="009E484D" w:rsidRDefault="00432933" w:rsidP="00432933">
            <w:pPr>
              <w:rPr>
                <w:sz w:val="20"/>
                <w:szCs w:val="20"/>
              </w:rPr>
            </w:pPr>
            <w:r w:rsidRPr="009E484D">
              <w:rPr>
                <w:sz w:val="20"/>
                <w:szCs w:val="20"/>
              </w:rPr>
              <w:t>independent statistician." Comment: sufficiently described in publication</w:t>
            </w:r>
          </w:p>
        </w:tc>
        <w:tc>
          <w:tcPr>
            <w:tcW w:w="630" w:type="dxa"/>
            <w:hideMark/>
          </w:tcPr>
          <w:p w14:paraId="798BE6DA" w14:textId="77777777" w:rsidR="00432933" w:rsidRPr="009E484D" w:rsidRDefault="00432933" w:rsidP="00432933">
            <w:pPr>
              <w:rPr>
                <w:sz w:val="20"/>
                <w:szCs w:val="20"/>
              </w:rPr>
            </w:pPr>
            <w:r w:rsidRPr="009E484D">
              <w:rPr>
                <w:sz w:val="20"/>
                <w:szCs w:val="20"/>
              </w:rPr>
              <w:t>Low</w:t>
            </w:r>
          </w:p>
        </w:tc>
        <w:tc>
          <w:tcPr>
            <w:tcW w:w="1260" w:type="dxa"/>
            <w:hideMark/>
          </w:tcPr>
          <w:p w14:paraId="0724326F" w14:textId="77777777" w:rsidR="00432933" w:rsidRDefault="00432933" w:rsidP="00432933">
            <w:pPr>
              <w:rPr>
                <w:sz w:val="20"/>
                <w:szCs w:val="20"/>
              </w:rPr>
            </w:pPr>
            <w:r w:rsidRPr="009E484D">
              <w:rPr>
                <w:sz w:val="20"/>
                <w:szCs w:val="20"/>
              </w:rPr>
              <w:t xml:space="preserve">Quote: </w:t>
            </w:r>
          </w:p>
          <w:p w14:paraId="12AF7BE8" w14:textId="77777777" w:rsidR="00432933" w:rsidRDefault="00432933" w:rsidP="00432933">
            <w:pPr>
              <w:rPr>
                <w:sz w:val="20"/>
                <w:szCs w:val="20"/>
              </w:rPr>
            </w:pPr>
            <w:r>
              <w:rPr>
                <w:sz w:val="20"/>
                <w:szCs w:val="20"/>
              </w:rPr>
              <w:t>"</w:t>
            </w:r>
            <w:r w:rsidRPr="009E484D">
              <w:rPr>
                <w:sz w:val="20"/>
                <w:szCs w:val="20"/>
              </w:rPr>
              <w:t xml:space="preserve">Subjects </w:t>
            </w:r>
          </w:p>
          <w:p w14:paraId="713133DE" w14:textId="77777777" w:rsidR="00432933" w:rsidRDefault="00432933" w:rsidP="00432933">
            <w:pPr>
              <w:rPr>
                <w:sz w:val="20"/>
                <w:szCs w:val="20"/>
              </w:rPr>
            </w:pPr>
            <w:r w:rsidRPr="009E484D">
              <w:rPr>
                <w:sz w:val="20"/>
                <w:szCs w:val="20"/>
              </w:rPr>
              <w:t>received 2</w:t>
            </w:r>
            <w:r w:rsidRPr="009E484D">
              <w:rPr>
                <w:sz w:val="20"/>
                <w:szCs w:val="20"/>
              </w:rPr>
              <w:br/>
              <w:t xml:space="preserve">intravenous infusions of GBR 830 or placebo on days 1 and 29..." </w:t>
            </w:r>
          </w:p>
          <w:p w14:paraId="079FBB85" w14:textId="77777777" w:rsidR="00432933" w:rsidRPr="009E484D" w:rsidRDefault="00432933" w:rsidP="00432933">
            <w:pPr>
              <w:rPr>
                <w:sz w:val="20"/>
                <w:szCs w:val="20"/>
              </w:rPr>
            </w:pPr>
            <w:r w:rsidRPr="009E484D">
              <w:rPr>
                <w:sz w:val="20"/>
                <w:szCs w:val="20"/>
              </w:rPr>
              <w:t>Comment: double-blind; Study drugs were identical in appearance</w:t>
            </w:r>
          </w:p>
        </w:tc>
        <w:tc>
          <w:tcPr>
            <w:tcW w:w="630" w:type="dxa"/>
            <w:hideMark/>
          </w:tcPr>
          <w:p w14:paraId="15E99823" w14:textId="77777777" w:rsidR="00432933" w:rsidRPr="009E484D" w:rsidRDefault="00432933" w:rsidP="00432933">
            <w:pPr>
              <w:rPr>
                <w:sz w:val="20"/>
                <w:szCs w:val="20"/>
              </w:rPr>
            </w:pPr>
            <w:r w:rsidRPr="009E484D">
              <w:rPr>
                <w:sz w:val="20"/>
                <w:szCs w:val="20"/>
              </w:rPr>
              <w:t>Low</w:t>
            </w:r>
          </w:p>
        </w:tc>
        <w:tc>
          <w:tcPr>
            <w:tcW w:w="1449" w:type="dxa"/>
            <w:hideMark/>
          </w:tcPr>
          <w:p w14:paraId="3D7E40BF" w14:textId="77777777" w:rsidR="00432933" w:rsidRDefault="00432933" w:rsidP="00432933">
            <w:pPr>
              <w:rPr>
                <w:sz w:val="20"/>
                <w:szCs w:val="20"/>
              </w:rPr>
            </w:pPr>
            <w:r w:rsidRPr="009E484D">
              <w:rPr>
                <w:sz w:val="20"/>
                <w:szCs w:val="20"/>
              </w:rPr>
              <w:t xml:space="preserve">Comment: Quadruple masking </w:t>
            </w:r>
          </w:p>
          <w:p w14:paraId="2F86A48C" w14:textId="77777777" w:rsidR="00432933" w:rsidRDefault="00432933" w:rsidP="00432933">
            <w:pPr>
              <w:rPr>
                <w:sz w:val="20"/>
                <w:szCs w:val="20"/>
              </w:rPr>
            </w:pPr>
            <w:r w:rsidRPr="009E484D">
              <w:rPr>
                <w:sz w:val="20"/>
                <w:szCs w:val="20"/>
              </w:rPr>
              <w:t xml:space="preserve">(Participant, Care provider, Investigator, Outcomes </w:t>
            </w:r>
          </w:p>
          <w:p w14:paraId="5B635B6F" w14:textId="77777777" w:rsidR="00432933" w:rsidRDefault="00432933" w:rsidP="00432933">
            <w:pPr>
              <w:rPr>
                <w:sz w:val="20"/>
                <w:szCs w:val="20"/>
              </w:rPr>
            </w:pPr>
            <w:r w:rsidRPr="009E484D">
              <w:rPr>
                <w:sz w:val="20"/>
                <w:szCs w:val="20"/>
              </w:rPr>
              <w:t xml:space="preserve">Assessor) </w:t>
            </w:r>
          </w:p>
          <w:p w14:paraId="0DB7A398" w14:textId="77777777" w:rsidR="00432933" w:rsidRDefault="00432933" w:rsidP="00432933">
            <w:pPr>
              <w:rPr>
                <w:sz w:val="20"/>
                <w:szCs w:val="20"/>
              </w:rPr>
            </w:pPr>
            <w:r w:rsidRPr="009E484D">
              <w:rPr>
                <w:sz w:val="20"/>
                <w:szCs w:val="20"/>
              </w:rPr>
              <w:t xml:space="preserve">described in trial </w:t>
            </w:r>
          </w:p>
          <w:p w14:paraId="590BB1C5" w14:textId="77777777" w:rsidR="00432933" w:rsidRPr="009E484D" w:rsidRDefault="00432933" w:rsidP="00432933">
            <w:pPr>
              <w:rPr>
                <w:sz w:val="20"/>
                <w:szCs w:val="20"/>
              </w:rPr>
            </w:pPr>
            <w:r w:rsidRPr="009E484D">
              <w:rPr>
                <w:sz w:val="20"/>
                <w:szCs w:val="20"/>
              </w:rPr>
              <w:t>registration; Double blind</w:t>
            </w:r>
          </w:p>
        </w:tc>
        <w:tc>
          <w:tcPr>
            <w:tcW w:w="621" w:type="dxa"/>
            <w:noWrap/>
            <w:hideMark/>
          </w:tcPr>
          <w:p w14:paraId="30AFAB35" w14:textId="77777777" w:rsidR="00432933" w:rsidRPr="009E484D" w:rsidRDefault="00432933" w:rsidP="00432933">
            <w:pPr>
              <w:rPr>
                <w:sz w:val="20"/>
                <w:szCs w:val="20"/>
              </w:rPr>
            </w:pPr>
            <w:r w:rsidRPr="009E484D">
              <w:rPr>
                <w:sz w:val="20"/>
                <w:szCs w:val="20"/>
              </w:rPr>
              <w:t>Low</w:t>
            </w:r>
          </w:p>
        </w:tc>
        <w:tc>
          <w:tcPr>
            <w:tcW w:w="1260" w:type="dxa"/>
            <w:hideMark/>
          </w:tcPr>
          <w:p w14:paraId="5E47E585" w14:textId="77777777" w:rsidR="00432933" w:rsidRDefault="00432933" w:rsidP="00432933">
            <w:pPr>
              <w:rPr>
                <w:sz w:val="20"/>
                <w:szCs w:val="20"/>
              </w:rPr>
            </w:pPr>
            <w:r w:rsidRPr="009E484D">
              <w:rPr>
                <w:sz w:val="20"/>
                <w:szCs w:val="20"/>
              </w:rPr>
              <w:t>Intention to treat. mixed-</w:t>
            </w:r>
          </w:p>
          <w:p w14:paraId="073D1449" w14:textId="77777777" w:rsidR="00432933" w:rsidRDefault="00432933" w:rsidP="00432933">
            <w:pPr>
              <w:rPr>
                <w:sz w:val="20"/>
                <w:szCs w:val="20"/>
              </w:rPr>
            </w:pPr>
            <w:r w:rsidRPr="009E484D">
              <w:rPr>
                <w:sz w:val="20"/>
                <w:szCs w:val="20"/>
              </w:rPr>
              <w:t xml:space="preserve">models </w:t>
            </w:r>
          </w:p>
          <w:p w14:paraId="4D3FD663" w14:textId="77777777" w:rsidR="00432933" w:rsidRPr="009E484D" w:rsidRDefault="00432933" w:rsidP="00432933">
            <w:pPr>
              <w:rPr>
                <w:sz w:val="20"/>
                <w:szCs w:val="20"/>
              </w:rPr>
            </w:pPr>
            <w:r w:rsidRPr="009E484D">
              <w:rPr>
                <w:sz w:val="20"/>
                <w:szCs w:val="20"/>
              </w:rPr>
              <w:t>repeated measures</w:t>
            </w:r>
            <w:r w:rsidRPr="009E484D">
              <w:rPr>
                <w:sz w:val="20"/>
                <w:szCs w:val="20"/>
              </w:rPr>
              <w:br/>
              <w:t>approach</w:t>
            </w:r>
          </w:p>
        </w:tc>
        <w:tc>
          <w:tcPr>
            <w:tcW w:w="630" w:type="dxa"/>
            <w:noWrap/>
            <w:hideMark/>
          </w:tcPr>
          <w:p w14:paraId="251071B4" w14:textId="77777777" w:rsidR="00432933" w:rsidRPr="009E484D" w:rsidRDefault="00432933" w:rsidP="00432933">
            <w:pPr>
              <w:rPr>
                <w:sz w:val="20"/>
                <w:szCs w:val="20"/>
              </w:rPr>
            </w:pPr>
            <w:r w:rsidRPr="009E484D">
              <w:rPr>
                <w:sz w:val="20"/>
                <w:szCs w:val="20"/>
              </w:rPr>
              <w:t>High</w:t>
            </w:r>
          </w:p>
        </w:tc>
        <w:tc>
          <w:tcPr>
            <w:tcW w:w="1170" w:type="dxa"/>
            <w:noWrap/>
            <w:hideMark/>
          </w:tcPr>
          <w:p w14:paraId="02E6C2C9" w14:textId="77777777" w:rsidR="00432933" w:rsidRPr="009E484D" w:rsidRDefault="00432933" w:rsidP="00432933">
            <w:pPr>
              <w:rPr>
                <w:sz w:val="20"/>
                <w:szCs w:val="20"/>
              </w:rPr>
            </w:pPr>
            <w:r w:rsidRPr="009E484D">
              <w:rPr>
                <w:sz w:val="20"/>
                <w:szCs w:val="20"/>
              </w:rPr>
              <w:t>DLQI not reported</w:t>
            </w:r>
          </w:p>
        </w:tc>
        <w:tc>
          <w:tcPr>
            <w:tcW w:w="630" w:type="dxa"/>
            <w:hideMark/>
          </w:tcPr>
          <w:p w14:paraId="69CB5BEE" w14:textId="77777777" w:rsidR="00432933" w:rsidRPr="009E484D" w:rsidRDefault="00432933" w:rsidP="00432933">
            <w:pPr>
              <w:rPr>
                <w:sz w:val="20"/>
                <w:szCs w:val="20"/>
              </w:rPr>
            </w:pPr>
            <w:r w:rsidRPr="009E484D">
              <w:rPr>
                <w:sz w:val="20"/>
                <w:szCs w:val="20"/>
              </w:rPr>
              <w:t>Low</w:t>
            </w:r>
          </w:p>
        </w:tc>
        <w:tc>
          <w:tcPr>
            <w:tcW w:w="1350" w:type="dxa"/>
            <w:hideMark/>
          </w:tcPr>
          <w:p w14:paraId="39929B2C" w14:textId="77777777" w:rsidR="00432933" w:rsidRDefault="00432933" w:rsidP="00432933">
            <w:pPr>
              <w:rPr>
                <w:sz w:val="20"/>
                <w:szCs w:val="20"/>
              </w:rPr>
            </w:pPr>
            <w:r w:rsidRPr="009E484D">
              <w:rPr>
                <w:sz w:val="20"/>
                <w:szCs w:val="20"/>
              </w:rPr>
              <w:t xml:space="preserve">No </w:t>
            </w:r>
          </w:p>
          <w:p w14:paraId="4857AC11" w14:textId="77777777" w:rsidR="00432933" w:rsidRDefault="00432933" w:rsidP="00432933">
            <w:pPr>
              <w:rPr>
                <w:sz w:val="20"/>
                <w:szCs w:val="20"/>
              </w:rPr>
            </w:pPr>
            <w:r w:rsidRPr="009E484D">
              <w:rPr>
                <w:sz w:val="20"/>
                <w:szCs w:val="20"/>
              </w:rPr>
              <w:t xml:space="preserve">reason to </w:t>
            </w:r>
          </w:p>
          <w:p w14:paraId="6670F425" w14:textId="77777777" w:rsidR="00432933" w:rsidRPr="009E484D" w:rsidRDefault="00432933" w:rsidP="00432933">
            <w:pPr>
              <w:rPr>
                <w:sz w:val="20"/>
                <w:szCs w:val="20"/>
              </w:rPr>
            </w:pPr>
            <w:r w:rsidRPr="009E484D">
              <w:rPr>
                <w:sz w:val="20"/>
                <w:szCs w:val="20"/>
              </w:rPr>
              <w:t>suspect other bias</w:t>
            </w:r>
          </w:p>
        </w:tc>
      </w:tr>
      <w:tr w:rsidR="00432933" w:rsidRPr="009E484D" w14:paraId="1CC2B031" w14:textId="77777777" w:rsidTr="00D13813">
        <w:trPr>
          <w:jc w:val="center"/>
        </w:trPr>
        <w:tc>
          <w:tcPr>
            <w:tcW w:w="1255" w:type="dxa"/>
            <w:hideMark/>
          </w:tcPr>
          <w:p w14:paraId="0EDF0F8F" w14:textId="77777777" w:rsidR="00432933" w:rsidRPr="009E484D" w:rsidRDefault="00432933" w:rsidP="00432933">
            <w:pPr>
              <w:rPr>
                <w:sz w:val="20"/>
                <w:szCs w:val="20"/>
              </w:rPr>
            </w:pPr>
            <w:r w:rsidRPr="009E484D">
              <w:rPr>
                <w:sz w:val="20"/>
                <w:szCs w:val="20"/>
              </w:rPr>
              <w:lastRenderedPageBreak/>
              <w:t>Simpson USA 2018 Apremilast</w:t>
            </w:r>
            <w:r>
              <w:rPr>
                <w:sz w:val="20"/>
                <w:szCs w:val="20"/>
              </w:rPr>
              <w:fldChar w:fldCharType="begin"/>
            </w:r>
            <w:r>
              <w:rPr>
                <w:sz w:val="20"/>
                <w:szCs w:val="20"/>
              </w:rPr>
              <w:instrText xml:space="preserve"> ADDIN EN.CITE &lt;EndNote&gt;&lt;Cite&gt;&lt;Author&gt;Simpson&lt;/Author&gt;&lt;Year&gt;2019&lt;/Year&gt;&lt;RecNum&gt;1142&lt;/RecNum&gt;&lt;DisplayText&gt;&lt;style face="superscript"&gt;35&lt;/style&gt;&lt;/DisplayText&gt;&lt;record&gt;&lt;rec-number&gt;1142&lt;/rec-number&gt;&lt;foreign-keys&gt;&lt;key app="EN" db-id="srxd0zav4rfdfjet0p9vdv0y0rxewsr5re55" timestamp="1558019909" guid="b86aadae-2160-4663-bf16-0cbed84c4950"&gt;1142&lt;/key&gt;&lt;key app="ENWeb" db-id=""&gt;0&lt;/key&gt;&lt;/foreign-keys&gt;&lt;ref-type name="Journal Article"&gt;17&lt;/ref-type&gt;&lt;contributors&gt;&lt;authors&gt;&lt;author&gt;Simpson, E. L.&lt;/author&gt;&lt;author&gt;Imafuku, S.&lt;/author&gt;&lt;author&gt;Poulin, Y.&lt;/author&gt;&lt;author&gt;Ungar, B.&lt;/author&gt;&lt;author&gt;Zhou, L.&lt;/author&gt;&lt;author&gt;Malik, K.&lt;/author&gt;&lt;author&gt;Wen, H. C.&lt;/author&gt;&lt;author&gt;Xu, H.&lt;/author&gt;&lt;author&gt;Estrada, Y. D.&lt;/author&gt;&lt;author&gt;Peng, X.&lt;/author&gt;&lt;author&gt;Chen, M.&lt;/author&gt;&lt;author&gt;Shah, N.&lt;/author&gt;&lt;author&gt;Suarez-Farinas, M.&lt;/author&gt;&lt;author&gt;Pavel, A. B.&lt;/author&gt;&lt;author&gt;Nograles, K.&lt;/author&gt;&lt;author&gt;Guttman-Yassky, E.&lt;/author&gt;&lt;/authors&gt;&lt;/contributors&gt;&lt;auth-address&gt;Oregon Health and Science University, Portland, Oregon, USA. Electronic address: simpsone@ohsu.edu.&amp;#xD;Fukuoka University, Fukuoka, Japan.&amp;#xD;Laval University, Quebec City, Quebec, Canada.&amp;#xD;Icahn School of Medicine at the Mount Sinai Medical Center, New York, New York, USA.&amp;#xD;Celgene Corporation, Summit, New Jersey, USA.&lt;/auth-address&gt;&lt;titles&gt;&lt;title&gt;A Phase 2 Randomized Trial of Apremilast in Patients with Atopic Dermatitis&lt;/title&gt;&lt;secondary-title&gt;J Invest Dermatol&lt;/secondary-title&gt;&lt;/titles&gt;&lt;periodical&gt;&lt;full-title&gt;J Invest Dermatol&lt;/full-title&gt;&lt;abbr-1&gt;The Journal of investigative dermatology&lt;/abbr-1&gt;&lt;/periodical&gt;&lt;pages&gt;1063-1072&lt;/pages&gt;&lt;volume&gt;139&lt;/volume&gt;&lt;number&gt;5&lt;/number&gt;&lt;edition&gt;2018/12/12&lt;/edition&gt;&lt;dates&gt;&lt;year&gt;2019&lt;/year&gt;&lt;pub-dates&gt;&lt;date&gt;May&lt;/date&gt;&lt;/pub-dates&gt;&lt;/dates&gt;&lt;isbn&gt;1523-1747 (Electronic)&amp;#xD;0022-202X (Linking)&lt;/isbn&gt;&lt;accession-num&gt;30528828&lt;/accession-num&gt;&lt;urls&gt;&lt;related-urls&gt;&lt;url&gt;https://www.ncbi.nlm.nih.gov/pubmed/30528828&lt;/url&gt;&lt;/related-urls&gt;&lt;/urls&gt;&lt;electronic-resource-num&gt;10.1016/j.jid.2018.10.043&lt;/electronic-resource-num&gt;&lt;/record&gt;&lt;/Cite&gt;&lt;/EndNote&gt;</w:instrText>
            </w:r>
            <w:r>
              <w:rPr>
                <w:sz w:val="20"/>
                <w:szCs w:val="20"/>
              </w:rPr>
              <w:fldChar w:fldCharType="separate"/>
            </w:r>
            <w:r w:rsidRPr="00605FD7">
              <w:rPr>
                <w:noProof/>
                <w:sz w:val="20"/>
                <w:szCs w:val="20"/>
                <w:vertAlign w:val="superscript"/>
              </w:rPr>
              <w:t>35</w:t>
            </w:r>
            <w:r>
              <w:rPr>
                <w:sz w:val="20"/>
                <w:szCs w:val="20"/>
              </w:rPr>
              <w:fldChar w:fldCharType="end"/>
            </w:r>
          </w:p>
        </w:tc>
        <w:tc>
          <w:tcPr>
            <w:tcW w:w="630" w:type="dxa"/>
            <w:hideMark/>
          </w:tcPr>
          <w:p w14:paraId="1E6496C0" w14:textId="77777777" w:rsidR="00432933" w:rsidRPr="009E484D" w:rsidRDefault="00432933" w:rsidP="00432933">
            <w:pPr>
              <w:rPr>
                <w:sz w:val="20"/>
                <w:szCs w:val="20"/>
              </w:rPr>
            </w:pPr>
            <w:r w:rsidRPr="009E484D">
              <w:rPr>
                <w:sz w:val="20"/>
                <w:szCs w:val="20"/>
              </w:rPr>
              <w:t>Low</w:t>
            </w:r>
          </w:p>
        </w:tc>
        <w:tc>
          <w:tcPr>
            <w:tcW w:w="1170" w:type="dxa"/>
            <w:hideMark/>
          </w:tcPr>
          <w:p w14:paraId="13F80743" w14:textId="77777777" w:rsidR="00432933" w:rsidRDefault="00432933" w:rsidP="00432933">
            <w:pPr>
              <w:rPr>
                <w:sz w:val="20"/>
                <w:szCs w:val="20"/>
              </w:rPr>
            </w:pPr>
            <w:r w:rsidRPr="009E484D">
              <w:rPr>
                <w:sz w:val="20"/>
                <w:szCs w:val="20"/>
              </w:rPr>
              <w:t xml:space="preserve">Quote: </w:t>
            </w:r>
          </w:p>
          <w:p w14:paraId="2D3B6211" w14:textId="77777777" w:rsidR="00432933" w:rsidRDefault="00432933" w:rsidP="00432933">
            <w:pPr>
              <w:rPr>
                <w:sz w:val="20"/>
                <w:szCs w:val="20"/>
              </w:rPr>
            </w:pPr>
            <w:r w:rsidRPr="009E484D">
              <w:rPr>
                <w:sz w:val="20"/>
                <w:szCs w:val="20"/>
              </w:rPr>
              <w:t xml:space="preserve">"Eligible </w:t>
            </w:r>
          </w:p>
          <w:p w14:paraId="5A2E0003" w14:textId="77777777" w:rsidR="00432933" w:rsidRDefault="00432933" w:rsidP="00432933">
            <w:pPr>
              <w:rPr>
                <w:sz w:val="20"/>
                <w:szCs w:val="20"/>
              </w:rPr>
            </w:pPr>
            <w:r w:rsidRPr="009E484D">
              <w:rPr>
                <w:sz w:val="20"/>
                <w:szCs w:val="20"/>
              </w:rPr>
              <w:t xml:space="preserve">patients were </w:t>
            </w:r>
          </w:p>
          <w:p w14:paraId="31C36B20" w14:textId="77777777" w:rsidR="00432933" w:rsidRDefault="00432933" w:rsidP="00432933">
            <w:pPr>
              <w:rPr>
                <w:sz w:val="20"/>
                <w:szCs w:val="20"/>
              </w:rPr>
            </w:pPr>
            <w:r w:rsidRPr="009E484D">
              <w:rPr>
                <w:sz w:val="20"/>
                <w:szCs w:val="20"/>
              </w:rPr>
              <w:t xml:space="preserve">randomly assigned (1:1:1) to </w:t>
            </w:r>
          </w:p>
          <w:p w14:paraId="30F18404" w14:textId="77777777" w:rsidR="00432933" w:rsidRDefault="00432933" w:rsidP="00432933">
            <w:pPr>
              <w:rPr>
                <w:sz w:val="20"/>
                <w:szCs w:val="20"/>
              </w:rPr>
            </w:pPr>
            <w:r w:rsidRPr="009E484D">
              <w:rPr>
                <w:sz w:val="20"/>
                <w:szCs w:val="20"/>
              </w:rPr>
              <w:t xml:space="preserve">receive </w:t>
            </w:r>
          </w:p>
          <w:p w14:paraId="3C625BAE" w14:textId="77777777" w:rsidR="00432933" w:rsidRDefault="00432933" w:rsidP="00432933">
            <w:pPr>
              <w:rPr>
                <w:sz w:val="20"/>
                <w:szCs w:val="20"/>
              </w:rPr>
            </w:pPr>
            <w:r w:rsidRPr="009E484D">
              <w:rPr>
                <w:sz w:val="20"/>
                <w:szCs w:val="20"/>
              </w:rPr>
              <w:t xml:space="preserve">placebo, apremilast 30mg twice daily, or apremilast 40mg twice daily for 12 weeks </w:t>
            </w:r>
          </w:p>
          <w:p w14:paraId="2463EDF7" w14:textId="77777777" w:rsidR="00432933" w:rsidRDefault="00432933" w:rsidP="00432933">
            <w:pPr>
              <w:rPr>
                <w:sz w:val="20"/>
                <w:szCs w:val="20"/>
              </w:rPr>
            </w:pPr>
            <w:r w:rsidRPr="009E484D">
              <w:rPr>
                <w:sz w:val="20"/>
                <w:szCs w:val="20"/>
              </w:rPr>
              <w:t>(placebo-controlled period)</w:t>
            </w:r>
            <w:r>
              <w:rPr>
                <w:sz w:val="20"/>
                <w:szCs w:val="20"/>
              </w:rPr>
              <w:t xml:space="preserve"> </w:t>
            </w:r>
            <w:r w:rsidRPr="009E484D">
              <w:rPr>
                <w:sz w:val="20"/>
                <w:szCs w:val="20"/>
              </w:rPr>
              <w:t xml:space="preserve">…with an </w:t>
            </w:r>
          </w:p>
          <w:p w14:paraId="28ACE8B6" w14:textId="77777777" w:rsidR="00432933" w:rsidRDefault="00432933" w:rsidP="00432933">
            <w:pPr>
              <w:rPr>
                <w:sz w:val="20"/>
                <w:szCs w:val="20"/>
              </w:rPr>
            </w:pPr>
            <w:r w:rsidRPr="009E484D">
              <w:rPr>
                <w:sz w:val="20"/>
                <w:szCs w:val="20"/>
              </w:rPr>
              <w:t>interactive web-</w:t>
            </w:r>
          </w:p>
          <w:p w14:paraId="0C6848A4" w14:textId="77777777" w:rsidR="00432933" w:rsidRDefault="00432933" w:rsidP="00432933">
            <w:pPr>
              <w:rPr>
                <w:sz w:val="20"/>
                <w:szCs w:val="20"/>
              </w:rPr>
            </w:pPr>
            <w:r w:rsidRPr="009E484D">
              <w:rPr>
                <w:sz w:val="20"/>
                <w:szCs w:val="20"/>
              </w:rPr>
              <w:t>response or interactive voice-</w:t>
            </w:r>
          </w:p>
          <w:p w14:paraId="17B769BD" w14:textId="77777777" w:rsidR="00432933" w:rsidRDefault="00432933" w:rsidP="00432933">
            <w:pPr>
              <w:rPr>
                <w:sz w:val="20"/>
                <w:szCs w:val="20"/>
              </w:rPr>
            </w:pPr>
            <w:r w:rsidRPr="009E484D">
              <w:rPr>
                <w:sz w:val="20"/>
                <w:szCs w:val="20"/>
              </w:rPr>
              <w:t xml:space="preserve">response system." and "At week 12, </w:t>
            </w:r>
          </w:p>
          <w:p w14:paraId="726026F0" w14:textId="77777777" w:rsidR="00432933" w:rsidRDefault="00432933" w:rsidP="00432933">
            <w:pPr>
              <w:rPr>
                <w:sz w:val="20"/>
                <w:szCs w:val="20"/>
              </w:rPr>
            </w:pPr>
            <w:r w:rsidRPr="009E484D">
              <w:rPr>
                <w:sz w:val="20"/>
                <w:szCs w:val="20"/>
              </w:rPr>
              <w:t xml:space="preserve">patients </w:t>
            </w:r>
          </w:p>
          <w:p w14:paraId="6DC2B6A0" w14:textId="77777777" w:rsidR="00432933" w:rsidRDefault="00432933" w:rsidP="00432933">
            <w:pPr>
              <w:rPr>
                <w:sz w:val="20"/>
                <w:szCs w:val="20"/>
              </w:rPr>
            </w:pPr>
            <w:r w:rsidRPr="009E484D">
              <w:rPr>
                <w:sz w:val="20"/>
                <w:szCs w:val="20"/>
              </w:rPr>
              <w:t xml:space="preserve">initially </w:t>
            </w:r>
          </w:p>
          <w:p w14:paraId="61E518A0" w14:textId="77777777" w:rsidR="00432933" w:rsidRDefault="00432933" w:rsidP="00432933">
            <w:pPr>
              <w:rPr>
                <w:sz w:val="20"/>
                <w:szCs w:val="20"/>
              </w:rPr>
            </w:pPr>
            <w:r w:rsidRPr="009E484D">
              <w:rPr>
                <w:sz w:val="20"/>
                <w:szCs w:val="20"/>
              </w:rPr>
              <w:t xml:space="preserve">randomly assigned to receive </w:t>
            </w:r>
          </w:p>
          <w:p w14:paraId="2CEE9FBF" w14:textId="77777777" w:rsidR="00432933" w:rsidRDefault="00432933" w:rsidP="00432933">
            <w:pPr>
              <w:rPr>
                <w:sz w:val="20"/>
                <w:szCs w:val="20"/>
              </w:rPr>
            </w:pPr>
            <w:r w:rsidRPr="009E484D">
              <w:rPr>
                <w:sz w:val="20"/>
                <w:szCs w:val="20"/>
              </w:rPr>
              <w:t xml:space="preserve">placebo were </w:t>
            </w:r>
          </w:p>
          <w:p w14:paraId="59733242" w14:textId="77777777" w:rsidR="00432933" w:rsidRDefault="00432933" w:rsidP="00432933">
            <w:pPr>
              <w:rPr>
                <w:sz w:val="20"/>
                <w:szCs w:val="20"/>
              </w:rPr>
            </w:pPr>
            <w:r w:rsidRPr="009E484D">
              <w:rPr>
                <w:sz w:val="20"/>
                <w:szCs w:val="20"/>
              </w:rPr>
              <w:t xml:space="preserve">reassigned randomly (1:1) to </w:t>
            </w:r>
          </w:p>
          <w:p w14:paraId="335BFFF2" w14:textId="77777777" w:rsidR="00432933" w:rsidRDefault="00432933" w:rsidP="00432933">
            <w:pPr>
              <w:rPr>
                <w:sz w:val="20"/>
                <w:szCs w:val="20"/>
              </w:rPr>
            </w:pPr>
            <w:r w:rsidRPr="009E484D">
              <w:rPr>
                <w:sz w:val="20"/>
                <w:szCs w:val="20"/>
              </w:rPr>
              <w:lastRenderedPageBreak/>
              <w:t xml:space="preserve">double-blind treatment with </w:t>
            </w:r>
          </w:p>
          <w:p w14:paraId="6B76A4F4" w14:textId="77777777" w:rsidR="00432933" w:rsidRPr="009E484D" w:rsidRDefault="00432933" w:rsidP="00432933">
            <w:pPr>
              <w:rPr>
                <w:sz w:val="20"/>
                <w:szCs w:val="20"/>
              </w:rPr>
            </w:pPr>
            <w:r w:rsidRPr="009E484D">
              <w:rPr>
                <w:sz w:val="20"/>
                <w:szCs w:val="20"/>
              </w:rPr>
              <w:t>apremilast 30mg twice daily or 40mg twice daily through week 24..." Comment: sufficiently described in publication; Permuted block method</w:t>
            </w:r>
          </w:p>
        </w:tc>
        <w:tc>
          <w:tcPr>
            <w:tcW w:w="630" w:type="dxa"/>
            <w:hideMark/>
          </w:tcPr>
          <w:p w14:paraId="41A30DC4"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2753EC0D" w14:textId="77777777" w:rsidR="00432933" w:rsidRDefault="00432933" w:rsidP="00432933">
            <w:pPr>
              <w:rPr>
                <w:sz w:val="20"/>
                <w:szCs w:val="20"/>
              </w:rPr>
            </w:pPr>
            <w:r w:rsidRPr="009E484D">
              <w:rPr>
                <w:sz w:val="20"/>
                <w:szCs w:val="20"/>
              </w:rPr>
              <w:t xml:space="preserve">Quote: </w:t>
            </w:r>
          </w:p>
          <w:p w14:paraId="59936C03" w14:textId="77777777" w:rsidR="00432933" w:rsidRDefault="00432933" w:rsidP="00432933">
            <w:pPr>
              <w:rPr>
                <w:sz w:val="20"/>
                <w:szCs w:val="20"/>
              </w:rPr>
            </w:pPr>
            <w:r w:rsidRPr="009E484D">
              <w:rPr>
                <w:sz w:val="20"/>
                <w:szCs w:val="20"/>
              </w:rPr>
              <w:t xml:space="preserve">"Eligible </w:t>
            </w:r>
          </w:p>
          <w:p w14:paraId="07A39F43" w14:textId="77777777" w:rsidR="00432933" w:rsidRDefault="00432933" w:rsidP="00432933">
            <w:pPr>
              <w:rPr>
                <w:sz w:val="20"/>
                <w:szCs w:val="20"/>
              </w:rPr>
            </w:pPr>
            <w:r w:rsidRPr="009E484D">
              <w:rPr>
                <w:sz w:val="20"/>
                <w:szCs w:val="20"/>
              </w:rPr>
              <w:t xml:space="preserve">patients were </w:t>
            </w:r>
          </w:p>
          <w:p w14:paraId="2B217D98" w14:textId="77777777" w:rsidR="00432933" w:rsidRDefault="00432933" w:rsidP="00432933">
            <w:pPr>
              <w:rPr>
                <w:sz w:val="20"/>
                <w:szCs w:val="20"/>
              </w:rPr>
            </w:pPr>
            <w:r w:rsidRPr="009E484D">
              <w:rPr>
                <w:sz w:val="20"/>
                <w:szCs w:val="20"/>
              </w:rPr>
              <w:t xml:space="preserve">randomly assigned (1:1:1) to </w:t>
            </w:r>
          </w:p>
          <w:p w14:paraId="3EDC0929" w14:textId="77777777" w:rsidR="00432933" w:rsidRDefault="00432933" w:rsidP="00432933">
            <w:pPr>
              <w:rPr>
                <w:sz w:val="20"/>
                <w:szCs w:val="20"/>
              </w:rPr>
            </w:pPr>
            <w:r w:rsidRPr="009E484D">
              <w:rPr>
                <w:sz w:val="20"/>
                <w:szCs w:val="20"/>
              </w:rPr>
              <w:t xml:space="preserve">receive </w:t>
            </w:r>
          </w:p>
          <w:p w14:paraId="1A5834AD" w14:textId="77777777" w:rsidR="00432933" w:rsidRDefault="00432933" w:rsidP="00432933">
            <w:pPr>
              <w:rPr>
                <w:sz w:val="20"/>
                <w:szCs w:val="20"/>
              </w:rPr>
            </w:pPr>
            <w:r w:rsidRPr="009E484D">
              <w:rPr>
                <w:sz w:val="20"/>
                <w:szCs w:val="20"/>
              </w:rPr>
              <w:t xml:space="preserve">placebo, apremilast 30mg twice daily, or apremilast 40mg twice daily for 12 weeks </w:t>
            </w:r>
          </w:p>
          <w:p w14:paraId="44E98EF7" w14:textId="77777777" w:rsidR="00432933" w:rsidRDefault="00432933" w:rsidP="00432933">
            <w:pPr>
              <w:rPr>
                <w:sz w:val="20"/>
                <w:szCs w:val="20"/>
              </w:rPr>
            </w:pPr>
            <w:r w:rsidRPr="009E484D">
              <w:rPr>
                <w:sz w:val="20"/>
                <w:szCs w:val="20"/>
              </w:rPr>
              <w:t>(placebo-controlled period)</w:t>
            </w:r>
            <w:r>
              <w:rPr>
                <w:sz w:val="20"/>
                <w:szCs w:val="20"/>
              </w:rPr>
              <w:t xml:space="preserve"> </w:t>
            </w:r>
            <w:r w:rsidRPr="009E484D">
              <w:rPr>
                <w:sz w:val="20"/>
                <w:szCs w:val="20"/>
              </w:rPr>
              <w:t xml:space="preserve">…with an </w:t>
            </w:r>
          </w:p>
          <w:p w14:paraId="4F1E6376" w14:textId="77777777" w:rsidR="00432933" w:rsidRDefault="00432933" w:rsidP="00432933">
            <w:pPr>
              <w:rPr>
                <w:sz w:val="20"/>
                <w:szCs w:val="20"/>
              </w:rPr>
            </w:pPr>
            <w:r w:rsidRPr="009E484D">
              <w:rPr>
                <w:sz w:val="20"/>
                <w:szCs w:val="20"/>
              </w:rPr>
              <w:t>interactive web-</w:t>
            </w:r>
          </w:p>
          <w:p w14:paraId="5BDA7584" w14:textId="77777777" w:rsidR="00432933" w:rsidRDefault="00432933" w:rsidP="00432933">
            <w:pPr>
              <w:rPr>
                <w:sz w:val="20"/>
                <w:szCs w:val="20"/>
              </w:rPr>
            </w:pPr>
            <w:r w:rsidRPr="009E484D">
              <w:rPr>
                <w:sz w:val="20"/>
                <w:szCs w:val="20"/>
              </w:rPr>
              <w:t>response or interactive voice-</w:t>
            </w:r>
          </w:p>
          <w:p w14:paraId="66DB2603" w14:textId="77777777" w:rsidR="00432933" w:rsidRPr="009E484D" w:rsidRDefault="00432933" w:rsidP="00432933">
            <w:pPr>
              <w:rPr>
                <w:sz w:val="20"/>
                <w:szCs w:val="20"/>
              </w:rPr>
            </w:pPr>
            <w:r w:rsidRPr="009E484D">
              <w:rPr>
                <w:sz w:val="20"/>
                <w:szCs w:val="20"/>
              </w:rPr>
              <w:t>response system."  Comment: sufficiently described in publication; Permuted block method</w:t>
            </w:r>
          </w:p>
        </w:tc>
        <w:tc>
          <w:tcPr>
            <w:tcW w:w="630" w:type="dxa"/>
            <w:hideMark/>
          </w:tcPr>
          <w:p w14:paraId="004E31DC" w14:textId="77777777" w:rsidR="00432933" w:rsidRPr="009E484D" w:rsidRDefault="00432933" w:rsidP="00432933">
            <w:pPr>
              <w:rPr>
                <w:sz w:val="20"/>
                <w:szCs w:val="20"/>
              </w:rPr>
            </w:pPr>
            <w:r w:rsidRPr="009E484D">
              <w:rPr>
                <w:sz w:val="20"/>
                <w:szCs w:val="20"/>
              </w:rPr>
              <w:t>Low</w:t>
            </w:r>
          </w:p>
        </w:tc>
        <w:tc>
          <w:tcPr>
            <w:tcW w:w="1260" w:type="dxa"/>
            <w:hideMark/>
          </w:tcPr>
          <w:p w14:paraId="52DB868F" w14:textId="77777777" w:rsidR="00432933" w:rsidRDefault="00432933" w:rsidP="00432933">
            <w:pPr>
              <w:rPr>
                <w:sz w:val="20"/>
                <w:szCs w:val="20"/>
              </w:rPr>
            </w:pPr>
            <w:r w:rsidRPr="009E484D">
              <w:rPr>
                <w:sz w:val="20"/>
                <w:szCs w:val="20"/>
              </w:rPr>
              <w:t xml:space="preserve">Quote: "To maintain double-blind conditions for patients and clinical study </w:t>
            </w:r>
          </w:p>
          <w:p w14:paraId="4AC5FA49" w14:textId="77777777" w:rsidR="00432933" w:rsidRDefault="00432933" w:rsidP="00432933">
            <w:pPr>
              <w:rPr>
                <w:sz w:val="20"/>
                <w:szCs w:val="20"/>
              </w:rPr>
            </w:pPr>
            <w:r w:rsidRPr="009E484D">
              <w:rPr>
                <w:sz w:val="20"/>
                <w:szCs w:val="20"/>
              </w:rPr>
              <w:t xml:space="preserve">personnel throughout the 24-week trial, </w:t>
            </w:r>
          </w:p>
          <w:p w14:paraId="281F9EAF" w14:textId="77777777" w:rsidR="00432933" w:rsidRDefault="00432933" w:rsidP="00432933">
            <w:pPr>
              <w:rPr>
                <w:sz w:val="20"/>
                <w:szCs w:val="20"/>
              </w:rPr>
            </w:pPr>
            <w:r w:rsidRPr="009E484D">
              <w:rPr>
                <w:sz w:val="20"/>
                <w:szCs w:val="20"/>
              </w:rPr>
              <w:t xml:space="preserve">assigned treatments were </w:t>
            </w:r>
          </w:p>
          <w:p w14:paraId="60176315" w14:textId="77777777" w:rsidR="00432933" w:rsidRDefault="00432933" w:rsidP="00432933">
            <w:pPr>
              <w:rPr>
                <w:sz w:val="20"/>
                <w:szCs w:val="20"/>
              </w:rPr>
            </w:pPr>
            <w:r w:rsidRPr="009E484D">
              <w:rPr>
                <w:sz w:val="20"/>
                <w:szCs w:val="20"/>
              </w:rPr>
              <w:t xml:space="preserve">dispensed only by </w:t>
            </w:r>
          </w:p>
          <w:p w14:paraId="7C410FB7" w14:textId="77777777" w:rsidR="00432933" w:rsidRDefault="00432933" w:rsidP="00432933">
            <w:pPr>
              <w:rPr>
                <w:sz w:val="20"/>
                <w:szCs w:val="20"/>
              </w:rPr>
            </w:pPr>
            <w:r w:rsidRPr="009E484D">
              <w:rPr>
                <w:sz w:val="20"/>
                <w:szCs w:val="20"/>
              </w:rPr>
              <w:t xml:space="preserve">authorized personnel at each study side in coded, </w:t>
            </w:r>
          </w:p>
          <w:p w14:paraId="6704DFAE" w14:textId="77777777" w:rsidR="00432933" w:rsidRPr="009E484D" w:rsidRDefault="00432933" w:rsidP="00432933">
            <w:pPr>
              <w:rPr>
                <w:sz w:val="20"/>
                <w:szCs w:val="20"/>
              </w:rPr>
            </w:pPr>
            <w:r w:rsidRPr="009E484D">
              <w:rPr>
                <w:sz w:val="20"/>
                <w:szCs w:val="20"/>
              </w:rPr>
              <w:t>identically appearing blister cards containing the assigned treatment and dose." Comment: sufficiently described in publication</w:t>
            </w:r>
          </w:p>
        </w:tc>
        <w:tc>
          <w:tcPr>
            <w:tcW w:w="630" w:type="dxa"/>
            <w:hideMark/>
          </w:tcPr>
          <w:p w14:paraId="41060E52" w14:textId="77777777" w:rsidR="00432933" w:rsidRPr="009E484D" w:rsidRDefault="00432933" w:rsidP="00432933">
            <w:pPr>
              <w:rPr>
                <w:sz w:val="20"/>
                <w:szCs w:val="20"/>
              </w:rPr>
            </w:pPr>
            <w:r w:rsidRPr="009E484D">
              <w:rPr>
                <w:sz w:val="20"/>
                <w:szCs w:val="20"/>
              </w:rPr>
              <w:t>Low</w:t>
            </w:r>
          </w:p>
        </w:tc>
        <w:tc>
          <w:tcPr>
            <w:tcW w:w="1449" w:type="dxa"/>
            <w:hideMark/>
          </w:tcPr>
          <w:p w14:paraId="20604026" w14:textId="77777777" w:rsidR="00432933" w:rsidRDefault="00432933" w:rsidP="00432933">
            <w:pPr>
              <w:rPr>
                <w:sz w:val="20"/>
                <w:szCs w:val="20"/>
              </w:rPr>
            </w:pPr>
            <w:r w:rsidRPr="009E484D">
              <w:rPr>
                <w:sz w:val="20"/>
                <w:szCs w:val="20"/>
              </w:rPr>
              <w:t xml:space="preserve">Comment: </w:t>
            </w:r>
          </w:p>
          <w:p w14:paraId="2789BBE9" w14:textId="77777777" w:rsidR="00432933" w:rsidRDefault="00432933" w:rsidP="00432933">
            <w:pPr>
              <w:rPr>
                <w:sz w:val="20"/>
                <w:szCs w:val="20"/>
              </w:rPr>
            </w:pPr>
            <w:r w:rsidRPr="009E484D">
              <w:rPr>
                <w:sz w:val="20"/>
                <w:szCs w:val="20"/>
              </w:rPr>
              <w:t xml:space="preserve">Triple masking (Participant, Investigator, Outcomes </w:t>
            </w:r>
          </w:p>
          <w:p w14:paraId="69FAA5C5" w14:textId="77777777" w:rsidR="00432933" w:rsidRDefault="00432933" w:rsidP="00432933">
            <w:pPr>
              <w:rPr>
                <w:sz w:val="20"/>
                <w:szCs w:val="20"/>
              </w:rPr>
            </w:pPr>
            <w:r w:rsidRPr="009E484D">
              <w:rPr>
                <w:sz w:val="20"/>
                <w:szCs w:val="20"/>
              </w:rPr>
              <w:t xml:space="preserve">Assessor) </w:t>
            </w:r>
          </w:p>
          <w:p w14:paraId="4FB66562" w14:textId="77777777" w:rsidR="00432933" w:rsidRDefault="00432933" w:rsidP="00432933">
            <w:pPr>
              <w:rPr>
                <w:sz w:val="20"/>
                <w:szCs w:val="20"/>
              </w:rPr>
            </w:pPr>
            <w:r w:rsidRPr="009E484D">
              <w:rPr>
                <w:sz w:val="20"/>
                <w:szCs w:val="20"/>
              </w:rPr>
              <w:t xml:space="preserve">described in trial </w:t>
            </w:r>
          </w:p>
          <w:p w14:paraId="235C533E" w14:textId="77777777" w:rsidR="00432933" w:rsidRDefault="00432933" w:rsidP="00432933">
            <w:pPr>
              <w:rPr>
                <w:sz w:val="20"/>
                <w:szCs w:val="20"/>
              </w:rPr>
            </w:pPr>
            <w:r w:rsidRPr="009E484D">
              <w:rPr>
                <w:sz w:val="20"/>
                <w:szCs w:val="20"/>
              </w:rPr>
              <w:t xml:space="preserve">registration; To maintain double-blind conditions for patients and clinical study personnel throughout the 24-week trial, assigned treatments were </w:t>
            </w:r>
          </w:p>
          <w:p w14:paraId="27F247EB" w14:textId="77777777" w:rsidR="00432933" w:rsidRDefault="00432933" w:rsidP="00432933">
            <w:pPr>
              <w:rPr>
                <w:sz w:val="20"/>
                <w:szCs w:val="20"/>
              </w:rPr>
            </w:pPr>
            <w:r w:rsidRPr="009E484D">
              <w:rPr>
                <w:sz w:val="20"/>
                <w:szCs w:val="20"/>
              </w:rPr>
              <w:t xml:space="preserve">dispensed only by authorized personnel at each study site in coded, </w:t>
            </w:r>
          </w:p>
          <w:p w14:paraId="14BDC669" w14:textId="77777777" w:rsidR="00432933" w:rsidRDefault="00432933" w:rsidP="00432933">
            <w:pPr>
              <w:rPr>
                <w:sz w:val="20"/>
                <w:szCs w:val="20"/>
              </w:rPr>
            </w:pPr>
            <w:r w:rsidRPr="009E484D">
              <w:rPr>
                <w:sz w:val="20"/>
                <w:szCs w:val="20"/>
              </w:rPr>
              <w:t xml:space="preserve">identically </w:t>
            </w:r>
          </w:p>
          <w:p w14:paraId="4F715AEC" w14:textId="77777777" w:rsidR="00432933" w:rsidRDefault="00432933" w:rsidP="00432933">
            <w:pPr>
              <w:rPr>
                <w:sz w:val="20"/>
                <w:szCs w:val="20"/>
              </w:rPr>
            </w:pPr>
            <w:r w:rsidRPr="009E484D">
              <w:rPr>
                <w:sz w:val="20"/>
                <w:szCs w:val="20"/>
              </w:rPr>
              <w:t xml:space="preserve">appearing </w:t>
            </w:r>
          </w:p>
          <w:p w14:paraId="4AB9F317" w14:textId="77777777" w:rsidR="00432933" w:rsidRDefault="00432933" w:rsidP="00432933">
            <w:pPr>
              <w:rPr>
                <w:sz w:val="20"/>
                <w:szCs w:val="20"/>
              </w:rPr>
            </w:pPr>
            <w:r w:rsidRPr="009E484D">
              <w:rPr>
                <w:sz w:val="20"/>
                <w:szCs w:val="20"/>
              </w:rPr>
              <w:t xml:space="preserve">blister cards containing the assigned </w:t>
            </w:r>
          </w:p>
          <w:p w14:paraId="5AAF8DA6" w14:textId="77777777" w:rsidR="00432933" w:rsidRDefault="00432933" w:rsidP="00432933">
            <w:pPr>
              <w:rPr>
                <w:sz w:val="20"/>
                <w:szCs w:val="20"/>
              </w:rPr>
            </w:pPr>
            <w:r w:rsidRPr="009E484D">
              <w:rPr>
                <w:sz w:val="20"/>
                <w:szCs w:val="20"/>
              </w:rPr>
              <w:t>treatment/</w:t>
            </w:r>
          </w:p>
          <w:p w14:paraId="1BDA0069" w14:textId="77777777" w:rsidR="00432933" w:rsidRPr="009E484D" w:rsidRDefault="00432933" w:rsidP="00432933">
            <w:pPr>
              <w:rPr>
                <w:sz w:val="20"/>
                <w:szCs w:val="20"/>
              </w:rPr>
            </w:pPr>
            <w:r w:rsidRPr="009E484D">
              <w:rPr>
                <w:sz w:val="20"/>
                <w:szCs w:val="20"/>
              </w:rPr>
              <w:t>dose</w:t>
            </w:r>
          </w:p>
        </w:tc>
        <w:tc>
          <w:tcPr>
            <w:tcW w:w="621" w:type="dxa"/>
            <w:hideMark/>
          </w:tcPr>
          <w:p w14:paraId="154E6D3A" w14:textId="77777777" w:rsidR="00432933" w:rsidRPr="009E484D" w:rsidRDefault="00432933" w:rsidP="00432933">
            <w:pPr>
              <w:rPr>
                <w:sz w:val="20"/>
                <w:szCs w:val="20"/>
              </w:rPr>
            </w:pPr>
            <w:r w:rsidRPr="009E484D">
              <w:rPr>
                <w:sz w:val="20"/>
                <w:szCs w:val="20"/>
              </w:rPr>
              <w:t>Low</w:t>
            </w:r>
          </w:p>
        </w:tc>
        <w:tc>
          <w:tcPr>
            <w:tcW w:w="1260" w:type="dxa"/>
            <w:hideMark/>
          </w:tcPr>
          <w:p w14:paraId="7CC0FC92" w14:textId="77777777" w:rsidR="00432933" w:rsidRDefault="00432933" w:rsidP="00432933">
            <w:pPr>
              <w:rPr>
                <w:sz w:val="20"/>
                <w:szCs w:val="20"/>
              </w:rPr>
            </w:pPr>
            <w:r w:rsidRPr="009E484D">
              <w:rPr>
                <w:sz w:val="20"/>
                <w:szCs w:val="20"/>
              </w:rPr>
              <w:t xml:space="preserve">Quote: </w:t>
            </w:r>
          </w:p>
          <w:p w14:paraId="12A65737" w14:textId="77777777" w:rsidR="00432933" w:rsidRDefault="00432933" w:rsidP="00432933">
            <w:pPr>
              <w:rPr>
                <w:sz w:val="20"/>
                <w:szCs w:val="20"/>
              </w:rPr>
            </w:pPr>
            <w:r w:rsidRPr="009E484D">
              <w:rPr>
                <w:sz w:val="20"/>
                <w:szCs w:val="20"/>
              </w:rPr>
              <w:t xml:space="preserve">"Efficacy data were assessed in the  intention-to-treat population, which </w:t>
            </w:r>
          </w:p>
          <w:p w14:paraId="126C9B4C" w14:textId="77777777" w:rsidR="00432933" w:rsidRDefault="00432933" w:rsidP="00432933">
            <w:pPr>
              <w:rPr>
                <w:sz w:val="20"/>
                <w:szCs w:val="20"/>
              </w:rPr>
            </w:pPr>
            <w:r w:rsidRPr="009E484D">
              <w:rPr>
                <w:sz w:val="20"/>
                <w:szCs w:val="20"/>
              </w:rPr>
              <w:t xml:space="preserve">included all randomized patients who </w:t>
            </w:r>
          </w:p>
          <w:p w14:paraId="6B8E5C91" w14:textId="77777777" w:rsidR="00432933" w:rsidRDefault="00432933" w:rsidP="00432933">
            <w:pPr>
              <w:rPr>
                <w:sz w:val="20"/>
                <w:szCs w:val="20"/>
              </w:rPr>
            </w:pPr>
            <w:r w:rsidRPr="009E484D">
              <w:rPr>
                <w:sz w:val="20"/>
                <w:szCs w:val="20"/>
              </w:rPr>
              <w:t xml:space="preserve">received at least one dose of study </w:t>
            </w:r>
          </w:p>
          <w:p w14:paraId="4F821C16" w14:textId="77777777" w:rsidR="00432933" w:rsidRDefault="00432933" w:rsidP="00432933">
            <w:pPr>
              <w:rPr>
                <w:sz w:val="20"/>
                <w:szCs w:val="20"/>
              </w:rPr>
            </w:pPr>
            <w:r w:rsidRPr="009E484D">
              <w:rPr>
                <w:sz w:val="20"/>
                <w:szCs w:val="20"/>
              </w:rPr>
              <w:t xml:space="preserve">medication according to the group to which they were </w:t>
            </w:r>
          </w:p>
          <w:p w14:paraId="4D7C6A1C" w14:textId="77777777" w:rsidR="00432933" w:rsidRDefault="00432933" w:rsidP="00432933">
            <w:pPr>
              <w:rPr>
                <w:sz w:val="20"/>
                <w:szCs w:val="20"/>
              </w:rPr>
            </w:pPr>
            <w:r w:rsidRPr="009E484D">
              <w:rPr>
                <w:sz w:val="20"/>
                <w:szCs w:val="20"/>
              </w:rPr>
              <w:t xml:space="preserve">randomly assigned.." and "…missing values imputed </w:t>
            </w:r>
          </w:p>
          <w:p w14:paraId="38FF8026" w14:textId="77777777" w:rsidR="00432933" w:rsidRPr="009E484D" w:rsidRDefault="00432933" w:rsidP="00432933">
            <w:pPr>
              <w:rPr>
                <w:sz w:val="20"/>
                <w:szCs w:val="20"/>
              </w:rPr>
            </w:pPr>
            <w:r w:rsidRPr="009E484D">
              <w:rPr>
                <w:sz w:val="20"/>
                <w:szCs w:val="20"/>
              </w:rPr>
              <w:t>using last-observation-carried-forward methodology." Comments:</w:t>
            </w:r>
            <w:r>
              <w:rPr>
                <w:sz w:val="20"/>
                <w:szCs w:val="20"/>
              </w:rPr>
              <w:t xml:space="preserve"> </w:t>
            </w:r>
            <w:r w:rsidRPr="009E484D">
              <w:rPr>
                <w:sz w:val="20"/>
                <w:szCs w:val="20"/>
              </w:rPr>
              <w:t>sufficiently described</w:t>
            </w:r>
          </w:p>
        </w:tc>
        <w:tc>
          <w:tcPr>
            <w:tcW w:w="630" w:type="dxa"/>
            <w:noWrap/>
            <w:hideMark/>
          </w:tcPr>
          <w:p w14:paraId="3CE412B0" w14:textId="77777777" w:rsidR="00432933" w:rsidRPr="009E484D" w:rsidRDefault="00432933" w:rsidP="00432933">
            <w:pPr>
              <w:rPr>
                <w:sz w:val="20"/>
                <w:szCs w:val="20"/>
              </w:rPr>
            </w:pPr>
            <w:r w:rsidRPr="009E484D">
              <w:rPr>
                <w:sz w:val="20"/>
                <w:szCs w:val="20"/>
              </w:rPr>
              <w:t>Unclear</w:t>
            </w:r>
          </w:p>
        </w:tc>
        <w:tc>
          <w:tcPr>
            <w:tcW w:w="1170" w:type="dxa"/>
            <w:hideMark/>
          </w:tcPr>
          <w:p w14:paraId="14ADBE76" w14:textId="77777777" w:rsidR="00432933" w:rsidRDefault="00432933" w:rsidP="00432933">
            <w:pPr>
              <w:rPr>
                <w:sz w:val="20"/>
                <w:szCs w:val="20"/>
              </w:rPr>
            </w:pPr>
            <w:r w:rsidRPr="009E484D">
              <w:rPr>
                <w:sz w:val="20"/>
                <w:szCs w:val="20"/>
              </w:rPr>
              <w:t xml:space="preserve">Itch NRS not </w:t>
            </w:r>
          </w:p>
          <w:p w14:paraId="68706425" w14:textId="77777777" w:rsidR="00432933" w:rsidRDefault="00432933" w:rsidP="00432933">
            <w:pPr>
              <w:rPr>
                <w:sz w:val="20"/>
                <w:szCs w:val="20"/>
              </w:rPr>
            </w:pPr>
            <w:r w:rsidRPr="009E484D">
              <w:rPr>
                <w:sz w:val="20"/>
                <w:szCs w:val="20"/>
              </w:rPr>
              <w:t xml:space="preserve">reported (listed in protocol) but itch VAS is; Comment: Pruritus Numerical rating scale at Week 12 is reported, but in study </w:t>
            </w:r>
          </w:p>
          <w:p w14:paraId="3ABED0E2" w14:textId="77777777" w:rsidR="00432933" w:rsidRPr="009E484D" w:rsidRDefault="00432933" w:rsidP="00432933">
            <w:pPr>
              <w:rPr>
                <w:sz w:val="20"/>
                <w:szCs w:val="20"/>
              </w:rPr>
            </w:pPr>
            <w:r w:rsidRPr="009E484D">
              <w:rPr>
                <w:sz w:val="20"/>
                <w:szCs w:val="20"/>
              </w:rPr>
              <w:t>registration Week 4 should be reported</w:t>
            </w:r>
          </w:p>
        </w:tc>
        <w:tc>
          <w:tcPr>
            <w:tcW w:w="630" w:type="dxa"/>
            <w:noWrap/>
            <w:hideMark/>
          </w:tcPr>
          <w:p w14:paraId="45604817" w14:textId="77777777" w:rsidR="00432933" w:rsidRPr="009E484D" w:rsidRDefault="00432933" w:rsidP="00432933">
            <w:pPr>
              <w:rPr>
                <w:sz w:val="20"/>
                <w:szCs w:val="20"/>
              </w:rPr>
            </w:pPr>
            <w:r w:rsidRPr="009E484D">
              <w:rPr>
                <w:sz w:val="20"/>
                <w:szCs w:val="20"/>
              </w:rPr>
              <w:t>Low</w:t>
            </w:r>
          </w:p>
        </w:tc>
        <w:tc>
          <w:tcPr>
            <w:tcW w:w="1350" w:type="dxa"/>
            <w:hideMark/>
          </w:tcPr>
          <w:p w14:paraId="19BA79F7" w14:textId="77777777" w:rsidR="00432933" w:rsidRDefault="00432933" w:rsidP="00432933">
            <w:pPr>
              <w:rPr>
                <w:sz w:val="20"/>
                <w:szCs w:val="20"/>
              </w:rPr>
            </w:pPr>
            <w:r w:rsidRPr="009E484D">
              <w:rPr>
                <w:sz w:val="20"/>
                <w:szCs w:val="20"/>
              </w:rPr>
              <w:t xml:space="preserve">No </w:t>
            </w:r>
          </w:p>
          <w:p w14:paraId="21E5C9E1" w14:textId="77777777" w:rsidR="00432933" w:rsidRDefault="00432933" w:rsidP="00432933">
            <w:pPr>
              <w:rPr>
                <w:sz w:val="20"/>
                <w:szCs w:val="20"/>
              </w:rPr>
            </w:pPr>
            <w:r w:rsidRPr="009E484D">
              <w:rPr>
                <w:sz w:val="20"/>
                <w:szCs w:val="20"/>
              </w:rPr>
              <w:t xml:space="preserve">reason to </w:t>
            </w:r>
          </w:p>
          <w:p w14:paraId="077E8BB7" w14:textId="77777777" w:rsidR="00432933" w:rsidRPr="009E484D" w:rsidRDefault="00432933" w:rsidP="00432933">
            <w:pPr>
              <w:rPr>
                <w:sz w:val="20"/>
                <w:szCs w:val="20"/>
              </w:rPr>
            </w:pPr>
            <w:r w:rsidRPr="009E484D">
              <w:rPr>
                <w:sz w:val="20"/>
                <w:szCs w:val="20"/>
              </w:rPr>
              <w:t>suspect other bias</w:t>
            </w:r>
          </w:p>
        </w:tc>
      </w:tr>
      <w:tr w:rsidR="00432933" w:rsidRPr="009E484D" w14:paraId="172315BA" w14:textId="77777777" w:rsidTr="00D13813">
        <w:trPr>
          <w:jc w:val="center"/>
        </w:trPr>
        <w:tc>
          <w:tcPr>
            <w:tcW w:w="1255" w:type="dxa"/>
            <w:hideMark/>
          </w:tcPr>
          <w:p w14:paraId="73EE10EE" w14:textId="77777777" w:rsidR="00432933" w:rsidRPr="009E484D" w:rsidRDefault="00432933" w:rsidP="00432933">
            <w:pPr>
              <w:rPr>
                <w:sz w:val="20"/>
                <w:szCs w:val="20"/>
              </w:rPr>
            </w:pPr>
            <w:r w:rsidRPr="009E484D">
              <w:rPr>
                <w:sz w:val="20"/>
                <w:szCs w:val="20"/>
              </w:rPr>
              <w:t>Simpson USA 2019 Tezepelumab</w:t>
            </w:r>
            <w:r>
              <w:rPr>
                <w:sz w:val="20"/>
                <w:szCs w:val="20"/>
              </w:rPr>
              <w:fldChar w:fldCharType="begin">
                <w:fldData xml:space="preserve">PEVuZE5vdGU+PENpdGU+PEF1dGhvcj5TaW1wc29uPC9BdXRob3I+PFllYXI+MjAxOTwvWWVhcj48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</w:fldData>
              </w:fldChar>
            </w:r>
            <w:r>
              <w:rPr>
                <w:sz w:val="20"/>
                <w:szCs w:val="20"/>
              </w:rPr>
              <w:instrText xml:space="preserve"> ADDIN EN.CITE </w:instrText>
            </w:r>
            <w:r>
              <w:rPr>
                <w:sz w:val="20"/>
                <w:szCs w:val="20"/>
              </w:rPr>
              <w:fldChar w:fldCharType="begin">
                <w:fldData xml:space="preserve">PEVuZE5vdGU+PENpdGU+PEF1dGhvcj5TaW1wc29uPC9BdXRob3I+PFllYXI+MjAxOTwvWWVhcj48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605FD7">
              <w:rPr>
                <w:noProof/>
                <w:sz w:val="20"/>
                <w:szCs w:val="20"/>
                <w:vertAlign w:val="superscript"/>
              </w:rPr>
              <w:t>36</w:t>
            </w:r>
            <w:r>
              <w:rPr>
                <w:sz w:val="20"/>
                <w:szCs w:val="20"/>
              </w:rPr>
              <w:fldChar w:fldCharType="end"/>
            </w:r>
          </w:p>
        </w:tc>
        <w:tc>
          <w:tcPr>
            <w:tcW w:w="630" w:type="dxa"/>
            <w:hideMark/>
          </w:tcPr>
          <w:p w14:paraId="0F0C5F18" w14:textId="77777777" w:rsidR="00432933" w:rsidRPr="009E484D" w:rsidRDefault="00432933" w:rsidP="00432933">
            <w:pPr>
              <w:rPr>
                <w:sz w:val="20"/>
                <w:szCs w:val="20"/>
              </w:rPr>
            </w:pPr>
            <w:r w:rsidRPr="009E484D">
              <w:rPr>
                <w:sz w:val="20"/>
                <w:szCs w:val="20"/>
              </w:rPr>
              <w:t>Low</w:t>
            </w:r>
          </w:p>
        </w:tc>
        <w:tc>
          <w:tcPr>
            <w:tcW w:w="1170" w:type="dxa"/>
            <w:hideMark/>
          </w:tcPr>
          <w:p w14:paraId="68A8CD18" w14:textId="77777777" w:rsidR="00432933" w:rsidRDefault="00432933" w:rsidP="00432933">
            <w:pPr>
              <w:rPr>
                <w:sz w:val="20"/>
                <w:szCs w:val="20"/>
              </w:rPr>
            </w:pPr>
            <w:r w:rsidRPr="009E484D">
              <w:rPr>
                <w:sz w:val="20"/>
                <w:szCs w:val="20"/>
              </w:rPr>
              <w:t xml:space="preserve">Quote: "…a subject identification (SID) number was assigned by a central </w:t>
            </w:r>
          </w:p>
          <w:p w14:paraId="2ED10675" w14:textId="77777777" w:rsidR="00432933" w:rsidRDefault="00432933" w:rsidP="00432933">
            <w:pPr>
              <w:rPr>
                <w:sz w:val="20"/>
                <w:szCs w:val="20"/>
              </w:rPr>
            </w:pPr>
            <w:r w:rsidRPr="009E484D">
              <w:rPr>
                <w:sz w:val="20"/>
                <w:szCs w:val="20"/>
              </w:rPr>
              <w:t xml:space="preserve">interactive voice/web response system. The SID number was used to identify the patient </w:t>
            </w:r>
          </w:p>
          <w:p w14:paraId="23F19032" w14:textId="77777777" w:rsidR="00432933" w:rsidRDefault="00432933" w:rsidP="00432933">
            <w:pPr>
              <w:rPr>
                <w:sz w:val="20"/>
                <w:szCs w:val="20"/>
              </w:rPr>
            </w:pPr>
            <w:r w:rsidRPr="009E484D">
              <w:rPr>
                <w:sz w:val="20"/>
                <w:szCs w:val="20"/>
              </w:rPr>
              <w:t>during the screening process an</w:t>
            </w:r>
            <w:r>
              <w:rPr>
                <w:sz w:val="20"/>
                <w:szCs w:val="20"/>
              </w:rPr>
              <w:t>d</w:t>
            </w:r>
            <w:r w:rsidRPr="009E484D">
              <w:rPr>
                <w:sz w:val="20"/>
                <w:szCs w:val="20"/>
              </w:rPr>
              <w:t xml:space="preserve"> throughout </w:t>
            </w:r>
            <w:r w:rsidRPr="009E484D">
              <w:rPr>
                <w:sz w:val="20"/>
                <w:szCs w:val="20"/>
              </w:rPr>
              <w:lastRenderedPageBreak/>
              <w:t xml:space="preserve">study participation, if applicable.", "…patients were </w:t>
            </w:r>
          </w:p>
          <w:p w14:paraId="053591E7" w14:textId="77777777" w:rsidR="00432933" w:rsidRDefault="00432933" w:rsidP="00432933">
            <w:pPr>
              <w:rPr>
                <w:sz w:val="20"/>
                <w:szCs w:val="20"/>
              </w:rPr>
            </w:pPr>
            <w:r w:rsidRPr="009E484D">
              <w:rPr>
                <w:sz w:val="20"/>
                <w:szCs w:val="20"/>
              </w:rPr>
              <w:t xml:space="preserve">randomized 1:1...to </w:t>
            </w:r>
          </w:p>
          <w:p w14:paraId="732B062F" w14:textId="77777777" w:rsidR="00432933" w:rsidRDefault="00432933" w:rsidP="00432933">
            <w:pPr>
              <w:rPr>
                <w:sz w:val="20"/>
                <w:szCs w:val="20"/>
              </w:rPr>
            </w:pPr>
            <w:r w:rsidRPr="009E484D">
              <w:rPr>
                <w:sz w:val="20"/>
                <w:szCs w:val="20"/>
              </w:rPr>
              <w:t xml:space="preserve">receive </w:t>
            </w:r>
          </w:p>
          <w:p w14:paraId="54992CEA" w14:textId="77777777" w:rsidR="00432933" w:rsidRPr="009E484D" w:rsidRDefault="00432933" w:rsidP="00432933">
            <w:pPr>
              <w:rPr>
                <w:sz w:val="20"/>
                <w:szCs w:val="20"/>
              </w:rPr>
            </w:pPr>
            <w:r w:rsidRPr="009E484D">
              <w:rPr>
                <w:sz w:val="20"/>
                <w:szCs w:val="20"/>
              </w:rPr>
              <w:t>placebo or tezepelumab..." Comment: sufficiently described in publication and supplementary material</w:t>
            </w:r>
          </w:p>
        </w:tc>
        <w:tc>
          <w:tcPr>
            <w:tcW w:w="630" w:type="dxa"/>
            <w:hideMark/>
          </w:tcPr>
          <w:p w14:paraId="135CDFF5"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6D087066" w14:textId="77777777" w:rsidR="00432933" w:rsidRDefault="00432933" w:rsidP="00432933">
            <w:pPr>
              <w:rPr>
                <w:sz w:val="20"/>
                <w:szCs w:val="20"/>
              </w:rPr>
            </w:pPr>
            <w:r w:rsidRPr="009E484D">
              <w:rPr>
                <w:sz w:val="20"/>
                <w:szCs w:val="20"/>
              </w:rPr>
              <w:t xml:space="preserve">Quote: "…a subject identification (SID) number was assigned by a central </w:t>
            </w:r>
          </w:p>
          <w:p w14:paraId="77CCF44F" w14:textId="77777777" w:rsidR="00432933" w:rsidRDefault="00432933" w:rsidP="00432933">
            <w:pPr>
              <w:rPr>
                <w:sz w:val="20"/>
                <w:szCs w:val="20"/>
              </w:rPr>
            </w:pPr>
            <w:r w:rsidRPr="009E484D">
              <w:rPr>
                <w:sz w:val="20"/>
                <w:szCs w:val="20"/>
              </w:rPr>
              <w:t xml:space="preserve">interactive voice/web response system. The SID number was used to identify the patient </w:t>
            </w:r>
          </w:p>
          <w:p w14:paraId="0CC57343" w14:textId="77777777" w:rsidR="00432933" w:rsidRDefault="00432933" w:rsidP="00432933">
            <w:pPr>
              <w:rPr>
                <w:sz w:val="20"/>
                <w:szCs w:val="20"/>
              </w:rPr>
            </w:pPr>
            <w:r>
              <w:rPr>
                <w:sz w:val="20"/>
                <w:szCs w:val="20"/>
              </w:rPr>
              <w:t>during the screening process and</w:t>
            </w:r>
            <w:r w:rsidRPr="009E484D">
              <w:rPr>
                <w:sz w:val="20"/>
                <w:szCs w:val="20"/>
              </w:rPr>
              <w:t xml:space="preserve"> throughout study participation, if </w:t>
            </w:r>
            <w:r w:rsidRPr="009E484D">
              <w:rPr>
                <w:sz w:val="20"/>
                <w:szCs w:val="20"/>
              </w:rPr>
              <w:lastRenderedPageBreak/>
              <w:t xml:space="preserve">applicable.", "…patients were </w:t>
            </w:r>
          </w:p>
          <w:p w14:paraId="0DE38EDC" w14:textId="77777777" w:rsidR="00432933" w:rsidRDefault="00432933" w:rsidP="00432933">
            <w:pPr>
              <w:rPr>
                <w:sz w:val="20"/>
                <w:szCs w:val="20"/>
              </w:rPr>
            </w:pPr>
            <w:r w:rsidRPr="009E484D">
              <w:rPr>
                <w:sz w:val="20"/>
                <w:szCs w:val="20"/>
              </w:rPr>
              <w:t xml:space="preserve">randomized 1:1...to </w:t>
            </w:r>
          </w:p>
          <w:p w14:paraId="6DEC4644" w14:textId="77777777" w:rsidR="00432933" w:rsidRDefault="00432933" w:rsidP="00432933">
            <w:pPr>
              <w:rPr>
                <w:sz w:val="20"/>
                <w:szCs w:val="20"/>
              </w:rPr>
            </w:pPr>
            <w:r w:rsidRPr="009E484D">
              <w:rPr>
                <w:sz w:val="20"/>
                <w:szCs w:val="20"/>
              </w:rPr>
              <w:t xml:space="preserve">receive </w:t>
            </w:r>
          </w:p>
          <w:p w14:paraId="1C508F53" w14:textId="77777777" w:rsidR="00432933" w:rsidRPr="009E484D" w:rsidRDefault="00432933" w:rsidP="00432933">
            <w:pPr>
              <w:rPr>
                <w:sz w:val="20"/>
                <w:szCs w:val="20"/>
              </w:rPr>
            </w:pPr>
            <w:r w:rsidRPr="009E484D">
              <w:rPr>
                <w:sz w:val="20"/>
                <w:szCs w:val="20"/>
              </w:rPr>
              <w:t>placebo or tezepelumab..." Comment: sufficiently described in publication and supplementary material</w:t>
            </w:r>
          </w:p>
        </w:tc>
        <w:tc>
          <w:tcPr>
            <w:tcW w:w="630" w:type="dxa"/>
            <w:hideMark/>
          </w:tcPr>
          <w:p w14:paraId="599716ED"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14576FA5" w14:textId="77777777" w:rsidR="00432933" w:rsidRDefault="00432933" w:rsidP="00432933">
            <w:pPr>
              <w:rPr>
                <w:sz w:val="20"/>
                <w:szCs w:val="20"/>
              </w:rPr>
            </w:pPr>
            <w:r w:rsidRPr="009E484D">
              <w:rPr>
                <w:sz w:val="20"/>
                <w:szCs w:val="20"/>
              </w:rPr>
              <w:t xml:space="preserve">Quote: "Each </w:t>
            </w:r>
          </w:p>
          <w:p w14:paraId="7962D5D8" w14:textId="77777777" w:rsidR="00432933" w:rsidRDefault="00432933" w:rsidP="00432933">
            <w:pPr>
              <w:rPr>
                <w:sz w:val="20"/>
                <w:szCs w:val="20"/>
              </w:rPr>
            </w:pPr>
            <w:r w:rsidRPr="009E484D">
              <w:rPr>
                <w:sz w:val="20"/>
                <w:szCs w:val="20"/>
              </w:rPr>
              <w:t xml:space="preserve">patient </w:t>
            </w:r>
          </w:p>
          <w:p w14:paraId="5FB2B58E" w14:textId="77777777" w:rsidR="00432933" w:rsidRDefault="00432933" w:rsidP="00432933">
            <w:pPr>
              <w:rPr>
                <w:sz w:val="20"/>
                <w:szCs w:val="20"/>
              </w:rPr>
            </w:pPr>
            <w:r w:rsidRPr="009E484D">
              <w:rPr>
                <w:sz w:val="20"/>
                <w:szCs w:val="20"/>
              </w:rPr>
              <w:t xml:space="preserve">received tezepelumab 280 mg or placebo as one 1 ml subcutaneous (SC) </w:t>
            </w:r>
          </w:p>
          <w:p w14:paraId="65EBEC9D" w14:textId="77777777" w:rsidR="00432933" w:rsidRDefault="00432933" w:rsidP="00432933">
            <w:pPr>
              <w:rPr>
                <w:sz w:val="20"/>
                <w:szCs w:val="20"/>
              </w:rPr>
            </w:pPr>
            <w:r w:rsidRPr="009E484D">
              <w:rPr>
                <w:sz w:val="20"/>
                <w:szCs w:val="20"/>
              </w:rPr>
              <w:t xml:space="preserve">injection…", "The </w:t>
            </w:r>
          </w:p>
          <w:p w14:paraId="26E12FAF" w14:textId="77777777" w:rsidR="00432933" w:rsidRDefault="00432933" w:rsidP="00432933">
            <w:pPr>
              <w:rPr>
                <w:sz w:val="20"/>
                <w:szCs w:val="20"/>
              </w:rPr>
            </w:pPr>
            <w:r w:rsidRPr="009E484D">
              <w:rPr>
                <w:sz w:val="20"/>
                <w:szCs w:val="20"/>
              </w:rPr>
              <w:t xml:space="preserve">patient…and the </w:t>
            </w:r>
          </w:p>
          <w:p w14:paraId="27EF0E96" w14:textId="77777777" w:rsidR="00432933" w:rsidRDefault="00432933" w:rsidP="00432933">
            <w:pPr>
              <w:rPr>
                <w:sz w:val="20"/>
                <w:szCs w:val="20"/>
              </w:rPr>
            </w:pPr>
            <w:r w:rsidRPr="009E484D">
              <w:rPr>
                <w:sz w:val="20"/>
                <w:szCs w:val="20"/>
              </w:rPr>
              <w:t xml:space="preserve">investigator or sponsor staff were blinded to the </w:t>
            </w:r>
          </w:p>
          <w:p w14:paraId="190F6B4F" w14:textId="77777777" w:rsidR="00432933" w:rsidRDefault="00432933" w:rsidP="00432933">
            <w:pPr>
              <w:rPr>
                <w:sz w:val="20"/>
                <w:szCs w:val="20"/>
              </w:rPr>
            </w:pPr>
            <w:r w:rsidRPr="009E484D">
              <w:rPr>
                <w:sz w:val="20"/>
                <w:szCs w:val="20"/>
              </w:rPr>
              <w:t>treatment received…</w:t>
            </w:r>
          </w:p>
          <w:p w14:paraId="7F946EDE" w14:textId="77777777" w:rsidR="00432933" w:rsidRDefault="00432933" w:rsidP="00432933">
            <w:pPr>
              <w:rPr>
                <w:sz w:val="20"/>
                <w:szCs w:val="20"/>
              </w:rPr>
            </w:pPr>
            <w:r w:rsidRPr="009E484D">
              <w:rPr>
                <w:sz w:val="20"/>
                <w:szCs w:val="20"/>
              </w:rPr>
              <w:lastRenderedPageBreak/>
              <w:t xml:space="preserve">Since tezepelumab and placebo are not identical, an unblinded investigational </w:t>
            </w:r>
          </w:p>
          <w:p w14:paraId="7C6E2B30" w14:textId="77777777" w:rsidR="00432933" w:rsidRDefault="00432933" w:rsidP="00432933">
            <w:pPr>
              <w:rPr>
                <w:sz w:val="20"/>
                <w:szCs w:val="20"/>
              </w:rPr>
            </w:pPr>
            <w:r w:rsidRPr="009E484D">
              <w:rPr>
                <w:sz w:val="20"/>
                <w:szCs w:val="20"/>
              </w:rPr>
              <w:t xml:space="preserve">product manager prepared the study treatment...The study treatment was than administered by a blinded-study team member." Comment: sufficiently described in publication and supplementary material; Each study site </w:t>
            </w:r>
          </w:p>
          <w:p w14:paraId="297BCA0C" w14:textId="77777777" w:rsidR="00432933" w:rsidRDefault="00432933" w:rsidP="00432933">
            <w:pPr>
              <w:rPr>
                <w:sz w:val="20"/>
                <w:szCs w:val="20"/>
              </w:rPr>
            </w:pPr>
            <w:r w:rsidRPr="009E484D">
              <w:rPr>
                <w:sz w:val="20"/>
                <w:szCs w:val="20"/>
              </w:rPr>
              <w:t xml:space="preserve">maintained a written plan </w:t>
            </w:r>
          </w:p>
          <w:p w14:paraId="0D0300B6" w14:textId="77777777" w:rsidR="00432933" w:rsidRDefault="00432933" w:rsidP="00432933">
            <w:pPr>
              <w:rPr>
                <w:sz w:val="20"/>
                <w:szCs w:val="20"/>
              </w:rPr>
            </w:pPr>
            <w:r w:rsidRPr="009E484D">
              <w:rPr>
                <w:sz w:val="20"/>
                <w:szCs w:val="20"/>
              </w:rPr>
              <w:t xml:space="preserve">detailing which staff members were blinded or unblinded, and the </w:t>
            </w:r>
          </w:p>
          <w:p w14:paraId="473EEB22" w14:textId="77777777" w:rsidR="00432933" w:rsidRDefault="00432933" w:rsidP="00432933">
            <w:pPr>
              <w:rPr>
                <w:sz w:val="20"/>
                <w:szCs w:val="20"/>
              </w:rPr>
            </w:pPr>
            <w:r w:rsidRPr="009E484D">
              <w:rPr>
                <w:sz w:val="20"/>
                <w:szCs w:val="20"/>
              </w:rPr>
              <w:lastRenderedPageBreak/>
              <w:t xml:space="preserve">process of study treatment </w:t>
            </w:r>
          </w:p>
          <w:p w14:paraId="53CF46D9" w14:textId="77777777" w:rsidR="00432933" w:rsidRPr="009E484D" w:rsidRDefault="00432933" w:rsidP="00432933">
            <w:pPr>
              <w:rPr>
                <w:sz w:val="20"/>
                <w:szCs w:val="20"/>
              </w:rPr>
            </w:pPr>
            <w:r w:rsidRPr="009E484D">
              <w:rPr>
                <w:sz w:val="20"/>
                <w:szCs w:val="20"/>
              </w:rPr>
              <w:t>preparation used to maintain the blind.</w:t>
            </w:r>
          </w:p>
        </w:tc>
        <w:tc>
          <w:tcPr>
            <w:tcW w:w="630" w:type="dxa"/>
            <w:hideMark/>
          </w:tcPr>
          <w:p w14:paraId="51DDE852" w14:textId="77777777" w:rsidR="00432933" w:rsidRPr="009E484D" w:rsidRDefault="00432933" w:rsidP="00432933">
            <w:pPr>
              <w:rPr>
                <w:sz w:val="20"/>
                <w:szCs w:val="20"/>
              </w:rPr>
            </w:pPr>
            <w:r w:rsidRPr="009E484D">
              <w:rPr>
                <w:sz w:val="20"/>
                <w:szCs w:val="20"/>
              </w:rPr>
              <w:lastRenderedPageBreak/>
              <w:t>Low</w:t>
            </w:r>
          </w:p>
        </w:tc>
        <w:tc>
          <w:tcPr>
            <w:tcW w:w="1449" w:type="dxa"/>
            <w:hideMark/>
          </w:tcPr>
          <w:p w14:paraId="4926646F" w14:textId="77777777" w:rsidR="00432933" w:rsidRDefault="00432933" w:rsidP="00432933">
            <w:pPr>
              <w:rPr>
                <w:sz w:val="20"/>
                <w:szCs w:val="20"/>
              </w:rPr>
            </w:pPr>
            <w:r w:rsidRPr="009E484D">
              <w:rPr>
                <w:sz w:val="20"/>
                <w:szCs w:val="20"/>
              </w:rPr>
              <w:t xml:space="preserve">Quote: "The patient…and the </w:t>
            </w:r>
          </w:p>
          <w:p w14:paraId="60E7DD93" w14:textId="77777777" w:rsidR="00432933" w:rsidRDefault="00432933" w:rsidP="00432933">
            <w:pPr>
              <w:rPr>
                <w:sz w:val="20"/>
                <w:szCs w:val="20"/>
              </w:rPr>
            </w:pPr>
            <w:r w:rsidRPr="009E484D">
              <w:rPr>
                <w:sz w:val="20"/>
                <w:szCs w:val="20"/>
              </w:rPr>
              <w:t>investigator or sponsor staff were blinded to the treatment received</w:t>
            </w:r>
            <w:r>
              <w:rPr>
                <w:sz w:val="20"/>
                <w:szCs w:val="20"/>
              </w:rPr>
              <w:t xml:space="preserve"> </w:t>
            </w:r>
            <w:r w:rsidRPr="009E484D">
              <w:rPr>
                <w:sz w:val="20"/>
                <w:szCs w:val="20"/>
              </w:rPr>
              <w:t xml:space="preserve">…Since tezepelumab and placebo are not identical, an unblinded investigational product </w:t>
            </w:r>
          </w:p>
          <w:p w14:paraId="3A2C35C8" w14:textId="77777777" w:rsidR="00432933" w:rsidRDefault="00432933" w:rsidP="00432933">
            <w:pPr>
              <w:rPr>
                <w:sz w:val="20"/>
                <w:szCs w:val="20"/>
              </w:rPr>
            </w:pPr>
            <w:r w:rsidRPr="009E484D">
              <w:rPr>
                <w:sz w:val="20"/>
                <w:szCs w:val="20"/>
              </w:rPr>
              <w:t xml:space="preserve">manager </w:t>
            </w:r>
          </w:p>
          <w:p w14:paraId="4D180A47" w14:textId="77777777" w:rsidR="00432933" w:rsidRDefault="00432933" w:rsidP="00432933">
            <w:pPr>
              <w:rPr>
                <w:sz w:val="20"/>
                <w:szCs w:val="20"/>
              </w:rPr>
            </w:pPr>
            <w:r w:rsidRPr="009E484D">
              <w:rPr>
                <w:sz w:val="20"/>
                <w:szCs w:val="20"/>
              </w:rPr>
              <w:t xml:space="preserve">prepared the study treatment...The study </w:t>
            </w:r>
            <w:r w:rsidRPr="009E484D">
              <w:rPr>
                <w:sz w:val="20"/>
                <w:szCs w:val="20"/>
              </w:rPr>
              <w:lastRenderedPageBreak/>
              <w:t xml:space="preserve">treatment was than administered by a blidned-study team member." Comment: </w:t>
            </w:r>
          </w:p>
          <w:p w14:paraId="2E4F30B8" w14:textId="77777777" w:rsidR="00432933" w:rsidRDefault="00432933" w:rsidP="00432933">
            <w:pPr>
              <w:rPr>
                <w:sz w:val="20"/>
                <w:szCs w:val="20"/>
              </w:rPr>
            </w:pPr>
            <w:r w:rsidRPr="009E484D">
              <w:rPr>
                <w:sz w:val="20"/>
                <w:szCs w:val="20"/>
              </w:rPr>
              <w:t xml:space="preserve">sufficiently </w:t>
            </w:r>
          </w:p>
          <w:p w14:paraId="2F0CBE0A" w14:textId="77777777" w:rsidR="00432933" w:rsidRDefault="00432933" w:rsidP="00432933">
            <w:pPr>
              <w:rPr>
                <w:sz w:val="20"/>
                <w:szCs w:val="20"/>
              </w:rPr>
            </w:pPr>
            <w:r w:rsidRPr="009E484D">
              <w:rPr>
                <w:sz w:val="20"/>
                <w:szCs w:val="20"/>
              </w:rPr>
              <w:t xml:space="preserve">described in publication and supplementary </w:t>
            </w:r>
          </w:p>
          <w:p w14:paraId="16E34C25" w14:textId="77777777" w:rsidR="00432933" w:rsidRDefault="00432933" w:rsidP="00432933">
            <w:pPr>
              <w:rPr>
                <w:sz w:val="20"/>
                <w:szCs w:val="20"/>
              </w:rPr>
            </w:pPr>
            <w:r w:rsidRPr="009E484D">
              <w:rPr>
                <w:sz w:val="20"/>
                <w:szCs w:val="20"/>
              </w:rPr>
              <w:t xml:space="preserve">material; Each study site maintained a written plan detailing which staff members were blinded or unblinded, and the process of study </w:t>
            </w:r>
          </w:p>
          <w:p w14:paraId="28ECD7FF" w14:textId="77777777" w:rsidR="00432933" w:rsidRDefault="00432933" w:rsidP="00432933">
            <w:pPr>
              <w:rPr>
                <w:sz w:val="20"/>
                <w:szCs w:val="20"/>
              </w:rPr>
            </w:pPr>
            <w:r w:rsidRPr="009E484D">
              <w:rPr>
                <w:sz w:val="20"/>
                <w:szCs w:val="20"/>
              </w:rPr>
              <w:t xml:space="preserve">treatment preparation used to </w:t>
            </w:r>
          </w:p>
          <w:p w14:paraId="21272017" w14:textId="77777777" w:rsidR="00432933" w:rsidRPr="009E484D" w:rsidRDefault="00432933" w:rsidP="00432933">
            <w:pPr>
              <w:rPr>
                <w:sz w:val="20"/>
                <w:szCs w:val="20"/>
              </w:rPr>
            </w:pPr>
            <w:r w:rsidRPr="009E484D">
              <w:rPr>
                <w:sz w:val="20"/>
                <w:szCs w:val="20"/>
              </w:rPr>
              <w:t>maintain the blind.</w:t>
            </w:r>
          </w:p>
        </w:tc>
        <w:tc>
          <w:tcPr>
            <w:tcW w:w="621" w:type="dxa"/>
            <w:hideMark/>
          </w:tcPr>
          <w:p w14:paraId="7506CCA6" w14:textId="77777777" w:rsidR="00432933" w:rsidRPr="009E484D" w:rsidRDefault="00432933" w:rsidP="00432933">
            <w:pPr>
              <w:rPr>
                <w:sz w:val="20"/>
                <w:szCs w:val="20"/>
              </w:rPr>
            </w:pPr>
            <w:r w:rsidRPr="009E484D">
              <w:rPr>
                <w:sz w:val="20"/>
                <w:szCs w:val="20"/>
              </w:rPr>
              <w:lastRenderedPageBreak/>
              <w:t>High</w:t>
            </w:r>
          </w:p>
        </w:tc>
        <w:tc>
          <w:tcPr>
            <w:tcW w:w="1260" w:type="dxa"/>
            <w:hideMark/>
          </w:tcPr>
          <w:p w14:paraId="20E5E249" w14:textId="77777777" w:rsidR="00432933" w:rsidRDefault="00432933" w:rsidP="00432933">
            <w:pPr>
              <w:rPr>
                <w:sz w:val="20"/>
                <w:szCs w:val="20"/>
              </w:rPr>
            </w:pPr>
            <w:r w:rsidRPr="009E484D">
              <w:rPr>
                <w:sz w:val="20"/>
                <w:szCs w:val="20"/>
              </w:rPr>
              <w:t xml:space="preserve">Smaller sample size than </w:t>
            </w:r>
          </w:p>
          <w:p w14:paraId="2E26C63D" w14:textId="77777777" w:rsidR="00432933" w:rsidRDefault="00432933" w:rsidP="00432933">
            <w:pPr>
              <w:rPr>
                <w:sz w:val="20"/>
                <w:szCs w:val="20"/>
              </w:rPr>
            </w:pPr>
            <w:r w:rsidRPr="009E484D">
              <w:rPr>
                <w:sz w:val="20"/>
                <w:szCs w:val="20"/>
              </w:rPr>
              <w:t xml:space="preserve">randomized used in </w:t>
            </w:r>
          </w:p>
          <w:p w14:paraId="208FE316" w14:textId="77777777" w:rsidR="00432933" w:rsidRPr="009E484D" w:rsidRDefault="00432933" w:rsidP="00432933">
            <w:pPr>
              <w:rPr>
                <w:sz w:val="20"/>
                <w:szCs w:val="20"/>
              </w:rPr>
            </w:pPr>
            <w:r w:rsidRPr="009E484D">
              <w:rPr>
                <w:sz w:val="20"/>
                <w:szCs w:val="20"/>
              </w:rPr>
              <w:t>efficacy analysis (CT.gov)</w:t>
            </w:r>
          </w:p>
        </w:tc>
        <w:tc>
          <w:tcPr>
            <w:tcW w:w="630" w:type="dxa"/>
            <w:hideMark/>
          </w:tcPr>
          <w:p w14:paraId="4B077D10" w14:textId="77777777" w:rsidR="00432933" w:rsidRPr="009E484D" w:rsidRDefault="00432933" w:rsidP="00432933">
            <w:pPr>
              <w:rPr>
                <w:sz w:val="20"/>
                <w:szCs w:val="20"/>
              </w:rPr>
            </w:pPr>
            <w:r w:rsidRPr="009E484D">
              <w:rPr>
                <w:sz w:val="20"/>
                <w:szCs w:val="20"/>
              </w:rPr>
              <w:t>Low</w:t>
            </w:r>
          </w:p>
        </w:tc>
        <w:tc>
          <w:tcPr>
            <w:tcW w:w="1170" w:type="dxa"/>
            <w:hideMark/>
          </w:tcPr>
          <w:p w14:paraId="79559FE2" w14:textId="77777777" w:rsidR="00432933" w:rsidRDefault="00432933" w:rsidP="00432933">
            <w:pPr>
              <w:rPr>
                <w:sz w:val="20"/>
                <w:szCs w:val="20"/>
              </w:rPr>
            </w:pPr>
            <w:r>
              <w:rPr>
                <w:sz w:val="20"/>
                <w:szCs w:val="20"/>
              </w:rPr>
              <w:t>A</w:t>
            </w:r>
            <w:r w:rsidRPr="009E484D">
              <w:rPr>
                <w:sz w:val="20"/>
                <w:szCs w:val="20"/>
              </w:rPr>
              <w:t xml:space="preserve">ll </w:t>
            </w:r>
          </w:p>
          <w:p w14:paraId="64E38F78" w14:textId="77777777" w:rsidR="00432933" w:rsidRPr="009E484D" w:rsidRDefault="00432933" w:rsidP="00432933">
            <w:pPr>
              <w:rPr>
                <w:sz w:val="20"/>
                <w:szCs w:val="20"/>
              </w:rPr>
            </w:pPr>
            <w:r w:rsidRPr="009E484D">
              <w:rPr>
                <w:sz w:val="20"/>
                <w:szCs w:val="20"/>
              </w:rPr>
              <w:t>outcomes reported</w:t>
            </w:r>
          </w:p>
        </w:tc>
        <w:tc>
          <w:tcPr>
            <w:tcW w:w="630" w:type="dxa"/>
            <w:hideMark/>
          </w:tcPr>
          <w:p w14:paraId="0903DDDE" w14:textId="77777777" w:rsidR="00432933" w:rsidRPr="009E484D" w:rsidRDefault="00432933" w:rsidP="00432933">
            <w:pPr>
              <w:rPr>
                <w:sz w:val="20"/>
                <w:szCs w:val="20"/>
              </w:rPr>
            </w:pPr>
            <w:r w:rsidRPr="009E484D">
              <w:rPr>
                <w:sz w:val="20"/>
                <w:szCs w:val="20"/>
              </w:rPr>
              <w:t>Low</w:t>
            </w:r>
          </w:p>
        </w:tc>
        <w:tc>
          <w:tcPr>
            <w:tcW w:w="1350" w:type="dxa"/>
            <w:hideMark/>
          </w:tcPr>
          <w:p w14:paraId="74633702" w14:textId="77777777" w:rsidR="00432933" w:rsidRDefault="00432933" w:rsidP="00432933">
            <w:pPr>
              <w:rPr>
                <w:sz w:val="20"/>
                <w:szCs w:val="20"/>
              </w:rPr>
            </w:pPr>
            <w:r w:rsidRPr="009E484D">
              <w:rPr>
                <w:sz w:val="20"/>
                <w:szCs w:val="20"/>
              </w:rPr>
              <w:t xml:space="preserve">No </w:t>
            </w:r>
          </w:p>
          <w:p w14:paraId="1D422BC2" w14:textId="77777777" w:rsidR="00432933" w:rsidRDefault="00432933" w:rsidP="00432933">
            <w:pPr>
              <w:rPr>
                <w:sz w:val="20"/>
                <w:szCs w:val="20"/>
              </w:rPr>
            </w:pPr>
            <w:r w:rsidRPr="009E484D">
              <w:rPr>
                <w:sz w:val="20"/>
                <w:szCs w:val="20"/>
              </w:rPr>
              <w:t xml:space="preserve">reason to </w:t>
            </w:r>
          </w:p>
          <w:p w14:paraId="0E9577D6" w14:textId="77777777" w:rsidR="00432933" w:rsidRPr="009E484D" w:rsidRDefault="00432933" w:rsidP="00432933">
            <w:pPr>
              <w:rPr>
                <w:sz w:val="20"/>
                <w:szCs w:val="20"/>
              </w:rPr>
            </w:pPr>
            <w:r w:rsidRPr="009E484D">
              <w:rPr>
                <w:sz w:val="20"/>
                <w:szCs w:val="20"/>
              </w:rPr>
              <w:t>suspect other bias</w:t>
            </w:r>
          </w:p>
        </w:tc>
      </w:tr>
      <w:tr w:rsidR="00432933" w:rsidRPr="009E484D" w14:paraId="2E1EE8F8" w14:textId="77777777" w:rsidTr="00D13813">
        <w:trPr>
          <w:trHeight w:val="2780"/>
          <w:jc w:val="center"/>
        </w:trPr>
        <w:tc>
          <w:tcPr>
            <w:tcW w:w="1255" w:type="dxa"/>
            <w:hideMark/>
          </w:tcPr>
          <w:p w14:paraId="380530E6" w14:textId="77777777" w:rsidR="00432933" w:rsidRPr="009E484D" w:rsidRDefault="00432933" w:rsidP="00432933">
            <w:pPr>
              <w:rPr>
                <w:sz w:val="20"/>
                <w:szCs w:val="20"/>
              </w:rPr>
            </w:pPr>
            <w:r w:rsidRPr="009E484D">
              <w:rPr>
                <w:sz w:val="20"/>
                <w:szCs w:val="20"/>
              </w:rPr>
              <w:lastRenderedPageBreak/>
              <w:t>Werfel Germany 2018</w:t>
            </w:r>
            <w:r>
              <w:rPr>
                <w:sz w:val="20"/>
                <w:szCs w:val="20"/>
              </w:rPr>
              <w:fldChar w:fldCharType="begin">
                <w:fldData xml:space="preserve">PEVuZE5vdGU+PENpdGU+PEF1dGhvcj5XZXJmZWw8L0F1dGhvcj48WWVhcj4yMDE5PC9ZZWFyPjxS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</w:fldData>
              </w:fldChar>
            </w:r>
            <w:r>
              <w:rPr>
                <w:sz w:val="20"/>
                <w:szCs w:val="20"/>
              </w:rPr>
              <w:instrText xml:space="preserve"> ADDIN EN.CITE </w:instrText>
            </w:r>
            <w:r>
              <w:rPr>
                <w:sz w:val="20"/>
                <w:szCs w:val="20"/>
              </w:rPr>
              <w:fldChar w:fldCharType="begin">
                <w:fldData xml:space="preserve">PEVuZE5vdGU+PENpdGU+PEF1dGhvcj5XZXJmZWw8L0F1dGhvcj48WWVhcj4yMDE5PC9ZZWFyPjxS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605FD7">
              <w:rPr>
                <w:noProof/>
                <w:sz w:val="20"/>
                <w:szCs w:val="20"/>
                <w:vertAlign w:val="superscript"/>
              </w:rPr>
              <w:t>37</w:t>
            </w:r>
            <w:r>
              <w:rPr>
                <w:sz w:val="20"/>
                <w:szCs w:val="20"/>
              </w:rPr>
              <w:fldChar w:fldCharType="end"/>
            </w:r>
          </w:p>
        </w:tc>
        <w:tc>
          <w:tcPr>
            <w:tcW w:w="630" w:type="dxa"/>
            <w:hideMark/>
          </w:tcPr>
          <w:p w14:paraId="3A31C777" w14:textId="77777777" w:rsidR="00432933" w:rsidRPr="009E484D" w:rsidRDefault="00432933" w:rsidP="00432933">
            <w:pPr>
              <w:rPr>
                <w:sz w:val="20"/>
                <w:szCs w:val="20"/>
              </w:rPr>
            </w:pPr>
            <w:r w:rsidRPr="009E484D">
              <w:rPr>
                <w:sz w:val="20"/>
                <w:szCs w:val="20"/>
              </w:rPr>
              <w:t>Low</w:t>
            </w:r>
          </w:p>
        </w:tc>
        <w:tc>
          <w:tcPr>
            <w:tcW w:w="1170" w:type="dxa"/>
            <w:hideMark/>
          </w:tcPr>
          <w:p w14:paraId="22BDE6E4" w14:textId="77777777" w:rsidR="00432933" w:rsidRDefault="00432933" w:rsidP="00432933">
            <w:pPr>
              <w:rPr>
                <w:sz w:val="20"/>
                <w:szCs w:val="20"/>
              </w:rPr>
            </w:pPr>
            <w:r w:rsidRPr="009E484D">
              <w:rPr>
                <w:sz w:val="20"/>
                <w:szCs w:val="20"/>
              </w:rPr>
              <w:t xml:space="preserve">Quote: </w:t>
            </w:r>
          </w:p>
          <w:p w14:paraId="6A4F7751" w14:textId="77777777" w:rsidR="00432933" w:rsidRDefault="00432933" w:rsidP="00432933">
            <w:pPr>
              <w:rPr>
                <w:sz w:val="20"/>
                <w:szCs w:val="20"/>
              </w:rPr>
            </w:pPr>
            <w:r w:rsidRPr="009E484D">
              <w:rPr>
                <w:sz w:val="20"/>
                <w:szCs w:val="20"/>
              </w:rPr>
              <w:t xml:space="preserve">"Patients were </w:t>
            </w:r>
          </w:p>
          <w:p w14:paraId="05A14B00" w14:textId="77777777" w:rsidR="00432933" w:rsidRDefault="00432933" w:rsidP="00432933">
            <w:pPr>
              <w:rPr>
                <w:sz w:val="20"/>
                <w:szCs w:val="20"/>
              </w:rPr>
            </w:pPr>
            <w:r w:rsidRPr="009E484D">
              <w:rPr>
                <w:sz w:val="20"/>
                <w:szCs w:val="20"/>
              </w:rPr>
              <w:t xml:space="preserve">randomized by using a 2:1 </w:t>
            </w:r>
          </w:p>
          <w:p w14:paraId="17C6FA0C" w14:textId="77777777" w:rsidR="00432933" w:rsidRDefault="00432933" w:rsidP="00432933">
            <w:pPr>
              <w:rPr>
                <w:sz w:val="20"/>
                <w:szCs w:val="20"/>
              </w:rPr>
            </w:pPr>
            <w:r w:rsidRPr="009E484D">
              <w:rPr>
                <w:sz w:val="20"/>
                <w:szCs w:val="20"/>
              </w:rPr>
              <w:t xml:space="preserve">allocation to receive oral ZPL-3893783 </w:t>
            </w:r>
          </w:p>
          <w:p w14:paraId="477356EE" w14:textId="77777777" w:rsidR="00432933" w:rsidRDefault="00432933" w:rsidP="00432933">
            <w:pPr>
              <w:rPr>
                <w:sz w:val="20"/>
                <w:szCs w:val="20"/>
              </w:rPr>
            </w:pPr>
            <w:r w:rsidRPr="009E484D">
              <w:rPr>
                <w:sz w:val="20"/>
                <w:szCs w:val="20"/>
              </w:rPr>
              <w:t xml:space="preserve">(30 mg) or placebo once daily for 8 weeks.", "A computer-generated pseudorandom code generated by using the method of permuted blocks was used to </w:t>
            </w:r>
          </w:p>
          <w:p w14:paraId="2EDAC79F" w14:textId="77777777" w:rsidR="00432933" w:rsidRDefault="00432933" w:rsidP="00432933">
            <w:pPr>
              <w:rPr>
                <w:sz w:val="20"/>
                <w:szCs w:val="20"/>
              </w:rPr>
            </w:pPr>
            <w:r w:rsidRPr="009E484D">
              <w:rPr>
                <w:sz w:val="20"/>
                <w:szCs w:val="20"/>
              </w:rPr>
              <w:t xml:space="preserve">assign </w:t>
            </w:r>
          </w:p>
          <w:p w14:paraId="1A28EC77" w14:textId="77777777" w:rsidR="00432933" w:rsidRDefault="00432933" w:rsidP="00432933">
            <w:pPr>
              <w:rPr>
                <w:sz w:val="20"/>
                <w:szCs w:val="20"/>
              </w:rPr>
            </w:pPr>
            <w:r w:rsidRPr="009E484D">
              <w:rPr>
                <w:sz w:val="20"/>
                <w:szCs w:val="20"/>
              </w:rPr>
              <w:t xml:space="preserve">patients to treatment within each stratum. Randomization </w:t>
            </w:r>
          </w:p>
          <w:p w14:paraId="2F045292" w14:textId="77777777" w:rsidR="00432933" w:rsidRPr="009E484D" w:rsidRDefault="00432933" w:rsidP="00432933">
            <w:pPr>
              <w:rPr>
                <w:sz w:val="20"/>
                <w:szCs w:val="20"/>
              </w:rPr>
            </w:pPr>
            <w:r w:rsidRPr="009E484D">
              <w:rPr>
                <w:sz w:val="20"/>
                <w:szCs w:val="20"/>
              </w:rPr>
              <w:lastRenderedPageBreak/>
              <w:t>occurred through an interactive Web-based system." Comment: sufficiently described in publication</w:t>
            </w:r>
          </w:p>
        </w:tc>
        <w:tc>
          <w:tcPr>
            <w:tcW w:w="630" w:type="dxa"/>
            <w:hideMark/>
          </w:tcPr>
          <w:p w14:paraId="53E06D80"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63D5A5C2" w14:textId="77777777" w:rsidR="00432933" w:rsidRDefault="00432933" w:rsidP="00432933">
            <w:pPr>
              <w:rPr>
                <w:sz w:val="20"/>
                <w:szCs w:val="20"/>
              </w:rPr>
            </w:pPr>
            <w:r w:rsidRPr="009E484D">
              <w:rPr>
                <w:sz w:val="20"/>
                <w:szCs w:val="20"/>
              </w:rPr>
              <w:t xml:space="preserve">Quote: "A computer-generated pseudorandom code generated by using the method of permuted blocks was used to </w:t>
            </w:r>
          </w:p>
          <w:p w14:paraId="1644F0A6" w14:textId="77777777" w:rsidR="00432933" w:rsidRDefault="00432933" w:rsidP="00432933">
            <w:pPr>
              <w:rPr>
                <w:sz w:val="20"/>
                <w:szCs w:val="20"/>
              </w:rPr>
            </w:pPr>
            <w:r w:rsidRPr="009E484D">
              <w:rPr>
                <w:sz w:val="20"/>
                <w:szCs w:val="20"/>
              </w:rPr>
              <w:t xml:space="preserve">assign </w:t>
            </w:r>
          </w:p>
          <w:p w14:paraId="6DD0DCBB" w14:textId="77777777" w:rsidR="00432933" w:rsidRDefault="00432933" w:rsidP="00432933">
            <w:pPr>
              <w:rPr>
                <w:sz w:val="20"/>
                <w:szCs w:val="20"/>
              </w:rPr>
            </w:pPr>
            <w:r w:rsidRPr="009E484D">
              <w:rPr>
                <w:sz w:val="20"/>
                <w:szCs w:val="20"/>
              </w:rPr>
              <w:t xml:space="preserve">patients to treatment within each stratum. Randomization </w:t>
            </w:r>
          </w:p>
          <w:p w14:paraId="00B0D644" w14:textId="77777777" w:rsidR="00432933" w:rsidRPr="009E484D" w:rsidRDefault="00432933" w:rsidP="00432933">
            <w:pPr>
              <w:rPr>
                <w:sz w:val="20"/>
                <w:szCs w:val="20"/>
              </w:rPr>
            </w:pPr>
            <w:r w:rsidRPr="009E484D">
              <w:rPr>
                <w:sz w:val="20"/>
                <w:szCs w:val="20"/>
              </w:rPr>
              <w:t>occurred through an interactive Web-based system." Comment: sufficiently described in publication</w:t>
            </w:r>
          </w:p>
        </w:tc>
        <w:tc>
          <w:tcPr>
            <w:tcW w:w="630" w:type="dxa"/>
            <w:hideMark/>
          </w:tcPr>
          <w:p w14:paraId="1B18AA93" w14:textId="77777777" w:rsidR="00432933" w:rsidRPr="009E484D" w:rsidRDefault="00432933" w:rsidP="00432933">
            <w:pPr>
              <w:rPr>
                <w:sz w:val="20"/>
                <w:szCs w:val="20"/>
              </w:rPr>
            </w:pPr>
            <w:r w:rsidRPr="009E484D">
              <w:rPr>
                <w:sz w:val="20"/>
                <w:szCs w:val="20"/>
              </w:rPr>
              <w:t>Low</w:t>
            </w:r>
          </w:p>
        </w:tc>
        <w:tc>
          <w:tcPr>
            <w:tcW w:w="1260" w:type="dxa"/>
            <w:hideMark/>
          </w:tcPr>
          <w:p w14:paraId="1C5481E7" w14:textId="77777777" w:rsidR="00432933" w:rsidRDefault="00432933" w:rsidP="00432933">
            <w:pPr>
              <w:rPr>
                <w:sz w:val="20"/>
                <w:szCs w:val="20"/>
              </w:rPr>
            </w:pPr>
            <w:r w:rsidRPr="009E484D">
              <w:rPr>
                <w:sz w:val="20"/>
                <w:szCs w:val="20"/>
              </w:rPr>
              <w:t xml:space="preserve">Quote: "...to receive oral ZPL-3893783 </w:t>
            </w:r>
          </w:p>
          <w:p w14:paraId="7108383E" w14:textId="77777777" w:rsidR="00432933" w:rsidRDefault="00432933" w:rsidP="00432933">
            <w:pPr>
              <w:rPr>
                <w:sz w:val="20"/>
                <w:szCs w:val="20"/>
              </w:rPr>
            </w:pPr>
            <w:r w:rsidRPr="009E484D">
              <w:rPr>
                <w:sz w:val="20"/>
                <w:szCs w:val="20"/>
              </w:rPr>
              <w:t>(30 mg) or</w:t>
            </w:r>
            <w:r w:rsidRPr="009E484D">
              <w:rPr>
                <w:sz w:val="20"/>
                <w:szCs w:val="20"/>
              </w:rPr>
              <w:br/>
              <w:t xml:space="preserve">placebo once daily for 8 weeks…" Comment: double-blind; No reason to suspect </w:t>
            </w:r>
          </w:p>
          <w:p w14:paraId="6362A95B" w14:textId="77777777" w:rsidR="00432933" w:rsidRPr="009E484D" w:rsidRDefault="00432933" w:rsidP="00432933">
            <w:pPr>
              <w:rPr>
                <w:sz w:val="20"/>
                <w:szCs w:val="20"/>
              </w:rPr>
            </w:pPr>
            <w:r w:rsidRPr="009E484D">
              <w:rPr>
                <w:sz w:val="20"/>
                <w:szCs w:val="20"/>
              </w:rPr>
              <w:t>unblinding</w:t>
            </w:r>
          </w:p>
        </w:tc>
        <w:tc>
          <w:tcPr>
            <w:tcW w:w="630" w:type="dxa"/>
            <w:hideMark/>
          </w:tcPr>
          <w:p w14:paraId="5B07EFD5" w14:textId="77777777" w:rsidR="00432933" w:rsidRPr="009E484D" w:rsidRDefault="00432933" w:rsidP="00432933">
            <w:pPr>
              <w:rPr>
                <w:sz w:val="20"/>
                <w:szCs w:val="20"/>
              </w:rPr>
            </w:pPr>
            <w:r w:rsidRPr="009E484D">
              <w:rPr>
                <w:sz w:val="20"/>
                <w:szCs w:val="20"/>
              </w:rPr>
              <w:t>Low</w:t>
            </w:r>
          </w:p>
        </w:tc>
        <w:tc>
          <w:tcPr>
            <w:tcW w:w="1449" w:type="dxa"/>
            <w:hideMark/>
          </w:tcPr>
          <w:p w14:paraId="5A88AE2C" w14:textId="77777777" w:rsidR="00432933" w:rsidRDefault="00432933" w:rsidP="00432933">
            <w:pPr>
              <w:rPr>
                <w:sz w:val="20"/>
                <w:szCs w:val="20"/>
              </w:rPr>
            </w:pPr>
            <w:r w:rsidRPr="009E484D">
              <w:rPr>
                <w:sz w:val="20"/>
                <w:szCs w:val="20"/>
              </w:rPr>
              <w:t xml:space="preserve">Comment: in trial registration  masking of outcome </w:t>
            </w:r>
          </w:p>
          <w:p w14:paraId="488EA81F" w14:textId="77777777" w:rsidR="00432933" w:rsidRDefault="00432933" w:rsidP="00432933">
            <w:pPr>
              <w:rPr>
                <w:sz w:val="20"/>
                <w:szCs w:val="20"/>
              </w:rPr>
            </w:pPr>
            <w:r w:rsidRPr="009E484D">
              <w:rPr>
                <w:sz w:val="20"/>
                <w:szCs w:val="20"/>
              </w:rPr>
              <w:t xml:space="preserve">assessor is </w:t>
            </w:r>
          </w:p>
          <w:p w14:paraId="23D49ACF" w14:textId="77777777" w:rsidR="00432933" w:rsidRPr="009E484D" w:rsidRDefault="00432933" w:rsidP="00432933">
            <w:pPr>
              <w:rPr>
                <w:sz w:val="20"/>
                <w:szCs w:val="20"/>
              </w:rPr>
            </w:pPr>
            <w:r w:rsidRPr="009E484D">
              <w:rPr>
                <w:sz w:val="20"/>
                <w:szCs w:val="20"/>
              </w:rPr>
              <w:t>defined; Double blind</w:t>
            </w:r>
          </w:p>
        </w:tc>
        <w:tc>
          <w:tcPr>
            <w:tcW w:w="621" w:type="dxa"/>
            <w:noWrap/>
            <w:hideMark/>
          </w:tcPr>
          <w:p w14:paraId="2E43C01B" w14:textId="77777777" w:rsidR="00432933" w:rsidRPr="009E484D" w:rsidRDefault="00432933" w:rsidP="00432933">
            <w:pPr>
              <w:rPr>
                <w:sz w:val="20"/>
                <w:szCs w:val="20"/>
              </w:rPr>
            </w:pPr>
            <w:r w:rsidRPr="009E484D">
              <w:rPr>
                <w:sz w:val="20"/>
                <w:szCs w:val="20"/>
              </w:rPr>
              <w:t>High</w:t>
            </w:r>
          </w:p>
        </w:tc>
        <w:tc>
          <w:tcPr>
            <w:tcW w:w="1260" w:type="dxa"/>
            <w:hideMark/>
          </w:tcPr>
          <w:p w14:paraId="782D9B87" w14:textId="77777777" w:rsidR="00432933" w:rsidRDefault="00432933" w:rsidP="00432933">
            <w:pPr>
              <w:rPr>
                <w:sz w:val="20"/>
                <w:szCs w:val="20"/>
              </w:rPr>
            </w:pPr>
            <w:r w:rsidRPr="009E484D">
              <w:rPr>
                <w:sz w:val="20"/>
                <w:szCs w:val="20"/>
              </w:rPr>
              <w:t xml:space="preserve">Multiple </w:t>
            </w:r>
          </w:p>
          <w:p w14:paraId="08B49470" w14:textId="77777777" w:rsidR="00432933" w:rsidRDefault="00432933" w:rsidP="00432933">
            <w:pPr>
              <w:rPr>
                <w:sz w:val="20"/>
                <w:szCs w:val="20"/>
              </w:rPr>
            </w:pPr>
            <w:r w:rsidRPr="009E484D">
              <w:rPr>
                <w:sz w:val="20"/>
                <w:szCs w:val="20"/>
              </w:rPr>
              <w:t xml:space="preserve">imputation; similar </w:t>
            </w:r>
          </w:p>
          <w:p w14:paraId="12AF530C" w14:textId="77777777" w:rsidR="00432933" w:rsidRDefault="00432933" w:rsidP="00432933">
            <w:pPr>
              <w:rPr>
                <w:sz w:val="20"/>
                <w:szCs w:val="20"/>
              </w:rPr>
            </w:pPr>
            <w:r w:rsidRPr="009E484D">
              <w:rPr>
                <w:sz w:val="20"/>
                <w:szCs w:val="20"/>
              </w:rPr>
              <w:t xml:space="preserve">results using full analysis set and </w:t>
            </w:r>
          </w:p>
          <w:p w14:paraId="6B11BC56" w14:textId="77777777" w:rsidR="00432933" w:rsidRDefault="00432933" w:rsidP="00432933">
            <w:pPr>
              <w:rPr>
                <w:sz w:val="20"/>
                <w:szCs w:val="20"/>
              </w:rPr>
            </w:pPr>
            <w:r w:rsidRPr="009E484D">
              <w:rPr>
                <w:sz w:val="20"/>
                <w:szCs w:val="20"/>
              </w:rPr>
              <w:t xml:space="preserve">per-protocol populations; different </w:t>
            </w:r>
          </w:p>
          <w:p w14:paraId="22732C4D" w14:textId="77777777" w:rsidR="00432933" w:rsidRDefault="00432933" w:rsidP="00432933">
            <w:pPr>
              <w:rPr>
                <w:sz w:val="20"/>
                <w:szCs w:val="20"/>
              </w:rPr>
            </w:pPr>
            <w:r w:rsidRPr="009E484D">
              <w:rPr>
                <w:sz w:val="20"/>
                <w:szCs w:val="20"/>
              </w:rPr>
              <w:t xml:space="preserve">results in the </w:t>
            </w:r>
          </w:p>
          <w:p w14:paraId="37773F98" w14:textId="77777777" w:rsidR="00432933" w:rsidRDefault="00432933" w:rsidP="00432933">
            <w:pPr>
              <w:rPr>
                <w:sz w:val="20"/>
                <w:szCs w:val="20"/>
              </w:rPr>
            </w:pPr>
            <w:r w:rsidRPr="009E484D">
              <w:rPr>
                <w:sz w:val="20"/>
                <w:szCs w:val="20"/>
              </w:rPr>
              <w:t xml:space="preserve">worst-case imputation indicating the main </w:t>
            </w:r>
          </w:p>
          <w:p w14:paraId="74CF77D7" w14:textId="77777777" w:rsidR="00432933" w:rsidRPr="009E484D" w:rsidRDefault="00432933" w:rsidP="00432933">
            <w:pPr>
              <w:rPr>
                <w:sz w:val="20"/>
                <w:szCs w:val="20"/>
              </w:rPr>
            </w:pPr>
            <w:r w:rsidRPr="009E484D">
              <w:rPr>
                <w:sz w:val="20"/>
                <w:szCs w:val="20"/>
              </w:rPr>
              <w:t>results are biased to the null</w:t>
            </w:r>
          </w:p>
        </w:tc>
        <w:tc>
          <w:tcPr>
            <w:tcW w:w="630" w:type="dxa"/>
            <w:hideMark/>
          </w:tcPr>
          <w:p w14:paraId="56357A33" w14:textId="77777777" w:rsidR="00432933" w:rsidRPr="009E484D" w:rsidRDefault="00432933" w:rsidP="00432933">
            <w:pPr>
              <w:rPr>
                <w:sz w:val="20"/>
                <w:szCs w:val="20"/>
              </w:rPr>
            </w:pPr>
            <w:r w:rsidRPr="009E484D">
              <w:rPr>
                <w:sz w:val="20"/>
                <w:szCs w:val="20"/>
              </w:rPr>
              <w:t>Low</w:t>
            </w:r>
          </w:p>
        </w:tc>
        <w:tc>
          <w:tcPr>
            <w:tcW w:w="1170" w:type="dxa"/>
            <w:hideMark/>
          </w:tcPr>
          <w:p w14:paraId="5C9DE38C" w14:textId="77777777" w:rsidR="00432933" w:rsidRDefault="00432933" w:rsidP="00432933">
            <w:pPr>
              <w:rPr>
                <w:sz w:val="20"/>
                <w:szCs w:val="20"/>
              </w:rPr>
            </w:pPr>
            <w:r>
              <w:rPr>
                <w:sz w:val="20"/>
                <w:szCs w:val="20"/>
              </w:rPr>
              <w:t>A</w:t>
            </w:r>
            <w:r w:rsidRPr="009E484D">
              <w:rPr>
                <w:sz w:val="20"/>
                <w:szCs w:val="20"/>
              </w:rPr>
              <w:t xml:space="preserve">ll </w:t>
            </w:r>
          </w:p>
          <w:p w14:paraId="302F56B7" w14:textId="77777777" w:rsidR="00432933" w:rsidRPr="009E484D" w:rsidRDefault="00432933" w:rsidP="00432933">
            <w:pPr>
              <w:rPr>
                <w:sz w:val="20"/>
                <w:szCs w:val="20"/>
              </w:rPr>
            </w:pPr>
            <w:r w:rsidRPr="009E484D">
              <w:rPr>
                <w:sz w:val="20"/>
                <w:szCs w:val="20"/>
              </w:rPr>
              <w:t>outcomes reported</w:t>
            </w:r>
          </w:p>
        </w:tc>
        <w:tc>
          <w:tcPr>
            <w:tcW w:w="630" w:type="dxa"/>
            <w:hideMark/>
          </w:tcPr>
          <w:p w14:paraId="231E70B1" w14:textId="77777777" w:rsidR="00432933" w:rsidRPr="009E484D" w:rsidRDefault="00432933" w:rsidP="00432933">
            <w:pPr>
              <w:rPr>
                <w:sz w:val="20"/>
                <w:szCs w:val="20"/>
              </w:rPr>
            </w:pPr>
            <w:r w:rsidRPr="009E484D">
              <w:rPr>
                <w:sz w:val="20"/>
                <w:szCs w:val="20"/>
              </w:rPr>
              <w:t>Low</w:t>
            </w:r>
          </w:p>
        </w:tc>
        <w:tc>
          <w:tcPr>
            <w:tcW w:w="1350" w:type="dxa"/>
            <w:hideMark/>
          </w:tcPr>
          <w:p w14:paraId="61D5F158" w14:textId="77777777" w:rsidR="00432933" w:rsidRDefault="00432933" w:rsidP="00432933">
            <w:pPr>
              <w:rPr>
                <w:sz w:val="20"/>
                <w:szCs w:val="20"/>
              </w:rPr>
            </w:pPr>
            <w:r w:rsidRPr="009E484D">
              <w:rPr>
                <w:sz w:val="20"/>
                <w:szCs w:val="20"/>
              </w:rPr>
              <w:t xml:space="preserve">No </w:t>
            </w:r>
          </w:p>
          <w:p w14:paraId="67989BE7" w14:textId="77777777" w:rsidR="00432933" w:rsidRDefault="00432933" w:rsidP="00432933">
            <w:pPr>
              <w:rPr>
                <w:sz w:val="20"/>
                <w:szCs w:val="20"/>
              </w:rPr>
            </w:pPr>
            <w:r w:rsidRPr="009E484D">
              <w:rPr>
                <w:sz w:val="20"/>
                <w:szCs w:val="20"/>
              </w:rPr>
              <w:t xml:space="preserve">reason to </w:t>
            </w:r>
          </w:p>
          <w:p w14:paraId="64A1CC13" w14:textId="77777777" w:rsidR="00432933" w:rsidRPr="009E484D" w:rsidRDefault="00432933" w:rsidP="00432933">
            <w:pPr>
              <w:rPr>
                <w:sz w:val="20"/>
                <w:szCs w:val="20"/>
              </w:rPr>
            </w:pPr>
            <w:r w:rsidRPr="009E484D">
              <w:rPr>
                <w:sz w:val="20"/>
                <w:szCs w:val="20"/>
              </w:rPr>
              <w:t>suspect other bias</w:t>
            </w:r>
          </w:p>
        </w:tc>
      </w:tr>
      <w:tr w:rsidR="00432933" w:rsidRPr="009E484D" w14:paraId="3E9418A1" w14:textId="77777777" w:rsidTr="00D13813">
        <w:trPr>
          <w:trHeight w:val="2316"/>
          <w:jc w:val="center"/>
        </w:trPr>
        <w:tc>
          <w:tcPr>
            <w:tcW w:w="1255" w:type="dxa"/>
            <w:hideMark/>
          </w:tcPr>
          <w:p w14:paraId="72DC336E" w14:textId="77777777" w:rsidR="00432933" w:rsidRDefault="00432933" w:rsidP="00432933">
            <w:pPr>
              <w:rPr>
                <w:sz w:val="20"/>
                <w:szCs w:val="20"/>
              </w:rPr>
            </w:pPr>
            <w:r w:rsidRPr="009E484D">
              <w:rPr>
                <w:sz w:val="20"/>
                <w:szCs w:val="20"/>
              </w:rPr>
              <w:t xml:space="preserve">NCT01785602; </w:t>
            </w:r>
          </w:p>
          <w:p w14:paraId="04ADEBCA" w14:textId="77777777" w:rsidR="00432933" w:rsidRPr="009E484D" w:rsidRDefault="00432933" w:rsidP="00432933">
            <w:pPr>
              <w:rPr>
                <w:sz w:val="20"/>
                <w:szCs w:val="20"/>
              </w:rPr>
            </w:pPr>
            <w:r w:rsidRPr="009E484D">
              <w:rPr>
                <w:sz w:val="20"/>
                <w:szCs w:val="20"/>
              </w:rPr>
              <w:t>Fevipiprant (QAW039)</w:t>
            </w:r>
            <w:r>
              <w:rPr>
                <w:sz w:val="20"/>
                <w:szCs w:val="20"/>
              </w:rPr>
              <w:fldChar w:fldCharType="begin"/>
            </w:r>
            <w:r>
              <w:rPr>
                <w:sz w:val="20"/>
                <w:szCs w:val="20"/>
              </w:rPr>
              <w:instrText xml:space="preserve"> ADDIN EN.CITE &lt;EndNote&gt;&lt;Cite&gt;&lt;RecNum&gt;1159&lt;/RecNum&gt;&lt;DisplayText&gt;&lt;style face="superscript"&gt;38&lt;/style&gt;&lt;/DisplayText&gt;&lt;record&gt;&lt;rec-number&gt;1159&lt;/rec-number&gt;&lt;foreign-keys&gt;&lt;key app="EN" db-id="srxd0zav4rfdfjet0p9vdv0y0rxewsr5re55" timestamp="1558031692" guid="a3baeabc-7e72-4236-bdba-5cf676cd8759"&gt;1159&lt;/key&gt;&lt;/foreign-keys&gt;&lt;ref-type name="Generic"&gt;13&lt;/ref-type&gt;&lt;contributors&gt;&lt;/contributors&gt;&lt;titles&gt;&lt;title&gt;Efficacy and Safety Study of QAW039 in the Treatment of Patients With Moderate to Severe Atopic Dermatitis&lt;/title&gt;&lt;/titles&gt;&lt;keywords&gt;&lt;keyword&gt;Atopic Dermatitis&lt;/keyword&gt;&lt;/keywords&gt;&lt;dates&gt;&lt;/dates&gt;&lt;publisher&gt;&lt;style face="underline" font="default" size="100%"&gt;https://ClinicalTrials.gov/show/NCT01785602&lt;/style&gt;&lt;/publisher&gt;&lt;urls&gt;&lt;/urls&gt;&lt;/record&gt;&lt;/Cite&gt;&lt;/EndNote&gt;</w:instrText>
            </w:r>
            <w:r>
              <w:rPr>
                <w:sz w:val="20"/>
                <w:szCs w:val="20"/>
              </w:rPr>
              <w:fldChar w:fldCharType="separate"/>
            </w:r>
            <w:r w:rsidRPr="00605FD7">
              <w:rPr>
                <w:noProof/>
                <w:sz w:val="20"/>
                <w:szCs w:val="20"/>
                <w:vertAlign w:val="superscript"/>
              </w:rPr>
              <w:t>38</w:t>
            </w:r>
            <w:r>
              <w:rPr>
                <w:sz w:val="20"/>
                <w:szCs w:val="20"/>
              </w:rPr>
              <w:fldChar w:fldCharType="end"/>
            </w:r>
          </w:p>
        </w:tc>
        <w:tc>
          <w:tcPr>
            <w:tcW w:w="630" w:type="dxa"/>
            <w:hideMark/>
          </w:tcPr>
          <w:p w14:paraId="1F3B5C5B" w14:textId="77777777" w:rsidR="00432933" w:rsidRPr="009E484D" w:rsidRDefault="00432933" w:rsidP="00432933">
            <w:pPr>
              <w:rPr>
                <w:sz w:val="20"/>
                <w:szCs w:val="20"/>
              </w:rPr>
            </w:pPr>
            <w:r w:rsidRPr="009E484D">
              <w:rPr>
                <w:sz w:val="20"/>
                <w:szCs w:val="20"/>
              </w:rPr>
              <w:t>Unclear</w:t>
            </w:r>
          </w:p>
        </w:tc>
        <w:tc>
          <w:tcPr>
            <w:tcW w:w="1170" w:type="dxa"/>
            <w:hideMark/>
          </w:tcPr>
          <w:p w14:paraId="4352DCD6" w14:textId="77777777" w:rsidR="00432933" w:rsidRDefault="00432933" w:rsidP="00432933">
            <w:pPr>
              <w:rPr>
                <w:sz w:val="20"/>
                <w:szCs w:val="20"/>
              </w:rPr>
            </w:pPr>
            <w:r w:rsidRPr="009E484D">
              <w:rPr>
                <w:sz w:val="20"/>
                <w:szCs w:val="20"/>
              </w:rPr>
              <w:t xml:space="preserve">Quote: "randomized" Comment: no sufficient information about </w:t>
            </w:r>
          </w:p>
          <w:p w14:paraId="5CEEC60C" w14:textId="77777777" w:rsidR="00432933" w:rsidRDefault="00432933" w:rsidP="00432933">
            <w:pPr>
              <w:rPr>
                <w:sz w:val="20"/>
                <w:szCs w:val="20"/>
              </w:rPr>
            </w:pPr>
            <w:r w:rsidRPr="009E484D">
              <w:rPr>
                <w:sz w:val="20"/>
                <w:szCs w:val="20"/>
              </w:rPr>
              <w:t xml:space="preserve">random </w:t>
            </w:r>
          </w:p>
          <w:p w14:paraId="4F309F10" w14:textId="77777777" w:rsidR="00432933" w:rsidRPr="009E484D" w:rsidRDefault="00432933" w:rsidP="00432933">
            <w:pPr>
              <w:rPr>
                <w:sz w:val="20"/>
                <w:szCs w:val="20"/>
              </w:rPr>
            </w:pPr>
            <w:r w:rsidRPr="009E484D">
              <w:rPr>
                <w:sz w:val="20"/>
                <w:szCs w:val="20"/>
              </w:rPr>
              <w:t>sequence generation</w:t>
            </w:r>
          </w:p>
        </w:tc>
        <w:tc>
          <w:tcPr>
            <w:tcW w:w="630" w:type="dxa"/>
            <w:hideMark/>
          </w:tcPr>
          <w:p w14:paraId="17530773" w14:textId="77777777" w:rsidR="00432933" w:rsidRPr="009E484D" w:rsidRDefault="00432933" w:rsidP="00432933">
            <w:pPr>
              <w:rPr>
                <w:sz w:val="20"/>
                <w:szCs w:val="20"/>
              </w:rPr>
            </w:pPr>
            <w:r w:rsidRPr="009E484D">
              <w:rPr>
                <w:sz w:val="20"/>
                <w:szCs w:val="20"/>
              </w:rPr>
              <w:t>Unclear</w:t>
            </w:r>
          </w:p>
        </w:tc>
        <w:tc>
          <w:tcPr>
            <w:tcW w:w="1260" w:type="dxa"/>
            <w:hideMark/>
          </w:tcPr>
          <w:p w14:paraId="67518A10" w14:textId="77777777" w:rsidR="00432933" w:rsidRDefault="00432933" w:rsidP="00432933">
            <w:pPr>
              <w:rPr>
                <w:sz w:val="20"/>
                <w:szCs w:val="20"/>
              </w:rPr>
            </w:pPr>
            <w:r w:rsidRPr="009E484D">
              <w:rPr>
                <w:sz w:val="20"/>
                <w:szCs w:val="20"/>
              </w:rPr>
              <w:t xml:space="preserve">Quote: "randomized" Comment: no sufficient information about </w:t>
            </w:r>
          </w:p>
          <w:p w14:paraId="3E2A65FF" w14:textId="77777777" w:rsidR="00432933" w:rsidRPr="009E484D" w:rsidRDefault="00432933" w:rsidP="00432933">
            <w:pPr>
              <w:rPr>
                <w:sz w:val="20"/>
                <w:szCs w:val="20"/>
              </w:rPr>
            </w:pPr>
            <w:r w:rsidRPr="009E484D">
              <w:rPr>
                <w:sz w:val="20"/>
                <w:szCs w:val="20"/>
              </w:rPr>
              <w:t>allocation concealment</w:t>
            </w:r>
          </w:p>
        </w:tc>
        <w:tc>
          <w:tcPr>
            <w:tcW w:w="630" w:type="dxa"/>
            <w:hideMark/>
          </w:tcPr>
          <w:p w14:paraId="7B97CDD6" w14:textId="77777777" w:rsidR="00432933" w:rsidRPr="009E484D" w:rsidRDefault="00432933" w:rsidP="00432933">
            <w:pPr>
              <w:rPr>
                <w:sz w:val="20"/>
                <w:szCs w:val="20"/>
              </w:rPr>
            </w:pPr>
            <w:r w:rsidRPr="009E484D">
              <w:rPr>
                <w:sz w:val="20"/>
                <w:szCs w:val="20"/>
              </w:rPr>
              <w:t>Low</w:t>
            </w:r>
          </w:p>
        </w:tc>
        <w:tc>
          <w:tcPr>
            <w:tcW w:w="1260" w:type="dxa"/>
            <w:hideMark/>
          </w:tcPr>
          <w:p w14:paraId="09C081A8" w14:textId="77777777" w:rsidR="00432933" w:rsidRDefault="00432933" w:rsidP="00432933">
            <w:pPr>
              <w:rPr>
                <w:sz w:val="20"/>
                <w:szCs w:val="20"/>
              </w:rPr>
            </w:pPr>
            <w:r w:rsidRPr="009E484D">
              <w:rPr>
                <w:sz w:val="20"/>
                <w:szCs w:val="20"/>
              </w:rPr>
              <w:t>Quote: "Experimental:</w:t>
            </w:r>
            <w:r>
              <w:rPr>
                <w:sz w:val="20"/>
                <w:szCs w:val="20"/>
              </w:rPr>
              <w:t xml:space="preserve"> </w:t>
            </w:r>
            <w:r w:rsidRPr="009E484D">
              <w:rPr>
                <w:sz w:val="20"/>
                <w:szCs w:val="20"/>
              </w:rPr>
              <w:t xml:space="preserve">QAW039: Participants received QAW039 450 mg daily by mouth. Drug: QAW039 Capsules Placebo Comparator: Placebo </w:t>
            </w:r>
          </w:p>
          <w:p w14:paraId="393AC7B3" w14:textId="77777777" w:rsidR="00432933" w:rsidRPr="009E484D" w:rsidRDefault="00432933" w:rsidP="00432933">
            <w:pPr>
              <w:rPr>
                <w:sz w:val="20"/>
                <w:szCs w:val="20"/>
              </w:rPr>
            </w:pPr>
            <w:r w:rsidRPr="009E484D">
              <w:rPr>
                <w:sz w:val="20"/>
                <w:szCs w:val="20"/>
              </w:rPr>
              <w:t>Participants received matching placebo to QAW039. Comment: double-blind</w:t>
            </w:r>
          </w:p>
        </w:tc>
        <w:tc>
          <w:tcPr>
            <w:tcW w:w="630" w:type="dxa"/>
            <w:noWrap/>
            <w:hideMark/>
          </w:tcPr>
          <w:p w14:paraId="1F0BE450" w14:textId="77777777" w:rsidR="00432933" w:rsidRPr="009E484D" w:rsidRDefault="00432933" w:rsidP="00432933">
            <w:pPr>
              <w:rPr>
                <w:sz w:val="20"/>
                <w:szCs w:val="20"/>
              </w:rPr>
            </w:pPr>
            <w:r w:rsidRPr="009E484D">
              <w:rPr>
                <w:sz w:val="20"/>
                <w:szCs w:val="20"/>
              </w:rPr>
              <w:t>Low</w:t>
            </w:r>
          </w:p>
        </w:tc>
        <w:tc>
          <w:tcPr>
            <w:tcW w:w="1449" w:type="dxa"/>
            <w:noWrap/>
            <w:hideMark/>
          </w:tcPr>
          <w:p w14:paraId="26429314" w14:textId="77777777" w:rsidR="00432933" w:rsidRPr="009E484D" w:rsidRDefault="00432933" w:rsidP="00432933">
            <w:pPr>
              <w:rPr>
                <w:sz w:val="20"/>
                <w:szCs w:val="20"/>
              </w:rPr>
            </w:pPr>
            <w:r w:rsidRPr="009E484D">
              <w:rPr>
                <w:sz w:val="20"/>
                <w:szCs w:val="20"/>
              </w:rPr>
              <w:t>Double blind</w:t>
            </w:r>
          </w:p>
        </w:tc>
        <w:tc>
          <w:tcPr>
            <w:tcW w:w="621" w:type="dxa"/>
            <w:hideMark/>
          </w:tcPr>
          <w:p w14:paraId="63111AB7" w14:textId="77777777" w:rsidR="00432933" w:rsidRPr="009E484D" w:rsidRDefault="00432933" w:rsidP="00432933">
            <w:pPr>
              <w:rPr>
                <w:sz w:val="20"/>
                <w:szCs w:val="20"/>
              </w:rPr>
            </w:pPr>
            <w:r w:rsidRPr="009E484D">
              <w:rPr>
                <w:sz w:val="20"/>
                <w:szCs w:val="20"/>
              </w:rPr>
              <w:t xml:space="preserve">Unclear </w:t>
            </w:r>
          </w:p>
        </w:tc>
        <w:tc>
          <w:tcPr>
            <w:tcW w:w="1260" w:type="dxa"/>
            <w:hideMark/>
          </w:tcPr>
          <w:p w14:paraId="223ABE04" w14:textId="77777777" w:rsidR="00432933" w:rsidRPr="009E484D" w:rsidRDefault="00432933" w:rsidP="00432933">
            <w:pPr>
              <w:rPr>
                <w:sz w:val="20"/>
                <w:szCs w:val="20"/>
              </w:rPr>
            </w:pPr>
            <w:r w:rsidRPr="009E484D">
              <w:rPr>
                <w:sz w:val="20"/>
                <w:szCs w:val="20"/>
              </w:rPr>
              <w:t>Insufficient information</w:t>
            </w:r>
          </w:p>
        </w:tc>
        <w:tc>
          <w:tcPr>
            <w:tcW w:w="630" w:type="dxa"/>
            <w:noWrap/>
            <w:hideMark/>
          </w:tcPr>
          <w:p w14:paraId="429869A2" w14:textId="77777777" w:rsidR="00432933" w:rsidRPr="009E484D" w:rsidRDefault="00432933" w:rsidP="00432933">
            <w:pPr>
              <w:rPr>
                <w:sz w:val="20"/>
                <w:szCs w:val="20"/>
              </w:rPr>
            </w:pPr>
            <w:r w:rsidRPr="009E484D">
              <w:rPr>
                <w:sz w:val="20"/>
                <w:szCs w:val="20"/>
              </w:rPr>
              <w:t>Low</w:t>
            </w:r>
          </w:p>
        </w:tc>
        <w:tc>
          <w:tcPr>
            <w:tcW w:w="1170" w:type="dxa"/>
            <w:noWrap/>
            <w:hideMark/>
          </w:tcPr>
          <w:p w14:paraId="6C193EF2" w14:textId="77777777" w:rsidR="00432933" w:rsidRDefault="00432933" w:rsidP="00432933">
            <w:pPr>
              <w:rPr>
                <w:sz w:val="20"/>
                <w:szCs w:val="20"/>
              </w:rPr>
            </w:pPr>
            <w:r w:rsidRPr="009E484D">
              <w:rPr>
                <w:sz w:val="20"/>
                <w:szCs w:val="20"/>
              </w:rPr>
              <w:t xml:space="preserve">All </w:t>
            </w:r>
          </w:p>
          <w:p w14:paraId="1F90B49D" w14:textId="77777777" w:rsidR="00432933" w:rsidRPr="009E484D" w:rsidRDefault="00432933" w:rsidP="00432933">
            <w:pPr>
              <w:rPr>
                <w:sz w:val="20"/>
                <w:szCs w:val="20"/>
              </w:rPr>
            </w:pPr>
            <w:r w:rsidRPr="009E484D">
              <w:rPr>
                <w:sz w:val="20"/>
                <w:szCs w:val="20"/>
              </w:rPr>
              <w:t>outcomes reported</w:t>
            </w:r>
          </w:p>
        </w:tc>
        <w:tc>
          <w:tcPr>
            <w:tcW w:w="630" w:type="dxa"/>
            <w:noWrap/>
            <w:hideMark/>
          </w:tcPr>
          <w:p w14:paraId="0D6DB7B1" w14:textId="77777777" w:rsidR="00432933" w:rsidRPr="009E484D" w:rsidRDefault="00432933" w:rsidP="00432933">
            <w:pPr>
              <w:rPr>
                <w:sz w:val="20"/>
                <w:szCs w:val="20"/>
              </w:rPr>
            </w:pPr>
            <w:r w:rsidRPr="009E484D">
              <w:rPr>
                <w:sz w:val="20"/>
                <w:szCs w:val="20"/>
              </w:rPr>
              <w:t>Low</w:t>
            </w:r>
          </w:p>
        </w:tc>
        <w:tc>
          <w:tcPr>
            <w:tcW w:w="1350" w:type="dxa"/>
            <w:hideMark/>
          </w:tcPr>
          <w:p w14:paraId="452CADCF" w14:textId="77777777" w:rsidR="00432933" w:rsidRDefault="00432933" w:rsidP="00432933">
            <w:pPr>
              <w:rPr>
                <w:sz w:val="20"/>
                <w:szCs w:val="20"/>
              </w:rPr>
            </w:pPr>
            <w:r w:rsidRPr="009E484D">
              <w:rPr>
                <w:sz w:val="20"/>
                <w:szCs w:val="20"/>
              </w:rPr>
              <w:t xml:space="preserve">No </w:t>
            </w:r>
          </w:p>
          <w:p w14:paraId="5E14B3FE" w14:textId="77777777" w:rsidR="00432933" w:rsidRDefault="00432933" w:rsidP="00432933">
            <w:pPr>
              <w:rPr>
                <w:sz w:val="20"/>
                <w:szCs w:val="20"/>
              </w:rPr>
            </w:pPr>
            <w:r w:rsidRPr="009E484D">
              <w:rPr>
                <w:sz w:val="20"/>
                <w:szCs w:val="20"/>
              </w:rPr>
              <w:t xml:space="preserve">reason to </w:t>
            </w:r>
          </w:p>
          <w:p w14:paraId="5B49F049" w14:textId="77777777" w:rsidR="00432933" w:rsidRPr="009E484D" w:rsidRDefault="00432933" w:rsidP="00432933">
            <w:pPr>
              <w:rPr>
                <w:sz w:val="20"/>
                <w:szCs w:val="20"/>
              </w:rPr>
            </w:pPr>
            <w:r w:rsidRPr="009E484D">
              <w:rPr>
                <w:sz w:val="20"/>
                <w:szCs w:val="20"/>
              </w:rPr>
              <w:t>suspect other bias</w:t>
            </w:r>
          </w:p>
        </w:tc>
      </w:tr>
      <w:tr w:rsidR="00432933" w:rsidRPr="009E484D" w14:paraId="3F62F313" w14:textId="77777777" w:rsidTr="00D13813">
        <w:trPr>
          <w:trHeight w:val="818"/>
          <w:jc w:val="center"/>
        </w:trPr>
        <w:tc>
          <w:tcPr>
            <w:tcW w:w="1255" w:type="dxa"/>
            <w:hideMark/>
          </w:tcPr>
          <w:p w14:paraId="5281B8D8" w14:textId="77777777" w:rsidR="00432933" w:rsidRDefault="00432933" w:rsidP="00432933">
            <w:pPr>
              <w:rPr>
                <w:sz w:val="20"/>
                <w:szCs w:val="20"/>
              </w:rPr>
            </w:pPr>
            <w:r w:rsidRPr="00FB71B5">
              <w:rPr>
                <w:sz w:val="20"/>
                <w:szCs w:val="20"/>
              </w:rPr>
              <w:t xml:space="preserve">Gooderham </w:t>
            </w:r>
          </w:p>
          <w:p w14:paraId="559D26EF" w14:textId="77777777" w:rsidR="00432933" w:rsidRPr="009E484D" w:rsidRDefault="00432933" w:rsidP="00432933">
            <w:pPr>
              <w:rPr>
                <w:sz w:val="20"/>
                <w:szCs w:val="20"/>
              </w:rPr>
            </w:pPr>
            <w:r w:rsidRPr="00FB71B5">
              <w:rPr>
                <w:sz w:val="20"/>
                <w:szCs w:val="20"/>
              </w:rPr>
              <w:t>Canada 2019</w:t>
            </w:r>
            <w:r>
              <w:rPr>
                <w:sz w:val="20"/>
                <w:szCs w:val="20"/>
              </w:rPr>
              <w:fldChar w:fldCharType="begin">
                <w:fldData xml:space="preserve">PEVuZE5vdGU+PENpdGU+PFJlY051bT4xMTU4PC9SZWNOdW0+PERpc3BsYXlUZXh0PjxzdHlsZSBm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</w:fldData>
              </w:fldChar>
            </w:r>
            <w:r>
              <w:rPr>
                <w:sz w:val="20"/>
                <w:szCs w:val="20"/>
              </w:rPr>
              <w:instrText xml:space="preserve"> ADDIN EN.CITE </w:instrText>
            </w:r>
            <w:r>
              <w:rPr>
                <w:sz w:val="20"/>
                <w:szCs w:val="20"/>
              </w:rPr>
              <w:fldChar w:fldCharType="begin">
                <w:fldData xml:space="preserve">PEVuZE5vdGU+PENpdGU+PFJlY051bT4xMTU4PC9SZWNOdW0+PERpc3BsYXlUZXh0PjxzdHlsZSBm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605FD7">
              <w:rPr>
                <w:noProof/>
                <w:sz w:val="20"/>
                <w:szCs w:val="20"/>
                <w:vertAlign w:val="superscript"/>
              </w:rPr>
              <w:t>39,40</w:t>
            </w:r>
            <w:r>
              <w:rPr>
                <w:sz w:val="20"/>
                <w:szCs w:val="20"/>
              </w:rPr>
              <w:fldChar w:fldCharType="end"/>
            </w:r>
          </w:p>
        </w:tc>
        <w:tc>
          <w:tcPr>
            <w:tcW w:w="630" w:type="dxa"/>
            <w:hideMark/>
          </w:tcPr>
          <w:p w14:paraId="08EB9151" w14:textId="77777777" w:rsidR="00432933" w:rsidRPr="00594664" w:rsidRDefault="00432933" w:rsidP="00432933">
            <w:pPr>
              <w:rPr>
                <w:rFonts w:cstheme="minorHAnsi"/>
                <w:color w:val="000000"/>
                <w:sz w:val="20"/>
                <w:szCs w:val="20"/>
              </w:rPr>
            </w:pPr>
            <w:r w:rsidRPr="00594664">
              <w:rPr>
                <w:rFonts w:cstheme="minorHAnsi"/>
                <w:color w:val="000000"/>
                <w:sz w:val="20"/>
                <w:szCs w:val="20"/>
              </w:rPr>
              <w:t>Low</w:t>
            </w:r>
          </w:p>
        </w:tc>
        <w:tc>
          <w:tcPr>
            <w:tcW w:w="1170" w:type="dxa"/>
            <w:hideMark/>
          </w:tcPr>
          <w:p w14:paraId="503298E1" w14:textId="77777777" w:rsidR="00432933" w:rsidRDefault="00432933" w:rsidP="00432933">
            <w:pPr>
              <w:rPr>
                <w:rFonts w:cstheme="minorHAnsi"/>
                <w:color w:val="000000"/>
                <w:sz w:val="20"/>
                <w:szCs w:val="20"/>
              </w:rPr>
            </w:pPr>
            <w:r w:rsidRPr="00594664">
              <w:rPr>
                <w:rFonts w:cstheme="minorHAnsi"/>
                <w:color w:val="000000"/>
                <w:sz w:val="20"/>
                <w:szCs w:val="20"/>
              </w:rPr>
              <w:t xml:space="preserve">Quote: "Patients were randomly assigned (1:1:1:1:1) to receive </w:t>
            </w:r>
            <w:r w:rsidRPr="00594664">
              <w:rPr>
                <w:rFonts w:cstheme="minorHAnsi"/>
                <w:color w:val="000000"/>
                <w:sz w:val="20"/>
                <w:szCs w:val="20"/>
              </w:rPr>
              <w:lastRenderedPageBreak/>
              <w:t>oral</w:t>
            </w:r>
            <w:r w:rsidRPr="00594664">
              <w:rPr>
                <w:rFonts w:cstheme="minorHAnsi"/>
                <w:color w:val="000000"/>
                <w:sz w:val="20"/>
                <w:szCs w:val="20"/>
              </w:rPr>
              <w:br/>
              <w:t>abrocitinib</w:t>
            </w:r>
          </w:p>
          <w:p w14:paraId="401FE261" w14:textId="77777777" w:rsidR="00432933" w:rsidRPr="00594664" w:rsidRDefault="00432933" w:rsidP="00432933">
            <w:pPr>
              <w:rPr>
                <w:rFonts w:cstheme="minorHAnsi"/>
                <w:color w:val="000000"/>
                <w:sz w:val="20"/>
                <w:szCs w:val="20"/>
              </w:rPr>
            </w:pPr>
            <w:r w:rsidRPr="00594664">
              <w:rPr>
                <w:rFonts w:cstheme="minorHAnsi"/>
                <w:color w:val="000000"/>
                <w:sz w:val="20"/>
                <w:szCs w:val="20"/>
              </w:rPr>
              <w:t>(200,100,30,or10mg) once daily or placebo once</w:t>
            </w:r>
            <w:r w:rsidRPr="00594664">
              <w:rPr>
                <w:rFonts w:cstheme="minorHAnsi"/>
                <w:color w:val="000000"/>
                <w:sz w:val="20"/>
                <w:szCs w:val="20"/>
              </w:rPr>
              <w:br/>
              <w:t>daily for 12 weeks. Randomization was via an interactive response technology system."</w:t>
            </w:r>
          </w:p>
        </w:tc>
        <w:tc>
          <w:tcPr>
            <w:tcW w:w="630" w:type="dxa"/>
            <w:noWrap/>
            <w:hideMark/>
          </w:tcPr>
          <w:p w14:paraId="223C79A2"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0512FFE4" w14:textId="77777777" w:rsidR="00432933" w:rsidRPr="00594664" w:rsidRDefault="00432933" w:rsidP="00432933">
            <w:pPr>
              <w:rPr>
                <w:sz w:val="20"/>
                <w:szCs w:val="20"/>
              </w:rPr>
            </w:pPr>
            <w:r w:rsidRPr="00594664">
              <w:rPr>
                <w:sz w:val="20"/>
                <w:szCs w:val="20"/>
              </w:rPr>
              <w:t>Quote: "Patients were randomly assigned (1:1:1:1:1) to receive oral</w:t>
            </w:r>
          </w:p>
          <w:p w14:paraId="44EF7E9B" w14:textId="77777777" w:rsidR="00432933" w:rsidRDefault="00432933" w:rsidP="00432933">
            <w:pPr>
              <w:rPr>
                <w:sz w:val="20"/>
                <w:szCs w:val="20"/>
              </w:rPr>
            </w:pPr>
            <w:r w:rsidRPr="00594664">
              <w:rPr>
                <w:sz w:val="20"/>
                <w:szCs w:val="20"/>
              </w:rPr>
              <w:lastRenderedPageBreak/>
              <w:t>Abrocitinib</w:t>
            </w:r>
          </w:p>
          <w:p w14:paraId="32D8E3AA" w14:textId="77777777" w:rsidR="00432933" w:rsidRPr="00594664" w:rsidRDefault="00432933" w:rsidP="00432933">
            <w:pPr>
              <w:rPr>
                <w:sz w:val="20"/>
                <w:szCs w:val="20"/>
              </w:rPr>
            </w:pPr>
            <w:r w:rsidRPr="00594664">
              <w:rPr>
                <w:sz w:val="20"/>
                <w:szCs w:val="20"/>
              </w:rPr>
              <w:t>(200,100,30,or10mg) once daily or placebo once</w:t>
            </w:r>
          </w:p>
          <w:p w14:paraId="45A2C50D" w14:textId="77777777" w:rsidR="00432933" w:rsidRPr="009E484D" w:rsidRDefault="00432933" w:rsidP="00432933">
            <w:pPr>
              <w:rPr>
                <w:sz w:val="20"/>
                <w:szCs w:val="20"/>
              </w:rPr>
            </w:pPr>
            <w:r w:rsidRPr="00594664">
              <w:rPr>
                <w:sz w:val="20"/>
                <w:szCs w:val="20"/>
              </w:rPr>
              <w:t>daily for 12 weeks. Randomization was via an interactive response technology system."</w:t>
            </w:r>
          </w:p>
        </w:tc>
        <w:tc>
          <w:tcPr>
            <w:tcW w:w="630" w:type="dxa"/>
            <w:hideMark/>
          </w:tcPr>
          <w:p w14:paraId="106E6AD4" w14:textId="77777777" w:rsidR="00432933" w:rsidRPr="009E484D" w:rsidRDefault="00432933" w:rsidP="00432933">
            <w:pPr>
              <w:rPr>
                <w:sz w:val="20"/>
                <w:szCs w:val="20"/>
              </w:rPr>
            </w:pPr>
            <w:r w:rsidRPr="009E484D">
              <w:rPr>
                <w:sz w:val="20"/>
                <w:szCs w:val="20"/>
              </w:rPr>
              <w:lastRenderedPageBreak/>
              <w:t>Low</w:t>
            </w:r>
          </w:p>
        </w:tc>
        <w:tc>
          <w:tcPr>
            <w:tcW w:w="1260" w:type="dxa"/>
            <w:hideMark/>
          </w:tcPr>
          <w:p w14:paraId="7704F817" w14:textId="77777777" w:rsidR="00432933" w:rsidRDefault="00432933" w:rsidP="00432933">
            <w:pPr>
              <w:rPr>
                <w:sz w:val="20"/>
                <w:szCs w:val="20"/>
              </w:rPr>
            </w:pPr>
            <w:r w:rsidRPr="00594664">
              <w:rPr>
                <w:sz w:val="20"/>
                <w:szCs w:val="20"/>
              </w:rPr>
              <w:t xml:space="preserve">Quote: "Blinded abrocitinib and placebo tablets were delivered to the study sites in </w:t>
            </w:r>
          </w:p>
          <w:p w14:paraId="14AE8996" w14:textId="77777777" w:rsidR="00432933" w:rsidRDefault="00432933" w:rsidP="00432933">
            <w:pPr>
              <w:rPr>
                <w:sz w:val="20"/>
                <w:szCs w:val="20"/>
              </w:rPr>
            </w:pPr>
            <w:r w:rsidRPr="00594664">
              <w:rPr>
                <w:sz w:val="20"/>
                <w:szCs w:val="20"/>
              </w:rPr>
              <w:lastRenderedPageBreak/>
              <w:t xml:space="preserve">blister packs. </w:t>
            </w:r>
          </w:p>
          <w:p w14:paraId="06E10375" w14:textId="77777777" w:rsidR="00432933" w:rsidRDefault="00432933" w:rsidP="00432933">
            <w:pPr>
              <w:rPr>
                <w:sz w:val="20"/>
                <w:szCs w:val="20"/>
              </w:rPr>
            </w:pPr>
            <w:r w:rsidRPr="00594664">
              <w:rPr>
                <w:sz w:val="20"/>
                <w:szCs w:val="20"/>
              </w:rPr>
              <w:t xml:space="preserve">Patients, investigators, and </w:t>
            </w:r>
          </w:p>
          <w:p w14:paraId="014E4951" w14:textId="77777777" w:rsidR="00432933" w:rsidRDefault="00432933" w:rsidP="00432933">
            <w:pPr>
              <w:rPr>
                <w:sz w:val="20"/>
                <w:szCs w:val="20"/>
              </w:rPr>
            </w:pPr>
            <w:r w:rsidRPr="00594664">
              <w:rPr>
                <w:sz w:val="20"/>
                <w:szCs w:val="20"/>
              </w:rPr>
              <w:t xml:space="preserve">sponsors were blinded to study </w:t>
            </w:r>
          </w:p>
          <w:p w14:paraId="335F698A" w14:textId="77777777" w:rsidR="00432933" w:rsidRPr="009E484D" w:rsidRDefault="00432933" w:rsidP="00432933">
            <w:pPr>
              <w:rPr>
                <w:sz w:val="20"/>
                <w:szCs w:val="20"/>
              </w:rPr>
            </w:pPr>
            <w:r w:rsidRPr="00594664">
              <w:rPr>
                <w:sz w:val="20"/>
                <w:szCs w:val="20"/>
              </w:rPr>
              <w:t>treatment."</w:t>
            </w:r>
          </w:p>
        </w:tc>
        <w:tc>
          <w:tcPr>
            <w:tcW w:w="630" w:type="dxa"/>
            <w:hideMark/>
          </w:tcPr>
          <w:p w14:paraId="6E60A70D" w14:textId="77777777" w:rsidR="00432933" w:rsidRPr="009E484D" w:rsidRDefault="00432933" w:rsidP="00432933">
            <w:pPr>
              <w:rPr>
                <w:sz w:val="20"/>
                <w:szCs w:val="20"/>
              </w:rPr>
            </w:pPr>
            <w:r w:rsidRPr="009E484D">
              <w:rPr>
                <w:sz w:val="20"/>
                <w:szCs w:val="20"/>
              </w:rPr>
              <w:lastRenderedPageBreak/>
              <w:t>Low</w:t>
            </w:r>
          </w:p>
        </w:tc>
        <w:tc>
          <w:tcPr>
            <w:tcW w:w="1449" w:type="dxa"/>
            <w:hideMark/>
          </w:tcPr>
          <w:p w14:paraId="0CF593DA" w14:textId="77777777" w:rsidR="00432933" w:rsidRDefault="00432933" w:rsidP="00432933">
            <w:pPr>
              <w:rPr>
                <w:sz w:val="20"/>
                <w:szCs w:val="20"/>
              </w:rPr>
            </w:pPr>
            <w:r w:rsidRPr="00594664">
              <w:rPr>
                <w:sz w:val="20"/>
                <w:szCs w:val="20"/>
              </w:rPr>
              <w:t xml:space="preserve">Quote: "Blinded abrocitinib and placebo </w:t>
            </w:r>
          </w:p>
          <w:p w14:paraId="4435C047" w14:textId="77777777" w:rsidR="00432933" w:rsidRDefault="00432933" w:rsidP="00432933">
            <w:pPr>
              <w:rPr>
                <w:sz w:val="20"/>
                <w:szCs w:val="20"/>
              </w:rPr>
            </w:pPr>
            <w:r w:rsidRPr="00594664">
              <w:rPr>
                <w:sz w:val="20"/>
                <w:szCs w:val="20"/>
              </w:rPr>
              <w:t xml:space="preserve">tablets were delivered to the study sites </w:t>
            </w:r>
            <w:r w:rsidRPr="00594664">
              <w:rPr>
                <w:sz w:val="20"/>
                <w:szCs w:val="20"/>
              </w:rPr>
              <w:lastRenderedPageBreak/>
              <w:t xml:space="preserve">in blister packs. </w:t>
            </w:r>
          </w:p>
          <w:p w14:paraId="5D1E3277" w14:textId="77777777" w:rsidR="00432933" w:rsidRDefault="00432933" w:rsidP="00432933">
            <w:pPr>
              <w:rPr>
                <w:sz w:val="20"/>
                <w:szCs w:val="20"/>
              </w:rPr>
            </w:pPr>
            <w:r w:rsidRPr="00594664">
              <w:rPr>
                <w:sz w:val="20"/>
                <w:szCs w:val="20"/>
              </w:rPr>
              <w:t xml:space="preserve">Patients, investigators, and sponsors were blinded to study </w:t>
            </w:r>
          </w:p>
          <w:p w14:paraId="6A82F4CA" w14:textId="77777777" w:rsidR="00432933" w:rsidRPr="009E484D" w:rsidRDefault="00432933" w:rsidP="00432933">
            <w:pPr>
              <w:rPr>
                <w:sz w:val="20"/>
                <w:szCs w:val="20"/>
              </w:rPr>
            </w:pPr>
            <w:r w:rsidRPr="00594664">
              <w:rPr>
                <w:sz w:val="20"/>
                <w:szCs w:val="20"/>
              </w:rPr>
              <w:t>treatment."</w:t>
            </w:r>
          </w:p>
        </w:tc>
        <w:tc>
          <w:tcPr>
            <w:tcW w:w="621" w:type="dxa"/>
            <w:noWrap/>
            <w:hideMark/>
          </w:tcPr>
          <w:p w14:paraId="3CF5E95C" w14:textId="77777777" w:rsidR="00432933" w:rsidRPr="009E484D" w:rsidRDefault="00432933" w:rsidP="00432933">
            <w:pPr>
              <w:rPr>
                <w:sz w:val="20"/>
                <w:szCs w:val="20"/>
              </w:rPr>
            </w:pPr>
            <w:r w:rsidRPr="009E484D">
              <w:rPr>
                <w:sz w:val="20"/>
                <w:szCs w:val="20"/>
              </w:rPr>
              <w:lastRenderedPageBreak/>
              <w:t>High</w:t>
            </w:r>
          </w:p>
        </w:tc>
        <w:tc>
          <w:tcPr>
            <w:tcW w:w="1260" w:type="dxa"/>
            <w:noWrap/>
            <w:hideMark/>
          </w:tcPr>
          <w:p w14:paraId="4106518D" w14:textId="77777777" w:rsidR="00432933" w:rsidRDefault="00432933" w:rsidP="00432933">
            <w:pPr>
              <w:rPr>
                <w:sz w:val="20"/>
                <w:szCs w:val="20"/>
              </w:rPr>
            </w:pPr>
            <w:r w:rsidRPr="00594664">
              <w:rPr>
                <w:sz w:val="20"/>
                <w:szCs w:val="20"/>
              </w:rPr>
              <w:t xml:space="preserve">Quote: "Efficacy was </w:t>
            </w:r>
          </w:p>
          <w:p w14:paraId="2A7373FA" w14:textId="77777777" w:rsidR="00432933" w:rsidRDefault="00432933" w:rsidP="00432933">
            <w:pPr>
              <w:rPr>
                <w:sz w:val="20"/>
                <w:szCs w:val="20"/>
              </w:rPr>
            </w:pPr>
            <w:r w:rsidRPr="00594664">
              <w:rPr>
                <w:sz w:val="20"/>
                <w:szCs w:val="20"/>
              </w:rPr>
              <w:t xml:space="preserve">assessed in the full </w:t>
            </w:r>
          </w:p>
          <w:p w14:paraId="2A350AEC" w14:textId="77777777" w:rsidR="00432933" w:rsidRDefault="00432933" w:rsidP="00432933">
            <w:pPr>
              <w:rPr>
                <w:sz w:val="20"/>
                <w:szCs w:val="20"/>
              </w:rPr>
            </w:pPr>
            <w:r w:rsidRPr="00594664">
              <w:rPr>
                <w:sz w:val="20"/>
                <w:szCs w:val="20"/>
              </w:rPr>
              <w:t xml:space="preserve">analysis set, which was a modified </w:t>
            </w:r>
          </w:p>
          <w:p w14:paraId="4FF0D60D" w14:textId="77777777" w:rsidR="00432933" w:rsidRDefault="00432933" w:rsidP="00432933">
            <w:pPr>
              <w:rPr>
                <w:sz w:val="20"/>
                <w:szCs w:val="20"/>
              </w:rPr>
            </w:pPr>
            <w:r w:rsidRPr="00594664">
              <w:rPr>
                <w:sz w:val="20"/>
                <w:szCs w:val="20"/>
              </w:rPr>
              <w:lastRenderedPageBreak/>
              <w:t xml:space="preserve">intention-to-treat </w:t>
            </w:r>
          </w:p>
          <w:p w14:paraId="65509427" w14:textId="77777777" w:rsidR="00432933" w:rsidRDefault="00432933" w:rsidP="00432933">
            <w:pPr>
              <w:rPr>
                <w:sz w:val="20"/>
                <w:szCs w:val="20"/>
              </w:rPr>
            </w:pPr>
            <w:r w:rsidRPr="00594664">
              <w:rPr>
                <w:sz w:val="20"/>
                <w:szCs w:val="20"/>
              </w:rPr>
              <w:t xml:space="preserve">population that included all patients who </w:t>
            </w:r>
          </w:p>
          <w:p w14:paraId="5F50776E" w14:textId="77777777" w:rsidR="00432933" w:rsidRDefault="00432933" w:rsidP="00432933">
            <w:pPr>
              <w:rPr>
                <w:sz w:val="20"/>
                <w:szCs w:val="20"/>
              </w:rPr>
            </w:pPr>
            <w:r w:rsidRPr="00594664">
              <w:rPr>
                <w:sz w:val="20"/>
                <w:szCs w:val="20"/>
              </w:rPr>
              <w:t xml:space="preserve">received 1 dose or more of the study drug except for 4 patients from 1 site. Patients from this site were </w:t>
            </w:r>
          </w:p>
          <w:p w14:paraId="2D0299F1" w14:textId="77777777" w:rsidR="00432933" w:rsidRDefault="00432933" w:rsidP="00432933">
            <w:pPr>
              <w:rPr>
                <w:sz w:val="20"/>
                <w:szCs w:val="20"/>
              </w:rPr>
            </w:pPr>
            <w:r w:rsidRPr="00594664">
              <w:rPr>
                <w:sz w:val="20"/>
                <w:szCs w:val="20"/>
              </w:rPr>
              <w:t xml:space="preserve">excluded </w:t>
            </w:r>
          </w:p>
          <w:p w14:paraId="57D88A5E" w14:textId="77777777" w:rsidR="00432933" w:rsidRDefault="00432933" w:rsidP="00432933">
            <w:pPr>
              <w:rPr>
                <w:sz w:val="20"/>
                <w:szCs w:val="20"/>
              </w:rPr>
            </w:pPr>
            <w:r w:rsidRPr="00594664">
              <w:rPr>
                <w:sz w:val="20"/>
                <w:szCs w:val="20"/>
              </w:rPr>
              <w:t xml:space="preserve">before unmasking the database because of major </w:t>
            </w:r>
          </w:p>
          <w:p w14:paraId="29410D7E" w14:textId="77777777" w:rsidR="00432933" w:rsidRDefault="00432933" w:rsidP="00432933">
            <w:pPr>
              <w:rPr>
                <w:sz w:val="20"/>
                <w:szCs w:val="20"/>
              </w:rPr>
            </w:pPr>
            <w:r w:rsidRPr="00594664">
              <w:rPr>
                <w:sz w:val="20"/>
                <w:szCs w:val="20"/>
              </w:rPr>
              <w:t xml:space="preserve">protocol </w:t>
            </w:r>
          </w:p>
          <w:p w14:paraId="3FAF7058" w14:textId="77777777" w:rsidR="00432933" w:rsidRDefault="00432933" w:rsidP="00432933">
            <w:pPr>
              <w:rPr>
                <w:sz w:val="20"/>
                <w:szCs w:val="20"/>
              </w:rPr>
            </w:pPr>
            <w:r w:rsidRPr="00594664">
              <w:rPr>
                <w:sz w:val="20"/>
                <w:szCs w:val="20"/>
              </w:rPr>
              <w:t xml:space="preserve">deviations, which </w:t>
            </w:r>
          </w:p>
          <w:p w14:paraId="4875A414" w14:textId="77777777" w:rsidR="00432933" w:rsidRDefault="00432933" w:rsidP="00432933">
            <w:pPr>
              <w:rPr>
                <w:sz w:val="20"/>
                <w:szCs w:val="20"/>
              </w:rPr>
            </w:pPr>
            <w:r w:rsidRPr="00594664">
              <w:rPr>
                <w:sz w:val="20"/>
                <w:szCs w:val="20"/>
              </w:rPr>
              <w:t xml:space="preserve">included multiple monitoring findings that revealed lack of </w:t>
            </w:r>
          </w:p>
          <w:p w14:paraId="64247160" w14:textId="77777777" w:rsidR="00432933" w:rsidRDefault="00432933" w:rsidP="00432933">
            <w:pPr>
              <w:rPr>
                <w:sz w:val="20"/>
                <w:szCs w:val="20"/>
              </w:rPr>
            </w:pPr>
            <w:r w:rsidRPr="00594664">
              <w:rPr>
                <w:sz w:val="20"/>
                <w:szCs w:val="20"/>
              </w:rPr>
              <w:t xml:space="preserve">principal investigator oversight and study execution </w:t>
            </w:r>
          </w:p>
          <w:p w14:paraId="651E4F1B" w14:textId="77777777" w:rsidR="00432933" w:rsidRPr="00594664" w:rsidRDefault="00432933" w:rsidP="00432933">
            <w:pPr>
              <w:rPr>
                <w:sz w:val="20"/>
                <w:szCs w:val="20"/>
              </w:rPr>
            </w:pPr>
            <w:r w:rsidRPr="00594664">
              <w:rPr>
                <w:sz w:val="20"/>
                <w:szCs w:val="20"/>
              </w:rPr>
              <w:t>issues."</w:t>
            </w:r>
          </w:p>
          <w:p w14:paraId="56CDB9D7" w14:textId="77777777" w:rsidR="00432933" w:rsidRPr="009E484D" w:rsidRDefault="00432933" w:rsidP="00432933">
            <w:pPr>
              <w:rPr>
                <w:sz w:val="20"/>
                <w:szCs w:val="20"/>
              </w:rPr>
            </w:pPr>
            <w:r w:rsidRPr="00594664">
              <w:rPr>
                <w:sz w:val="20"/>
                <w:szCs w:val="20"/>
              </w:rPr>
              <w:t xml:space="preserve">Comment: 267 were </w:t>
            </w:r>
            <w:r w:rsidRPr="00594664">
              <w:rPr>
                <w:sz w:val="20"/>
                <w:szCs w:val="20"/>
              </w:rPr>
              <w:lastRenderedPageBreak/>
              <w:t>patients randomized; but only 245 were patients analyzed for efficacy end points</w:t>
            </w:r>
          </w:p>
        </w:tc>
        <w:tc>
          <w:tcPr>
            <w:tcW w:w="630" w:type="dxa"/>
            <w:hideMark/>
          </w:tcPr>
          <w:p w14:paraId="2D5F50B0" w14:textId="77777777" w:rsidR="00432933" w:rsidRPr="009E484D" w:rsidRDefault="00432933" w:rsidP="00432933">
            <w:pPr>
              <w:rPr>
                <w:sz w:val="20"/>
                <w:szCs w:val="20"/>
              </w:rPr>
            </w:pPr>
            <w:r w:rsidRPr="00ED5CDA">
              <w:rPr>
                <w:sz w:val="20"/>
                <w:szCs w:val="20"/>
              </w:rPr>
              <w:lastRenderedPageBreak/>
              <w:t>Unclear</w:t>
            </w:r>
          </w:p>
        </w:tc>
        <w:tc>
          <w:tcPr>
            <w:tcW w:w="1170" w:type="dxa"/>
            <w:noWrap/>
            <w:hideMark/>
          </w:tcPr>
          <w:p w14:paraId="3CA732C6" w14:textId="77777777" w:rsidR="00432933" w:rsidRDefault="00432933" w:rsidP="00432933">
            <w:pPr>
              <w:rPr>
                <w:sz w:val="20"/>
                <w:szCs w:val="20"/>
              </w:rPr>
            </w:pPr>
            <w:r>
              <w:rPr>
                <w:sz w:val="20"/>
                <w:szCs w:val="20"/>
              </w:rPr>
              <w:t>P</w:t>
            </w:r>
            <w:r w:rsidRPr="00ED5CDA">
              <w:rPr>
                <w:sz w:val="20"/>
                <w:szCs w:val="20"/>
              </w:rPr>
              <w:t>roportion of patien</w:t>
            </w:r>
            <w:r>
              <w:rPr>
                <w:sz w:val="20"/>
                <w:szCs w:val="20"/>
              </w:rPr>
              <w:t>t</w:t>
            </w:r>
            <w:r w:rsidRPr="00ED5CDA">
              <w:rPr>
                <w:sz w:val="20"/>
                <w:szCs w:val="20"/>
              </w:rPr>
              <w:t xml:space="preserve">s achieving SCORAD50 and SCOARD75 not </w:t>
            </w:r>
          </w:p>
          <w:p w14:paraId="7553B0AA" w14:textId="77777777" w:rsidR="00432933" w:rsidRDefault="00432933" w:rsidP="00432933">
            <w:pPr>
              <w:rPr>
                <w:sz w:val="20"/>
                <w:szCs w:val="20"/>
              </w:rPr>
            </w:pPr>
            <w:r w:rsidRPr="00ED5CDA">
              <w:rPr>
                <w:sz w:val="20"/>
                <w:szCs w:val="20"/>
              </w:rPr>
              <w:lastRenderedPageBreak/>
              <w:t xml:space="preserve">reported (described in trial </w:t>
            </w:r>
          </w:p>
          <w:p w14:paraId="26AD68B0" w14:textId="77777777" w:rsidR="00432933" w:rsidRPr="009E484D" w:rsidRDefault="00432933" w:rsidP="00432933">
            <w:pPr>
              <w:rPr>
                <w:sz w:val="20"/>
                <w:szCs w:val="20"/>
              </w:rPr>
            </w:pPr>
            <w:r w:rsidRPr="00ED5CDA">
              <w:rPr>
                <w:sz w:val="20"/>
                <w:szCs w:val="20"/>
              </w:rPr>
              <w:t>protocol as secondary outcome, page 35)</w:t>
            </w:r>
          </w:p>
        </w:tc>
        <w:tc>
          <w:tcPr>
            <w:tcW w:w="630" w:type="dxa"/>
            <w:hideMark/>
          </w:tcPr>
          <w:p w14:paraId="6595F663" w14:textId="77777777" w:rsidR="00432933" w:rsidRPr="009E484D" w:rsidRDefault="00432933" w:rsidP="00432933">
            <w:pPr>
              <w:rPr>
                <w:sz w:val="20"/>
                <w:szCs w:val="20"/>
              </w:rPr>
            </w:pPr>
            <w:r w:rsidRPr="009E484D">
              <w:rPr>
                <w:sz w:val="20"/>
                <w:szCs w:val="20"/>
              </w:rPr>
              <w:lastRenderedPageBreak/>
              <w:t>Low</w:t>
            </w:r>
          </w:p>
        </w:tc>
        <w:tc>
          <w:tcPr>
            <w:tcW w:w="1350" w:type="dxa"/>
            <w:hideMark/>
          </w:tcPr>
          <w:p w14:paraId="451A149F" w14:textId="77777777" w:rsidR="00432933" w:rsidRDefault="00432933" w:rsidP="00432933">
            <w:pPr>
              <w:rPr>
                <w:sz w:val="20"/>
                <w:szCs w:val="20"/>
              </w:rPr>
            </w:pPr>
            <w:r w:rsidRPr="009E484D">
              <w:rPr>
                <w:sz w:val="20"/>
                <w:szCs w:val="20"/>
              </w:rPr>
              <w:t xml:space="preserve">No </w:t>
            </w:r>
          </w:p>
          <w:p w14:paraId="1495FDBE" w14:textId="77777777" w:rsidR="00432933" w:rsidRDefault="00432933" w:rsidP="00432933">
            <w:pPr>
              <w:rPr>
                <w:sz w:val="20"/>
                <w:szCs w:val="20"/>
              </w:rPr>
            </w:pPr>
            <w:r w:rsidRPr="009E484D">
              <w:rPr>
                <w:sz w:val="20"/>
                <w:szCs w:val="20"/>
              </w:rPr>
              <w:t xml:space="preserve">reason to </w:t>
            </w:r>
          </w:p>
          <w:p w14:paraId="59341DAA" w14:textId="77777777" w:rsidR="00432933" w:rsidRPr="009E484D" w:rsidRDefault="00432933" w:rsidP="00432933">
            <w:pPr>
              <w:rPr>
                <w:sz w:val="20"/>
                <w:szCs w:val="20"/>
              </w:rPr>
            </w:pPr>
            <w:r w:rsidRPr="009E484D">
              <w:rPr>
                <w:sz w:val="20"/>
                <w:szCs w:val="20"/>
              </w:rPr>
              <w:t>suspect other bias</w:t>
            </w:r>
          </w:p>
        </w:tc>
      </w:tr>
      <w:tr w:rsidR="00432933" w:rsidRPr="009E484D" w14:paraId="37D99291" w14:textId="77777777" w:rsidTr="00D13813">
        <w:trPr>
          <w:trHeight w:val="2316"/>
          <w:jc w:val="center"/>
        </w:trPr>
        <w:tc>
          <w:tcPr>
            <w:tcW w:w="1255" w:type="dxa"/>
          </w:tcPr>
          <w:p w14:paraId="52140475" w14:textId="77777777" w:rsidR="00432933" w:rsidRDefault="00432933" w:rsidP="00432933">
            <w:pPr>
              <w:rPr>
                <w:sz w:val="20"/>
                <w:szCs w:val="20"/>
              </w:rPr>
            </w:pPr>
            <w:r w:rsidRPr="00FB71B5">
              <w:rPr>
                <w:sz w:val="20"/>
                <w:szCs w:val="20"/>
              </w:rPr>
              <w:lastRenderedPageBreak/>
              <w:t xml:space="preserve">Paller USA 2019 </w:t>
            </w:r>
          </w:p>
          <w:p w14:paraId="64FBCD33" w14:textId="77777777" w:rsidR="00432933" w:rsidRPr="009E484D" w:rsidRDefault="00432933" w:rsidP="00432933">
            <w:pPr>
              <w:rPr>
                <w:sz w:val="20"/>
                <w:szCs w:val="20"/>
              </w:rPr>
            </w:pPr>
            <w:r w:rsidRPr="00FB71B5">
              <w:rPr>
                <w:sz w:val="20"/>
                <w:szCs w:val="20"/>
              </w:rPr>
              <w:t>Dupilumab</w:t>
            </w:r>
            <w:r>
              <w:rPr>
                <w:sz w:val="20"/>
                <w:szCs w:val="20"/>
              </w:rPr>
              <w:fldChar w:fldCharType="begin">
                <w:fldData xml:space="preserve">PEVuZE5vdGU+PENpdGU+PFJlY051bT4xMjc1PC9SZWNOdW0+PERpc3BsYXlUZXh0PjxzdHlsZSBm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</w:fldData>
              </w:fldChar>
            </w:r>
            <w:r>
              <w:rPr>
                <w:sz w:val="20"/>
                <w:szCs w:val="20"/>
              </w:rPr>
              <w:instrText xml:space="preserve"> ADDIN EN.CITE </w:instrText>
            </w:r>
            <w:r>
              <w:rPr>
                <w:sz w:val="20"/>
                <w:szCs w:val="20"/>
              </w:rPr>
              <w:fldChar w:fldCharType="begin">
                <w:fldData xml:space="preserve">PEVuZE5vdGU+PENpdGU+PFJlY051bT4xMjc1PC9SZWNOdW0+PERpc3BsYXlUZXh0PjxzdHlsZSBm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605FD7">
              <w:rPr>
                <w:noProof/>
                <w:sz w:val="20"/>
                <w:szCs w:val="20"/>
                <w:vertAlign w:val="superscript"/>
              </w:rPr>
              <w:t>41,42</w:t>
            </w:r>
            <w:r>
              <w:rPr>
                <w:sz w:val="20"/>
                <w:szCs w:val="20"/>
              </w:rPr>
              <w:fldChar w:fldCharType="end"/>
            </w:r>
          </w:p>
        </w:tc>
        <w:tc>
          <w:tcPr>
            <w:tcW w:w="630" w:type="dxa"/>
          </w:tcPr>
          <w:p w14:paraId="2AFC0F6C" w14:textId="77777777" w:rsidR="00432933" w:rsidRPr="009E484D" w:rsidRDefault="00432933" w:rsidP="00432933">
            <w:pPr>
              <w:rPr>
                <w:sz w:val="20"/>
                <w:szCs w:val="20"/>
              </w:rPr>
            </w:pPr>
            <w:r>
              <w:rPr>
                <w:sz w:val="20"/>
                <w:szCs w:val="20"/>
              </w:rPr>
              <w:t>Unclear</w:t>
            </w:r>
          </w:p>
        </w:tc>
        <w:tc>
          <w:tcPr>
            <w:tcW w:w="1170" w:type="dxa"/>
          </w:tcPr>
          <w:p w14:paraId="22E8594F" w14:textId="77777777" w:rsidR="00432933" w:rsidRPr="00ED5CDA" w:rsidRDefault="00432933" w:rsidP="00432933">
            <w:pPr>
              <w:rPr>
                <w:sz w:val="20"/>
                <w:szCs w:val="20"/>
              </w:rPr>
            </w:pPr>
            <w:r w:rsidRPr="00ED5CDA">
              <w:rPr>
                <w:sz w:val="20"/>
                <w:szCs w:val="20"/>
              </w:rPr>
              <w:t>Quote: "…patients randomized…"</w:t>
            </w:r>
          </w:p>
          <w:p w14:paraId="46B6F295" w14:textId="77777777" w:rsidR="00432933" w:rsidRDefault="00432933" w:rsidP="00432933">
            <w:pPr>
              <w:rPr>
                <w:sz w:val="20"/>
                <w:szCs w:val="20"/>
              </w:rPr>
            </w:pPr>
            <w:r w:rsidRPr="00ED5CDA">
              <w:rPr>
                <w:sz w:val="20"/>
                <w:szCs w:val="20"/>
              </w:rPr>
              <w:t xml:space="preserve">Comment: not sufficiently </w:t>
            </w:r>
          </w:p>
          <w:p w14:paraId="73851185" w14:textId="77777777" w:rsidR="00432933" w:rsidRDefault="00432933" w:rsidP="00432933">
            <w:pPr>
              <w:rPr>
                <w:sz w:val="20"/>
                <w:szCs w:val="20"/>
              </w:rPr>
            </w:pPr>
            <w:r w:rsidRPr="00ED5CDA">
              <w:rPr>
                <w:sz w:val="20"/>
                <w:szCs w:val="20"/>
              </w:rPr>
              <w:t xml:space="preserve">information about </w:t>
            </w:r>
          </w:p>
          <w:p w14:paraId="52FE21E3" w14:textId="77777777" w:rsidR="00432933" w:rsidRDefault="00432933" w:rsidP="00432933">
            <w:pPr>
              <w:rPr>
                <w:sz w:val="20"/>
                <w:szCs w:val="20"/>
              </w:rPr>
            </w:pPr>
            <w:r w:rsidRPr="00ED5CDA">
              <w:rPr>
                <w:sz w:val="20"/>
                <w:szCs w:val="20"/>
              </w:rPr>
              <w:t xml:space="preserve">random </w:t>
            </w:r>
          </w:p>
          <w:p w14:paraId="7A66E3FE" w14:textId="77777777" w:rsidR="00432933" w:rsidRDefault="00432933" w:rsidP="00432933">
            <w:pPr>
              <w:rPr>
                <w:sz w:val="20"/>
                <w:szCs w:val="20"/>
              </w:rPr>
            </w:pPr>
            <w:r w:rsidRPr="00ED5CDA">
              <w:rPr>
                <w:sz w:val="20"/>
                <w:szCs w:val="20"/>
              </w:rPr>
              <w:t>sequence generation described in abstract/</w:t>
            </w:r>
          </w:p>
          <w:p w14:paraId="58458201" w14:textId="77777777" w:rsidR="00432933" w:rsidRDefault="00432933" w:rsidP="00432933">
            <w:pPr>
              <w:rPr>
                <w:sz w:val="20"/>
                <w:szCs w:val="20"/>
              </w:rPr>
            </w:pPr>
            <w:r w:rsidRPr="00ED5CDA">
              <w:rPr>
                <w:sz w:val="20"/>
                <w:szCs w:val="20"/>
              </w:rPr>
              <w:t xml:space="preserve">trial </w:t>
            </w:r>
          </w:p>
          <w:p w14:paraId="7D994E94" w14:textId="77777777" w:rsidR="00432933" w:rsidRPr="009E484D" w:rsidRDefault="00432933" w:rsidP="00432933">
            <w:pPr>
              <w:rPr>
                <w:sz w:val="20"/>
                <w:szCs w:val="20"/>
              </w:rPr>
            </w:pPr>
            <w:r w:rsidRPr="00ED5CDA">
              <w:rPr>
                <w:sz w:val="20"/>
                <w:szCs w:val="20"/>
              </w:rPr>
              <w:t>registration</w:t>
            </w:r>
          </w:p>
        </w:tc>
        <w:tc>
          <w:tcPr>
            <w:tcW w:w="630" w:type="dxa"/>
            <w:noWrap/>
          </w:tcPr>
          <w:p w14:paraId="7D688B62" w14:textId="77777777" w:rsidR="00432933" w:rsidRPr="009E484D" w:rsidRDefault="00432933" w:rsidP="00432933">
            <w:pPr>
              <w:rPr>
                <w:sz w:val="20"/>
                <w:szCs w:val="20"/>
              </w:rPr>
            </w:pPr>
            <w:r>
              <w:rPr>
                <w:sz w:val="20"/>
                <w:szCs w:val="20"/>
              </w:rPr>
              <w:t>Unclear</w:t>
            </w:r>
          </w:p>
        </w:tc>
        <w:tc>
          <w:tcPr>
            <w:tcW w:w="1260" w:type="dxa"/>
          </w:tcPr>
          <w:p w14:paraId="2EB8261D" w14:textId="77777777" w:rsidR="00432933" w:rsidRDefault="00432933" w:rsidP="00432933">
            <w:pPr>
              <w:rPr>
                <w:sz w:val="20"/>
                <w:szCs w:val="20"/>
              </w:rPr>
            </w:pPr>
            <w:r w:rsidRPr="00ED5CDA">
              <w:rPr>
                <w:sz w:val="20"/>
                <w:szCs w:val="20"/>
              </w:rPr>
              <w:t xml:space="preserve">Comment: no sufficient information about </w:t>
            </w:r>
          </w:p>
          <w:p w14:paraId="699AF595" w14:textId="77777777" w:rsidR="00432933" w:rsidRDefault="00432933" w:rsidP="00432933">
            <w:pPr>
              <w:rPr>
                <w:sz w:val="20"/>
                <w:szCs w:val="20"/>
              </w:rPr>
            </w:pPr>
            <w:r w:rsidRPr="00ED5CDA">
              <w:rPr>
                <w:sz w:val="20"/>
                <w:szCs w:val="20"/>
              </w:rPr>
              <w:t xml:space="preserve">allocation concealment in </w:t>
            </w:r>
          </w:p>
          <w:p w14:paraId="78CC472B" w14:textId="77777777" w:rsidR="00432933" w:rsidRDefault="00432933" w:rsidP="00432933">
            <w:pPr>
              <w:rPr>
                <w:sz w:val="20"/>
                <w:szCs w:val="20"/>
              </w:rPr>
            </w:pPr>
            <w:r w:rsidRPr="00ED5CDA">
              <w:rPr>
                <w:sz w:val="20"/>
                <w:szCs w:val="20"/>
              </w:rPr>
              <w:t>abstract/</w:t>
            </w:r>
          </w:p>
          <w:p w14:paraId="4FD327FE" w14:textId="77777777" w:rsidR="00432933" w:rsidRDefault="00432933" w:rsidP="00432933">
            <w:pPr>
              <w:rPr>
                <w:sz w:val="20"/>
                <w:szCs w:val="20"/>
              </w:rPr>
            </w:pPr>
            <w:r w:rsidRPr="00ED5CDA">
              <w:rPr>
                <w:sz w:val="20"/>
                <w:szCs w:val="20"/>
              </w:rPr>
              <w:t xml:space="preserve">trial </w:t>
            </w:r>
          </w:p>
          <w:p w14:paraId="72B22059" w14:textId="77777777" w:rsidR="00432933" w:rsidRPr="009E484D" w:rsidRDefault="00432933" w:rsidP="00432933">
            <w:pPr>
              <w:rPr>
                <w:sz w:val="20"/>
                <w:szCs w:val="20"/>
              </w:rPr>
            </w:pPr>
            <w:r w:rsidRPr="00ED5CDA">
              <w:rPr>
                <w:sz w:val="20"/>
                <w:szCs w:val="20"/>
              </w:rPr>
              <w:t>registration</w:t>
            </w:r>
          </w:p>
        </w:tc>
        <w:tc>
          <w:tcPr>
            <w:tcW w:w="630" w:type="dxa"/>
          </w:tcPr>
          <w:p w14:paraId="368FF7CF" w14:textId="77777777" w:rsidR="00432933" w:rsidRPr="009E484D" w:rsidRDefault="00432933" w:rsidP="00432933">
            <w:pPr>
              <w:rPr>
                <w:sz w:val="20"/>
                <w:szCs w:val="20"/>
              </w:rPr>
            </w:pPr>
            <w:r>
              <w:rPr>
                <w:sz w:val="20"/>
                <w:szCs w:val="20"/>
              </w:rPr>
              <w:t>Low</w:t>
            </w:r>
          </w:p>
        </w:tc>
        <w:tc>
          <w:tcPr>
            <w:tcW w:w="1260" w:type="dxa"/>
          </w:tcPr>
          <w:p w14:paraId="4C22953E" w14:textId="77777777" w:rsidR="00432933" w:rsidRDefault="00432933" w:rsidP="00432933">
            <w:pPr>
              <w:rPr>
                <w:sz w:val="20"/>
                <w:szCs w:val="20"/>
              </w:rPr>
            </w:pPr>
            <w:r w:rsidRPr="00ED5CDA">
              <w:rPr>
                <w:sz w:val="20"/>
                <w:szCs w:val="20"/>
              </w:rPr>
              <w:t xml:space="preserve">Quote: "Masking: Quadruple (Participant, Care </w:t>
            </w:r>
          </w:p>
          <w:p w14:paraId="65C44B94" w14:textId="77777777" w:rsidR="00432933" w:rsidRDefault="00432933" w:rsidP="00432933">
            <w:pPr>
              <w:rPr>
                <w:sz w:val="20"/>
                <w:szCs w:val="20"/>
              </w:rPr>
            </w:pPr>
            <w:r w:rsidRPr="00ED5CDA">
              <w:rPr>
                <w:sz w:val="20"/>
                <w:szCs w:val="20"/>
              </w:rPr>
              <w:t xml:space="preserve">Provider, Investigator, Outcomes Assessor)"; "participants randomized to the placebo group </w:t>
            </w:r>
          </w:p>
          <w:p w14:paraId="369467B9" w14:textId="77777777" w:rsidR="00432933" w:rsidRPr="009E484D" w:rsidRDefault="00432933" w:rsidP="00432933">
            <w:pPr>
              <w:rPr>
                <w:sz w:val="20"/>
                <w:szCs w:val="20"/>
              </w:rPr>
            </w:pPr>
            <w:r w:rsidRPr="00ED5CDA">
              <w:rPr>
                <w:sz w:val="20"/>
                <w:szCs w:val="20"/>
              </w:rPr>
              <w:t>received placebo matching 300 mg dupilumab (including doubling the amount of placebo on day 1 to match the loading dose"</w:t>
            </w:r>
          </w:p>
        </w:tc>
        <w:tc>
          <w:tcPr>
            <w:tcW w:w="630" w:type="dxa"/>
          </w:tcPr>
          <w:p w14:paraId="765C00D1" w14:textId="77777777" w:rsidR="00432933" w:rsidRPr="009E484D" w:rsidRDefault="00432933" w:rsidP="00432933">
            <w:pPr>
              <w:rPr>
                <w:sz w:val="20"/>
                <w:szCs w:val="20"/>
              </w:rPr>
            </w:pPr>
            <w:r>
              <w:rPr>
                <w:sz w:val="20"/>
                <w:szCs w:val="20"/>
              </w:rPr>
              <w:t>Low</w:t>
            </w:r>
          </w:p>
        </w:tc>
        <w:tc>
          <w:tcPr>
            <w:tcW w:w="1449" w:type="dxa"/>
          </w:tcPr>
          <w:p w14:paraId="42983F3F" w14:textId="77777777" w:rsidR="00432933" w:rsidRPr="009E484D" w:rsidRDefault="00432933" w:rsidP="00432933">
            <w:pPr>
              <w:rPr>
                <w:sz w:val="20"/>
                <w:szCs w:val="20"/>
              </w:rPr>
            </w:pPr>
            <w:r w:rsidRPr="00ED5CDA">
              <w:rPr>
                <w:sz w:val="20"/>
                <w:szCs w:val="20"/>
              </w:rPr>
              <w:t>Quote: "Masking: Quadruple (Participant, Care Provider, Investigator, Outcomes Assessor)"; "participants randomized to the placebo group received placebo matching 300 mg dupilumab (including doubling the amount of placebo on day 1 to match the loading dose"</w:t>
            </w:r>
          </w:p>
        </w:tc>
        <w:tc>
          <w:tcPr>
            <w:tcW w:w="621" w:type="dxa"/>
            <w:noWrap/>
          </w:tcPr>
          <w:p w14:paraId="65BF2E53" w14:textId="77777777" w:rsidR="00432933" w:rsidRPr="009E484D" w:rsidRDefault="00432933" w:rsidP="00432933">
            <w:pPr>
              <w:rPr>
                <w:sz w:val="20"/>
                <w:szCs w:val="20"/>
              </w:rPr>
            </w:pPr>
            <w:r>
              <w:rPr>
                <w:sz w:val="20"/>
                <w:szCs w:val="20"/>
              </w:rPr>
              <w:t>Low</w:t>
            </w:r>
          </w:p>
        </w:tc>
        <w:tc>
          <w:tcPr>
            <w:tcW w:w="1260" w:type="dxa"/>
            <w:noWrap/>
          </w:tcPr>
          <w:p w14:paraId="72610934" w14:textId="77777777" w:rsidR="00432933" w:rsidRPr="009E484D" w:rsidRDefault="00432933" w:rsidP="00432933">
            <w:pPr>
              <w:rPr>
                <w:sz w:val="20"/>
                <w:szCs w:val="20"/>
              </w:rPr>
            </w:pPr>
            <w:r w:rsidRPr="00ED5CDA">
              <w:rPr>
                <w:sz w:val="20"/>
                <w:szCs w:val="20"/>
              </w:rPr>
              <w:t>Analyses done on all randomized patients</w:t>
            </w:r>
          </w:p>
        </w:tc>
        <w:tc>
          <w:tcPr>
            <w:tcW w:w="630" w:type="dxa"/>
          </w:tcPr>
          <w:p w14:paraId="0FAB150B" w14:textId="77777777" w:rsidR="00432933" w:rsidRPr="009E484D" w:rsidRDefault="00432933" w:rsidP="00432933">
            <w:pPr>
              <w:rPr>
                <w:sz w:val="20"/>
                <w:szCs w:val="20"/>
              </w:rPr>
            </w:pPr>
            <w:r>
              <w:rPr>
                <w:sz w:val="20"/>
                <w:szCs w:val="20"/>
              </w:rPr>
              <w:t>Low</w:t>
            </w:r>
          </w:p>
        </w:tc>
        <w:tc>
          <w:tcPr>
            <w:tcW w:w="1170" w:type="dxa"/>
            <w:noWrap/>
          </w:tcPr>
          <w:p w14:paraId="3152F1EE" w14:textId="77777777" w:rsidR="00432933" w:rsidRDefault="00432933" w:rsidP="00432933">
            <w:pPr>
              <w:rPr>
                <w:sz w:val="20"/>
                <w:szCs w:val="20"/>
              </w:rPr>
            </w:pPr>
            <w:r>
              <w:rPr>
                <w:sz w:val="20"/>
                <w:szCs w:val="20"/>
              </w:rPr>
              <w:t xml:space="preserve">All </w:t>
            </w:r>
          </w:p>
          <w:p w14:paraId="5618145F" w14:textId="77777777" w:rsidR="00432933" w:rsidRPr="009E484D" w:rsidRDefault="00432933" w:rsidP="00432933">
            <w:pPr>
              <w:rPr>
                <w:sz w:val="20"/>
                <w:szCs w:val="20"/>
              </w:rPr>
            </w:pPr>
            <w:r>
              <w:rPr>
                <w:sz w:val="20"/>
                <w:szCs w:val="20"/>
              </w:rPr>
              <w:t>outcomes reported</w:t>
            </w:r>
          </w:p>
        </w:tc>
        <w:tc>
          <w:tcPr>
            <w:tcW w:w="630" w:type="dxa"/>
          </w:tcPr>
          <w:p w14:paraId="74D26357" w14:textId="77777777" w:rsidR="00432933" w:rsidRPr="009E484D" w:rsidRDefault="00432933" w:rsidP="00432933">
            <w:pPr>
              <w:rPr>
                <w:sz w:val="20"/>
                <w:szCs w:val="20"/>
              </w:rPr>
            </w:pPr>
            <w:r>
              <w:rPr>
                <w:sz w:val="20"/>
                <w:szCs w:val="20"/>
              </w:rPr>
              <w:t>Low</w:t>
            </w:r>
          </w:p>
        </w:tc>
        <w:tc>
          <w:tcPr>
            <w:tcW w:w="1350" w:type="dxa"/>
          </w:tcPr>
          <w:p w14:paraId="4639F0D9" w14:textId="77777777" w:rsidR="00432933" w:rsidRPr="009E484D" w:rsidRDefault="00432933" w:rsidP="00432933">
            <w:pPr>
              <w:rPr>
                <w:sz w:val="20"/>
                <w:szCs w:val="20"/>
              </w:rPr>
            </w:pPr>
            <w:r>
              <w:rPr>
                <w:sz w:val="20"/>
                <w:szCs w:val="20"/>
              </w:rPr>
              <w:t>No reason to suspect other bias</w:t>
            </w:r>
          </w:p>
        </w:tc>
      </w:tr>
      <w:tr w:rsidR="00432933" w:rsidRPr="009E484D" w14:paraId="29506C9D" w14:textId="77777777" w:rsidTr="00D13813">
        <w:trPr>
          <w:trHeight w:val="2316"/>
          <w:jc w:val="center"/>
        </w:trPr>
        <w:tc>
          <w:tcPr>
            <w:tcW w:w="1255" w:type="dxa"/>
          </w:tcPr>
          <w:p w14:paraId="30D8A76F" w14:textId="77777777" w:rsidR="00432933" w:rsidRPr="009E484D" w:rsidRDefault="00432933" w:rsidP="00432933">
            <w:pPr>
              <w:rPr>
                <w:sz w:val="20"/>
                <w:szCs w:val="20"/>
              </w:rPr>
            </w:pPr>
            <w:r w:rsidRPr="00ED5CDA">
              <w:rPr>
                <w:sz w:val="20"/>
                <w:szCs w:val="20"/>
              </w:rPr>
              <w:lastRenderedPageBreak/>
              <w:t>Silverberg USA 2019 Nemolizumab</w:t>
            </w:r>
            <w:r>
              <w:rPr>
                <w:sz w:val="20"/>
                <w:szCs w:val="20"/>
              </w:rPr>
              <w:fldChar w:fldCharType="begin">
                <w:fldData xml:space="preserve">PEVuZE5vdGU+PENpdGU+PFJlY051bT4xMjc4PC9SZWNOdW0+PERpc3BsYXlUZXh0PjxzdHlsZSBm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==
</w:fldData>
              </w:fldChar>
            </w:r>
            <w:r>
              <w:rPr>
                <w:sz w:val="20"/>
                <w:szCs w:val="20"/>
              </w:rPr>
              <w:instrText xml:space="preserve"> ADDIN EN.CITE </w:instrText>
            </w:r>
            <w:r>
              <w:rPr>
                <w:sz w:val="20"/>
                <w:szCs w:val="20"/>
              </w:rPr>
              <w:fldChar w:fldCharType="begin">
                <w:fldData xml:space="preserve">PEVuZE5vdGU+PENpdGU+PFJlY051bT4xMjc4PC9SZWNOdW0+PERpc3BsYXlUZXh0PjxzdHlsZSBm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==
</w:fldData>
              </w:fldChar>
            </w:r>
            <w:r>
              <w:rPr>
                <w:sz w:val="20"/>
                <w:szCs w:val="20"/>
              </w:rPr>
              <w:instrText xml:space="preserve"> ADDIN EN.CITE.DATA </w:instrText>
            </w:r>
            <w:r>
              <w:rPr>
                <w:sz w:val="20"/>
                <w:szCs w:val="20"/>
              </w:rPr>
            </w:r>
            <w:r>
              <w:rPr>
                <w:sz w:val="20"/>
                <w:szCs w:val="20"/>
              </w:rPr>
              <w:fldChar w:fldCharType="end"/>
            </w:r>
            <w:r>
              <w:rPr>
                <w:sz w:val="20"/>
                <w:szCs w:val="20"/>
              </w:rPr>
            </w:r>
            <w:r>
              <w:rPr>
                <w:sz w:val="20"/>
                <w:szCs w:val="20"/>
              </w:rPr>
              <w:fldChar w:fldCharType="separate"/>
            </w:r>
            <w:r w:rsidRPr="00605FD7">
              <w:rPr>
                <w:noProof/>
                <w:sz w:val="20"/>
                <w:szCs w:val="20"/>
                <w:vertAlign w:val="superscript"/>
              </w:rPr>
              <w:t>43,44</w:t>
            </w:r>
            <w:r>
              <w:rPr>
                <w:sz w:val="20"/>
                <w:szCs w:val="20"/>
              </w:rPr>
              <w:fldChar w:fldCharType="end"/>
            </w:r>
          </w:p>
        </w:tc>
        <w:tc>
          <w:tcPr>
            <w:tcW w:w="630" w:type="dxa"/>
          </w:tcPr>
          <w:p w14:paraId="029C103D" w14:textId="77777777" w:rsidR="00432933" w:rsidRPr="009E484D" w:rsidRDefault="00432933" w:rsidP="00432933">
            <w:pPr>
              <w:rPr>
                <w:sz w:val="20"/>
                <w:szCs w:val="20"/>
              </w:rPr>
            </w:pPr>
            <w:r>
              <w:rPr>
                <w:sz w:val="20"/>
                <w:szCs w:val="20"/>
              </w:rPr>
              <w:t>Low</w:t>
            </w:r>
          </w:p>
        </w:tc>
        <w:tc>
          <w:tcPr>
            <w:tcW w:w="1170" w:type="dxa"/>
          </w:tcPr>
          <w:p w14:paraId="3827AF81" w14:textId="77777777" w:rsidR="00432933" w:rsidRDefault="00432933" w:rsidP="00432933">
            <w:pPr>
              <w:rPr>
                <w:sz w:val="20"/>
                <w:szCs w:val="20"/>
              </w:rPr>
            </w:pPr>
            <w:r w:rsidRPr="00ED5CDA">
              <w:rPr>
                <w:sz w:val="20"/>
                <w:szCs w:val="20"/>
              </w:rPr>
              <w:t xml:space="preserve">Quote: "Randomization was generated by the </w:t>
            </w:r>
          </w:p>
          <w:p w14:paraId="6584BC4F" w14:textId="77777777" w:rsidR="00432933" w:rsidRDefault="00432933" w:rsidP="00432933">
            <w:pPr>
              <w:rPr>
                <w:sz w:val="20"/>
                <w:szCs w:val="20"/>
              </w:rPr>
            </w:pPr>
            <w:r w:rsidRPr="00ED5CDA">
              <w:rPr>
                <w:sz w:val="20"/>
                <w:szCs w:val="20"/>
              </w:rPr>
              <w:t xml:space="preserve">Clinical </w:t>
            </w:r>
          </w:p>
          <w:p w14:paraId="30390861" w14:textId="77777777" w:rsidR="00432933" w:rsidRDefault="00432933" w:rsidP="00432933">
            <w:pPr>
              <w:rPr>
                <w:sz w:val="20"/>
                <w:szCs w:val="20"/>
              </w:rPr>
            </w:pPr>
            <w:r w:rsidRPr="00ED5CDA">
              <w:rPr>
                <w:sz w:val="20"/>
                <w:szCs w:val="20"/>
              </w:rPr>
              <w:t xml:space="preserve">Research Organization. Treatment was assigned centrally via Interactive Response Technology (IRT). All eligible subjects were randomly assigned to one of the four treatment groups in a 1:1:1:1 ratio. A randomization number was allocated to each eligible subject at baseline by the IRT </w:t>
            </w:r>
          </w:p>
          <w:p w14:paraId="17033760" w14:textId="77777777" w:rsidR="00432933" w:rsidRPr="00ED5CDA" w:rsidRDefault="00432933" w:rsidP="00432933">
            <w:pPr>
              <w:rPr>
                <w:sz w:val="20"/>
                <w:szCs w:val="20"/>
              </w:rPr>
            </w:pPr>
            <w:r w:rsidRPr="00ED5CDA">
              <w:rPr>
                <w:sz w:val="20"/>
                <w:szCs w:val="20"/>
              </w:rPr>
              <w:t>system..."</w:t>
            </w:r>
          </w:p>
          <w:p w14:paraId="717011F3" w14:textId="77777777" w:rsidR="00432933" w:rsidRPr="009E484D" w:rsidRDefault="00432933" w:rsidP="00432933">
            <w:pPr>
              <w:rPr>
                <w:sz w:val="20"/>
                <w:szCs w:val="20"/>
              </w:rPr>
            </w:pPr>
            <w:r w:rsidRPr="00ED5CDA">
              <w:rPr>
                <w:sz w:val="20"/>
                <w:szCs w:val="20"/>
              </w:rPr>
              <w:t xml:space="preserve">Comment: sufficiently </w:t>
            </w:r>
            <w:r w:rsidRPr="00ED5CDA">
              <w:rPr>
                <w:sz w:val="20"/>
                <w:szCs w:val="20"/>
              </w:rPr>
              <w:lastRenderedPageBreak/>
              <w:t>described in supporting information</w:t>
            </w:r>
          </w:p>
        </w:tc>
        <w:tc>
          <w:tcPr>
            <w:tcW w:w="630" w:type="dxa"/>
            <w:noWrap/>
          </w:tcPr>
          <w:p w14:paraId="736D7A54" w14:textId="77777777" w:rsidR="00432933" w:rsidRPr="009E484D" w:rsidRDefault="00432933" w:rsidP="00432933">
            <w:pPr>
              <w:rPr>
                <w:sz w:val="20"/>
                <w:szCs w:val="20"/>
              </w:rPr>
            </w:pPr>
            <w:r>
              <w:rPr>
                <w:sz w:val="20"/>
                <w:szCs w:val="20"/>
              </w:rPr>
              <w:lastRenderedPageBreak/>
              <w:t>Low</w:t>
            </w:r>
          </w:p>
        </w:tc>
        <w:tc>
          <w:tcPr>
            <w:tcW w:w="1260" w:type="dxa"/>
          </w:tcPr>
          <w:p w14:paraId="49FAEDD0" w14:textId="77777777" w:rsidR="00432933" w:rsidRDefault="00432933" w:rsidP="00432933">
            <w:pPr>
              <w:rPr>
                <w:sz w:val="20"/>
                <w:szCs w:val="20"/>
              </w:rPr>
            </w:pPr>
            <w:r w:rsidRPr="00ED5CDA">
              <w:rPr>
                <w:sz w:val="20"/>
                <w:szCs w:val="20"/>
              </w:rPr>
              <w:t xml:space="preserve">Quote: "Randomization was generated by the </w:t>
            </w:r>
          </w:p>
          <w:p w14:paraId="3A8223CC" w14:textId="77777777" w:rsidR="00432933" w:rsidRDefault="00432933" w:rsidP="00432933">
            <w:pPr>
              <w:rPr>
                <w:sz w:val="20"/>
                <w:szCs w:val="20"/>
              </w:rPr>
            </w:pPr>
            <w:r w:rsidRPr="00ED5CDA">
              <w:rPr>
                <w:sz w:val="20"/>
                <w:szCs w:val="20"/>
              </w:rPr>
              <w:t xml:space="preserve">Clinical </w:t>
            </w:r>
          </w:p>
          <w:p w14:paraId="2DA41DC8" w14:textId="77777777" w:rsidR="00432933" w:rsidRDefault="00432933" w:rsidP="00432933">
            <w:pPr>
              <w:rPr>
                <w:sz w:val="20"/>
                <w:szCs w:val="20"/>
              </w:rPr>
            </w:pPr>
            <w:r w:rsidRPr="00ED5CDA">
              <w:rPr>
                <w:sz w:val="20"/>
                <w:szCs w:val="20"/>
              </w:rPr>
              <w:t xml:space="preserve">Research Organization. Treatment was assigned centrally via Interactive Response Technology (IRT). All eligible subjects were </w:t>
            </w:r>
          </w:p>
          <w:p w14:paraId="0C173EE0" w14:textId="77777777" w:rsidR="00432933" w:rsidRDefault="00432933" w:rsidP="00432933">
            <w:pPr>
              <w:rPr>
                <w:sz w:val="20"/>
                <w:szCs w:val="20"/>
              </w:rPr>
            </w:pPr>
            <w:r w:rsidRPr="00ED5CDA">
              <w:rPr>
                <w:sz w:val="20"/>
                <w:szCs w:val="20"/>
              </w:rPr>
              <w:t xml:space="preserve">randomly assigned to one of the four treatment groups in a 1:1:1:1 ratio. A randomization number was allocated to each eligible subject at baseline by the IRT </w:t>
            </w:r>
          </w:p>
          <w:p w14:paraId="72D3DA35" w14:textId="77777777" w:rsidR="00432933" w:rsidRPr="00ED5CDA" w:rsidRDefault="00432933" w:rsidP="00432933">
            <w:pPr>
              <w:rPr>
                <w:sz w:val="20"/>
                <w:szCs w:val="20"/>
              </w:rPr>
            </w:pPr>
            <w:r w:rsidRPr="00ED5CDA">
              <w:rPr>
                <w:sz w:val="20"/>
                <w:szCs w:val="20"/>
              </w:rPr>
              <w:t>system..."</w:t>
            </w:r>
          </w:p>
          <w:p w14:paraId="4467245B" w14:textId="77777777" w:rsidR="00432933" w:rsidRPr="009E484D" w:rsidRDefault="00432933" w:rsidP="00432933">
            <w:pPr>
              <w:rPr>
                <w:sz w:val="20"/>
                <w:szCs w:val="20"/>
              </w:rPr>
            </w:pPr>
            <w:r w:rsidRPr="00ED5CDA">
              <w:rPr>
                <w:sz w:val="20"/>
                <w:szCs w:val="20"/>
              </w:rPr>
              <w:t>Comment: sufficiently described in supporting information</w:t>
            </w:r>
          </w:p>
        </w:tc>
        <w:tc>
          <w:tcPr>
            <w:tcW w:w="630" w:type="dxa"/>
          </w:tcPr>
          <w:p w14:paraId="43EA8FB3" w14:textId="77777777" w:rsidR="00432933" w:rsidRPr="009E484D" w:rsidRDefault="00432933" w:rsidP="00432933">
            <w:pPr>
              <w:rPr>
                <w:sz w:val="20"/>
                <w:szCs w:val="20"/>
              </w:rPr>
            </w:pPr>
            <w:r>
              <w:rPr>
                <w:sz w:val="20"/>
                <w:szCs w:val="20"/>
              </w:rPr>
              <w:t>Low</w:t>
            </w:r>
          </w:p>
        </w:tc>
        <w:tc>
          <w:tcPr>
            <w:tcW w:w="1260" w:type="dxa"/>
          </w:tcPr>
          <w:p w14:paraId="18979B4C" w14:textId="77777777" w:rsidR="00432933" w:rsidRDefault="00432933" w:rsidP="00432933">
            <w:pPr>
              <w:rPr>
                <w:sz w:val="20"/>
                <w:szCs w:val="20"/>
              </w:rPr>
            </w:pPr>
            <w:r w:rsidRPr="00ED5CDA">
              <w:rPr>
                <w:sz w:val="20"/>
                <w:szCs w:val="20"/>
              </w:rPr>
              <w:t xml:space="preserve">Comment: quadruple blinding </w:t>
            </w:r>
          </w:p>
          <w:p w14:paraId="0B2D8136" w14:textId="77777777" w:rsidR="00432933" w:rsidRDefault="00432933" w:rsidP="00432933">
            <w:pPr>
              <w:rPr>
                <w:sz w:val="20"/>
                <w:szCs w:val="20"/>
              </w:rPr>
            </w:pPr>
            <w:r w:rsidRPr="00ED5CDA">
              <w:rPr>
                <w:sz w:val="20"/>
                <w:szCs w:val="20"/>
              </w:rPr>
              <w:t>descri</w:t>
            </w:r>
            <w:r>
              <w:rPr>
                <w:sz w:val="20"/>
                <w:szCs w:val="20"/>
              </w:rPr>
              <w:t>b</w:t>
            </w:r>
            <w:r w:rsidRPr="00ED5CDA">
              <w:rPr>
                <w:sz w:val="20"/>
                <w:szCs w:val="20"/>
              </w:rPr>
              <w:t xml:space="preserve">ed in trial </w:t>
            </w:r>
          </w:p>
          <w:p w14:paraId="6BC2BCD9" w14:textId="77777777" w:rsidR="00432933" w:rsidRPr="009E484D" w:rsidRDefault="00432933" w:rsidP="00432933">
            <w:pPr>
              <w:rPr>
                <w:sz w:val="20"/>
                <w:szCs w:val="20"/>
              </w:rPr>
            </w:pPr>
            <w:r w:rsidRPr="00ED5CDA">
              <w:rPr>
                <w:sz w:val="20"/>
                <w:szCs w:val="20"/>
              </w:rPr>
              <w:t>registration</w:t>
            </w:r>
          </w:p>
        </w:tc>
        <w:tc>
          <w:tcPr>
            <w:tcW w:w="630" w:type="dxa"/>
          </w:tcPr>
          <w:p w14:paraId="28D3AE92" w14:textId="77777777" w:rsidR="00432933" w:rsidRPr="009E484D" w:rsidRDefault="00432933" w:rsidP="00432933">
            <w:pPr>
              <w:rPr>
                <w:sz w:val="20"/>
                <w:szCs w:val="20"/>
              </w:rPr>
            </w:pPr>
            <w:r>
              <w:rPr>
                <w:sz w:val="20"/>
                <w:szCs w:val="20"/>
              </w:rPr>
              <w:t>Low</w:t>
            </w:r>
          </w:p>
        </w:tc>
        <w:tc>
          <w:tcPr>
            <w:tcW w:w="1449" w:type="dxa"/>
          </w:tcPr>
          <w:p w14:paraId="5BDCD381" w14:textId="77777777" w:rsidR="00432933" w:rsidRDefault="00432933" w:rsidP="00432933">
            <w:pPr>
              <w:rPr>
                <w:sz w:val="20"/>
                <w:szCs w:val="20"/>
              </w:rPr>
            </w:pPr>
            <w:r w:rsidRPr="00ED5CDA">
              <w:rPr>
                <w:sz w:val="20"/>
                <w:szCs w:val="20"/>
              </w:rPr>
              <w:t xml:space="preserve">Comment: quadruple blinding </w:t>
            </w:r>
          </w:p>
          <w:p w14:paraId="41AAEC1B" w14:textId="77777777" w:rsidR="00432933" w:rsidRDefault="00432933" w:rsidP="00432933">
            <w:pPr>
              <w:rPr>
                <w:sz w:val="20"/>
                <w:szCs w:val="20"/>
              </w:rPr>
            </w:pPr>
            <w:r w:rsidRPr="00ED5CDA">
              <w:rPr>
                <w:sz w:val="20"/>
                <w:szCs w:val="20"/>
              </w:rPr>
              <w:t>descri</w:t>
            </w:r>
            <w:r>
              <w:rPr>
                <w:sz w:val="20"/>
                <w:szCs w:val="20"/>
              </w:rPr>
              <w:t>b</w:t>
            </w:r>
            <w:r w:rsidRPr="00ED5CDA">
              <w:rPr>
                <w:sz w:val="20"/>
                <w:szCs w:val="20"/>
              </w:rPr>
              <w:t xml:space="preserve">ed in trial </w:t>
            </w:r>
          </w:p>
          <w:p w14:paraId="5530A565" w14:textId="77777777" w:rsidR="00432933" w:rsidRPr="009E484D" w:rsidRDefault="00432933" w:rsidP="00432933">
            <w:pPr>
              <w:rPr>
                <w:sz w:val="20"/>
                <w:szCs w:val="20"/>
              </w:rPr>
            </w:pPr>
            <w:r w:rsidRPr="00ED5CDA">
              <w:rPr>
                <w:sz w:val="20"/>
                <w:szCs w:val="20"/>
              </w:rPr>
              <w:t>registration</w:t>
            </w:r>
          </w:p>
        </w:tc>
        <w:tc>
          <w:tcPr>
            <w:tcW w:w="621" w:type="dxa"/>
            <w:noWrap/>
          </w:tcPr>
          <w:p w14:paraId="4645E883" w14:textId="77777777" w:rsidR="00432933" w:rsidRPr="009E484D" w:rsidRDefault="00432933" w:rsidP="00432933">
            <w:pPr>
              <w:rPr>
                <w:sz w:val="20"/>
                <w:szCs w:val="20"/>
              </w:rPr>
            </w:pPr>
            <w:r>
              <w:rPr>
                <w:sz w:val="20"/>
                <w:szCs w:val="20"/>
              </w:rPr>
              <w:t>Unclear</w:t>
            </w:r>
          </w:p>
        </w:tc>
        <w:tc>
          <w:tcPr>
            <w:tcW w:w="1260" w:type="dxa"/>
            <w:noWrap/>
          </w:tcPr>
          <w:p w14:paraId="02F5B4BF" w14:textId="77777777" w:rsidR="00432933" w:rsidRPr="009E484D" w:rsidRDefault="00432933" w:rsidP="00432933">
            <w:pPr>
              <w:rPr>
                <w:sz w:val="20"/>
                <w:szCs w:val="20"/>
              </w:rPr>
            </w:pPr>
            <w:r w:rsidRPr="00ED5CDA">
              <w:rPr>
                <w:sz w:val="20"/>
                <w:szCs w:val="20"/>
              </w:rPr>
              <w:t>On CT.gov, the analyses are said to be done on the ITT population, but the "number analyzed" for each analysis is not the full data set</w:t>
            </w:r>
          </w:p>
        </w:tc>
        <w:tc>
          <w:tcPr>
            <w:tcW w:w="630" w:type="dxa"/>
          </w:tcPr>
          <w:p w14:paraId="2723BDFC" w14:textId="77777777" w:rsidR="00432933" w:rsidRPr="009E484D" w:rsidRDefault="00432933" w:rsidP="00432933">
            <w:pPr>
              <w:rPr>
                <w:sz w:val="20"/>
                <w:szCs w:val="20"/>
              </w:rPr>
            </w:pPr>
            <w:r>
              <w:rPr>
                <w:sz w:val="20"/>
                <w:szCs w:val="20"/>
              </w:rPr>
              <w:t>Low</w:t>
            </w:r>
          </w:p>
        </w:tc>
        <w:tc>
          <w:tcPr>
            <w:tcW w:w="1170" w:type="dxa"/>
            <w:noWrap/>
          </w:tcPr>
          <w:p w14:paraId="213C21AD" w14:textId="77777777" w:rsidR="00432933" w:rsidRPr="009E484D" w:rsidRDefault="00432933" w:rsidP="00432933">
            <w:pPr>
              <w:rPr>
                <w:sz w:val="20"/>
                <w:szCs w:val="20"/>
              </w:rPr>
            </w:pPr>
            <w:r w:rsidRPr="00ED5CDA">
              <w:rPr>
                <w:sz w:val="20"/>
                <w:szCs w:val="20"/>
              </w:rPr>
              <w:t>All prespecified outcomes reported</w:t>
            </w:r>
          </w:p>
        </w:tc>
        <w:tc>
          <w:tcPr>
            <w:tcW w:w="630" w:type="dxa"/>
          </w:tcPr>
          <w:p w14:paraId="1AE4AC03" w14:textId="77777777" w:rsidR="00432933" w:rsidRPr="009E484D" w:rsidRDefault="00432933" w:rsidP="00432933">
            <w:pPr>
              <w:rPr>
                <w:sz w:val="20"/>
                <w:szCs w:val="20"/>
              </w:rPr>
            </w:pPr>
            <w:r>
              <w:rPr>
                <w:sz w:val="20"/>
                <w:szCs w:val="20"/>
              </w:rPr>
              <w:t>Low</w:t>
            </w:r>
          </w:p>
        </w:tc>
        <w:tc>
          <w:tcPr>
            <w:tcW w:w="1350" w:type="dxa"/>
          </w:tcPr>
          <w:p w14:paraId="51A7B17A" w14:textId="77777777" w:rsidR="00432933" w:rsidRPr="009E484D" w:rsidRDefault="00432933" w:rsidP="00432933">
            <w:pPr>
              <w:rPr>
                <w:sz w:val="20"/>
                <w:szCs w:val="20"/>
              </w:rPr>
            </w:pPr>
            <w:r w:rsidRPr="00ED5CDA">
              <w:rPr>
                <w:sz w:val="20"/>
                <w:szCs w:val="20"/>
              </w:rPr>
              <w:t>No reason to suspect other bias</w:t>
            </w:r>
          </w:p>
        </w:tc>
      </w:tr>
    </w:tbl>
    <w:p w14:paraId="0D638DF8" w14:textId="77777777" w:rsidR="00432933" w:rsidRDefault="00432933" w:rsidP="00432933">
      <w:pPr>
        <w:rPr>
          <w:sz w:val="20"/>
          <w:szCs w:val="20"/>
        </w:rPr>
      </w:pPr>
    </w:p>
    <w:p w14:paraId="163FC882" w14:textId="77777777" w:rsidR="00432933" w:rsidRPr="00605FD7" w:rsidRDefault="00432933" w:rsidP="00432933">
      <w:pPr>
        <w:pStyle w:val="EndNoteBibliography"/>
        <w:spacing w:after="0"/>
      </w:pPr>
      <w:r>
        <w:fldChar w:fldCharType="begin"/>
      </w:r>
      <w:r>
        <w:instrText xml:space="preserve"> ADDIN EN.REFLIST </w:instrText>
      </w:r>
      <w:r>
        <w:fldChar w:fldCharType="separate"/>
      </w:r>
      <w:r w:rsidRPr="00605FD7">
        <w:t>1.</w:t>
      </w:r>
      <w:r w:rsidRPr="00605FD7">
        <w:tab/>
        <w:t xml:space="preserve">Sowden JM, Berth-Jones J, Ross JS, et al. Double-blind, controlled, crossover study of cyclosporin in adults with severe refractory atopic dermatitis. </w:t>
      </w:r>
      <w:r w:rsidRPr="00605FD7">
        <w:rPr>
          <w:i/>
        </w:rPr>
        <w:t>Lancet</w:t>
      </w:r>
      <w:r w:rsidRPr="00605FD7">
        <w:t xml:space="preserve"> 1991; </w:t>
      </w:r>
      <w:r w:rsidRPr="00605FD7">
        <w:rPr>
          <w:b/>
        </w:rPr>
        <w:t>338</w:t>
      </w:r>
      <w:r w:rsidRPr="00605FD7">
        <w:t>(8760): 137-40.</w:t>
      </w:r>
    </w:p>
    <w:p w14:paraId="27FBF3A0" w14:textId="77777777" w:rsidR="00432933" w:rsidRPr="00605FD7" w:rsidRDefault="00432933" w:rsidP="00432933">
      <w:pPr>
        <w:pStyle w:val="EndNoteBibliography"/>
        <w:spacing w:after="0"/>
      </w:pPr>
      <w:r w:rsidRPr="00605FD7">
        <w:t>2.</w:t>
      </w:r>
      <w:r w:rsidRPr="00605FD7">
        <w:tab/>
        <w:t xml:space="preserve">Hanifin JM, Schneider LC, Leung DY, et al. Recombinant interferon gamma therapy for atopic dermatitis. </w:t>
      </w:r>
      <w:r w:rsidRPr="00605FD7">
        <w:rPr>
          <w:i/>
        </w:rPr>
        <w:t>Journal of the American Academy of Dermatology</w:t>
      </w:r>
      <w:r w:rsidRPr="00605FD7">
        <w:t xml:space="preserve"> 1993; </w:t>
      </w:r>
      <w:r w:rsidRPr="00605FD7">
        <w:rPr>
          <w:b/>
        </w:rPr>
        <w:t>28</w:t>
      </w:r>
      <w:r w:rsidRPr="00605FD7">
        <w:t>(2 Pt 1): 189-97.</w:t>
      </w:r>
    </w:p>
    <w:p w14:paraId="07BE1725" w14:textId="77777777" w:rsidR="00432933" w:rsidRPr="00605FD7" w:rsidRDefault="00432933" w:rsidP="00432933">
      <w:pPr>
        <w:pStyle w:val="EndNoteBibliography"/>
        <w:spacing w:after="0"/>
      </w:pPr>
      <w:r w:rsidRPr="00605FD7">
        <w:t>3.</w:t>
      </w:r>
      <w:r w:rsidRPr="00605FD7">
        <w:tab/>
        <w:t xml:space="preserve">Munro CS, Levell NJ, Shuster S, Friedmann PS. Maintenance treatment with cyclosporin in atopic eczema. </w:t>
      </w:r>
      <w:r w:rsidRPr="00605FD7">
        <w:rPr>
          <w:i/>
        </w:rPr>
        <w:t>The British journal of dermatology</w:t>
      </w:r>
      <w:r w:rsidRPr="00605FD7">
        <w:t xml:space="preserve"> 1994; </w:t>
      </w:r>
      <w:r w:rsidRPr="00605FD7">
        <w:rPr>
          <w:b/>
        </w:rPr>
        <w:t>130</w:t>
      </w:r>
      <w:r w:rsidRPr="00605FD7">
        <w:t>(3): 376-80.</w:t>
      </w:r>
    </w:p>
    <w:p w14:paraId="228AAE00" w14:textId="77777777" w:rsidR="00432933" w:rsidRPr="00605FD7" w:rsidRDefault="00432933" w:rsidP="00432933">
      <w:pPr>
        <w:pStyle w:val="EndNoteBibliography"/>
        <w:spacing w:after="0"/>
      </w:pPr>
      <w:r w:rsidRPr="00605FD7">
        <w:t>4.</w:t>
      </w:r>
      <w:r w:rsidRPr="00605FD7">
        <w:tab/>
        <w:t xml:space="preserve">Czech W, Brautigam M, Weidinger G, Schopf E. A body-weight-independent dosing regimen of cyclosporine microemulsion is effective in severe atopic dermatitis and improves the quality of life. </w:t>
      </w:r>
      <w:r w:rsidRPr="00605FD7">
        <w:rPr>
          <w:i/>
        </w:rPr>
        <w:t>Journal of the American Academy of Dermatology</w:t>
      </w:r>
      <w:r w:rsidRPr="00605FD7">
        <w:t xml:space="preserve"> 2000; </w:t>
      </w:r>
      <w:r w:rsidRPr="00605FD7">
        <w:rPr>
          <w:b/>
        </w:rPr>
        <w:t>42</w:t>
      </w:r>
      <w:r w:rsidRPr="00605FD7">
        <w:t>(4): 653-9.</w:t>
      </w:r>
    </w:p>
    <w:p w14:paraId="3D41FB62" w14:textId="77777777" w:rsidR="00432933" w:rsidRPr="00605FD7" w:rsidRDefault="00432933" w:rsidP="00432933">
      <w:pPr>
        <w:pStyle w:val="EndNoteBibliography"/>
        <w:spacing w:after="0"/>
      </w:pPr>
      <w:r w:rsidRPr="00605FD7">
        <w:t>5.</w:t>
      </w:r>
      <w:r w:rsidRPr="00605FD7">
        <w:tab/>
        <w:t xml:space="preserve">Jang IG, Yang JK, Lee HJ, et al. Clinical improvement and immunohistochemical findings in severe atopic dermatitis treated with interferon gamma. </w:t>
      </w:r>
      <w:r w:rsidRPr="00605FD7">
        <w:rPr>
          <w:i/>
        </w:rPr>
        <w:t>Journal of the American Academy of Dermatology</w:t>
      </w:r>
      <w:r w:rsidRPr="00605FD7">
        <w:t xml:space="preserve"> 2000; </w:t>
      </w:r>
      <w:r w:rsidRPr="00605FD7">
        <w:rPr>
          <w:b/>
        </w:rPr>
        <w:t>42</w:t>
      </w:r>
      <w:r w:rsidRPr="00605FD7">
        <w:t>(6): 1033-40.</w:t>
      </w:r>
    </w:p>
    <w:p w14:paraId="2755C016" w14:textId="77777777" w:rsidR="00432933" w:rsidRPr="00605FD7" w:rsidRDefault="00432933" w:rsidP="00432933">
      <w:pPr>
        <w:pStyle w:val="EndNoteBibliography"/>
        <w:spacing w:after="0"/>
      </w:pPr>
      <w:r w:rsidRPr="00605FD7">
        <w:t>6.</w:t>
      </w:r>
      <w:r w:rsidRPr="00605FD7">
        <w:tab/>
        <w:t xml:space="preserve">Granlund H, Erkko P, Remitz A, et al. Comparison of cyclosporin and UVAB phototherapy for intermittent one-year treatment of atopic dermatitis. </w:t>
      </w:r>
      <w:r w:rsidRPr="00605FD7">
        <w:rPr>
          <w:i/>
        </w:rPr>
        <w:t>Acta Derm Venereol</w:t>
      </w:r>
      <w:r w:rsidRPr="00605FD7">
        <w:t xml:space="preserve"> 2001; </w:t>
      </w:r>
      <w:r w:rsidRPr="00605FD7">
        <w:rPr>
          <w:b/>
        </w:rPr>
        <w:t>81</w:t>
      </w:r>
      <w:r w:rsidRPr="00605FD7">
        <w:t>(1): 22-7.</w:t>
      </w:r>
    </w:p>
    <w:p w14:paraId="1FB6CB89" w14:textId="77777777" w:rsidR="00432933" w:rsidRPr="00605FD7" w:rsidRDefault="00432933" w:rsidP="00432933">
      <w:pPr>
        <w:pStyle w:val="EndNoteBibliography"/>
        <w:spacing w:after="0"/>
      </w:pPr>
      <w:r w:rsidRPr="00605FD7">
        <w:t>7.</w:t>
      </w:r>
      <w:r w:rsidRPr="00605FD7">
        <w:tab/>
        <w:t xml:space="preserve">Berth-Jones J, Takwale A, Tan E, et al. Azathioprine in severe adult atopic dermatitis: a double-blind, placebo-controlled, crossover trial. </w:t>
      </w:r>
      <w:r w:rsidRPr="00605FD7">
        <w:rPr>
          <w:i/>
        </w:rPr>
        <w:t>The British journal of dermatology</w:t>
      </w:r>
      <w:r w:rsidRPr="00605FD7">
        <w:t xml:space="preserve"> 2002; </w:t>
      </w:r>
      <w:r w:rsidRPr="00605FD7">
        <w:rPr>
          <w:b/>
        </w:rPr>
        <w:t>147</w:t>
      </w:r>
      <w:r w:rsidRPr="00605FD7">
        <w:t>(2): 324-30.</w:t>
      </w:r>
    </w:p>
    <w:p w14:paraId="42AAFB72" w14:textId="77777777" w:rsidR="00432933" w:rsidRPr="00605FD7" w:rsidRDefault="00432933" w:rsidP="00432933">
      <w:pPr>
        <w:pStyle w:val="EndNoteBibliography"/>
        <w:spacing w:after="0"/>
      </w:pPr>
      <w:r w:rsidRPr="00605FD7">
        <w:t>8.</w:t>
      </w:r>
      <w:r w:rsidRPr="00605FD7">
        <w:tab/>
        <w:t xml:space="preserve">Pacor ML, Di Lorenzo G, Martinelli N, Mansueto P, Rini GB, Corrocher R. Comparing tacrolimus ointment and oral cyclosporine in adult patients affected by atopic dermatitis: a randomized study. </w:t>
      </w:r>
      <w:r w:rsidRPr="00605FD7">
        <w:rPr>
          <w:i/>
        </w:rPr>
        <w:t>Clin Exp Allergy</w:t>
      </w:r>
      <w:r w:rsidRPr="00605FD7">
        <w:t xml:space="preserve"> 2004; </w:t>
      </w:r>
      <w:r w:rsidRPr="00605FD7">
        <w:rPr>
          <w:b/>
        </w:rPr>
        <w:t>34</w:t>
      </w:r>
      <w:r w:rsidRPr="00605FD7">
        <w:t>(4): 639-45.</w:t>
      </w:r>
    </w:p>
    <w:p w14:paraId="347D127E" w14:textId="77777777" w:rsidR="00432933" w:rsidRPr="00605FD7" w:rsidRDefault="00432933" w:rsidP="00432933">
      <w:pPr>
        <w:pStyle w:val="EndNoteBibliography"/>
        <w:spacing w:after="0"/>
      </w:pPr>
      <w:r w:rsidRPr="00605FD7">
        <w:t>9.</w:t>
      </w:r>
      <w:r w:rsidRPr="00605FD7">
        <w:tab/>
        <w:t xml:space="preserve">Bemanian MH, Movahedi M, Farhoudi A, et al. High doses intravenous immunoglobulin versus oral cyclosporine in the treatment of severe atopic dermatitis. </w:t>
      </w:r>
      <w:r w:rsidRPr="00605FD7">
        <w:rPr>
          <w:i/>
        </w:rPr>
        <w:t>Iranian journal of allergy, asthma, and immunology</w:t>
      </w:r>
      <w:r w:rsidRPr="00605FD7">
        <w:t xml:space="preserve"> 2005; </w:t>
      </w:r>
      <w:r w:rsidRPr="00605FD7">
        <w:rPr>
          <w:b/>
        </w:rPr>
        <w:t>4</w:t>
      </w:r>
      <w:r w:rsidRPr="00605FD7">
        <w:t>(3): 139-43.</w:t>
      </w:r>
    </w:p>
    <w:p w14:paraId="3D3B2997" w14:textId="77777777" w:rsidR="00432933" w:rsidRPr="00605FD7" w:rsidRDefault="00432933" w:rsidP="00432933">
      <w:pPr>
        <w:pStyle w:val="EndNoteBibliography"/>
        <w:spacing w:after="0"/>
      </w:pPr>
      <w:r w:rsidRPr="00605FD7">
        <w:t>10.</w:t>
      </w:r>
      <w:r w:rsidRPr="00605FD7">
        <w:tab/>
        <w:t xml:space="preserve">Meggitt SJ, Gray JC, Reynolds NJ. Azathioprine dosed by thiopurine methyltransferase activity for moderate-to-severe atopic eczema: a double-blind, randomised controlled trial. </w:t>
      </w:r>
      <w:r w:rsidRPr="00605FD7">
        <w:rPr>
          <w:i/>
        </w:rPr>
        <w:t>Lancet</w:t>
      </w:r>
      <w:r w:rsidRPr="00605FD7">
        <w:t xml:space="preserve"> 2006; </w:t>
      </w:r>
      <w:r w:rsidRPr="00605FD7">
        <w:rPr>
          <w:b/>
        </w:rPr>
        <w:t>367</w:t>
      </w:r>
      <w:r w:rsidRPr="00605FD7">
        <w:t>(9513): 839-46.</w:t>
      </w:r>
    </w:p>
    <w:p w14:paraId="21B75A14" w14:textId="77777777" w:rsidR="00432933" w:rsidRPr="00605FD7" w:rsidRDefault="00432933" w:rsidP="00432933">
      <w:pPr>
        <w:pStyle w:val="EndNoteBibliography"/>
        <w:spacing w:after="0"/>
      </w:pPr>
      <w:r w:rsidRPr="00605FD7">
        <w:t>11.</w:t>
      </w:r>
      <w:r w:rsidRPr="00605FD7">
        <w:tab/>
        <w:t xml:space="preserve">Jee SJ, Kim JH, Baek HS, Lee HB, Oh JW. Long-term Efficacy of Intravenous Immunoglobulin Therapy for Moderate to Severe Childhood Atopic Dermatitis. </w:t>
      </w:r>
      <w:r w:rsidRPr="00605FD7">
        <w:rPr>
          <w:i/>
        </w:rPr>
        <w:t>Allergy Asthma Immunol Res</w:t>
      </w:r>
      <w:r w:rsidRPr="00605FD7">
        <w:t xml:space="preserve"> 2011; </w:t>
      </w:r>
      <w:r w:rsidRPr="00605FD7">
        <w:rPr>
          <w:b/>
        </w:rPr>
        <w:t>3</w:t>
      </w:r>
      <w:r w:rsidRPr="00605FD7">
        <w:t>(2): 89-95.</w:t>
      </w:r>
    </w:p>
    <w:p w14:paraId="12076B0A" w14:textId="77777777" w:rsidR="00432933" w:rsidRPr="00605FD7" w:rsidRDefault="00432933" w:rsidP="00432933">
      <w:pPr>
        <w:pStyle w:val="EndNoteBibliography"/>
        <w:spacing w:after="0"/>
      </w:pPr>
      <w:r w:rsidRPr="00605FD7">
        <w:t>12.</w:t>
      </w:r>
      <w:r w:rsidRPr="00605FD7">
        <w:tab/>
        <w:t xml:space="preserve">Schram ME, Roekevisch E, Leeflang MM, Bos JD, Schmitt J, Spuls PI. A randomized trial of methotrexate versus azathioprine for severe atopic eczema. </w:t>
      </w:r>
      <w:r w:rsidRPr="00605FD7">
        <w:rPr>
          <w:i/>
        </w:rPr>
        <w:t>The Journal of allergy and clinical immunology</w:t>
      </w:r>
      <w:r w:rsidRPr="00605FD7">
        <w:t xml:space="preserve"> 2011; </w:t>
      </w:r>
      <w:r w:rsidRPr="00605FD7">
        <w:rPr>
          <w:b/>
        </w:rPr>
        <w:t>128</w:t>
      </w:r>
      <w:r w:rsidRPr="00605FD7">
        <w:t>(2): 353-9.</w:t>
      </w:r>
    </w:p>
    <w:p w14:paraId="41A213D5" w14:textId="77777777" w:rsidR="00432933" w:rsidRPr="00605FD7" w:rsidRDefault="00432933" w:rsidP="00432933">
      <w:pPr>
        <w:pStyle w:val="EndNoteBibliography"/>
        <w:spacing w:after="0"/>
      </w:pPr>
      <w:r w:rsidRPr="00605FD7">
        <w:t>13.</w:t>
      </w:r>
      <w:r w:rsidRPr="00605FD7">
        <w:tab/>
        <w:t xml:space="preserve">El-Khalawany MA, Hassan H, Shaaban D, Ghonaim N, Eassa B. Methotrexate versus cyclosporine in the treatment of severe atopic dermatitis in children: a multicenter experience from Egypt. </w:t>
      </w:r>
      <w:r w:rsidRPr="00605FD7">
        <w:rPr>
          <w:i/>
        </w:rPr>
        <w:t>Eur J Pediatr</w:t>
      </w:r>
      <w:r w:rsidRPr="00605FD7">
        <w:t xml:space="preserve"> 2013; </w:t>
      </w:r>
      <w:r w:rsidRPr="00605FD7">
        <w:rPr>
          <w:b/>
        </w:rPr>
        <w:t>172</w:t>
      </w:r>
      <w:r w:rsidRPr="00605FD7">
        <w:t>(3): 351-6.</w:t>
      </w:r>
    </w:p>
    <w:p w14:paraId="01DFAAE0" w14:textId="77777777" w:rsidR="00432933" w:rsidRPr="00605FD7" w:rsidRDefault="00432933" w:rsidP="00432933">
      <w:pPr>
        <w:pStyle w:val="EndNoteBibliography"/>
        <w:spacing w:after="0"/>
      </w:pPr>
      <w:r w:rsidRPr="00605FD7">
        <w:t>14.</w:t>
      </w:r>
      <w:r w:rsidRPr="00605FD7">
        <w:tab/>
        <w:t xml:space="preserve">Iyengar SR, Hoyte EG, Loza A, et al. Immunologic effects of omalizumab in children with severe refractory atopic dermatitis: a randomized, placebo-controlled clinical trial. </w:t>
      </w:r>
      <w:r w:rsidRPr="00605FD7">
        <w:rPr>
          <w:i/>
        </w:rPr>
        <w:t>International archives of allergy and immunology</w:t>
      </w:r>
      <w:r w:rsidRPr="00605FD7">
        <w:t xml:space="preserve"> 2013; </w:t>
      </w:r>
      <w:r w:rsidRPr="00605FD7">
        <w:rPr>
          <w:b/>
        </w:rPr>
        <w:t>162</w:t>
      </w:r>
      <w:r w:rsidRPr="00605FD7">
        <w:t>(1): 89-93.</w:t>
      </w:r>
    </w:p>
    <w:p w14:paraId="7CAAF457" w14:textId="77777777" w:rsidR="00432933" w:rsidRPr="00605FD7" w:rsidRDefault="00432933" w:rsidP="00432933">
      <w:pPr>
        <w:pStyle w:val="EndNoteBibliography"/>
        <w:spacing w:after="0"/>
      </w:pPr>
      <w:r w:rsidRPr="00605FD7">
        <w:t>15.</w:t>
      </w:r>
      <w:r w:rsidRPr="00605FD7">
        <w:tab/>
        <w:t xml:space="preserve">Beck LA, Thaci D, Hamilton JD, et al. Dupilumab treatment in adults with moderate-to-severe atopic dermatitis. </w:t>
      </w:r>
      <w:r w:rsidRPr="00605FD7">
        <w:rPr>
          <w:i/>
        </w:rPr>
        <w:t>The New England journal of medicine</w:t>
      </w:r>
      <w:r w:rsidRPr="00605FD7">
        <w:t xml:space="preserve"> 2014; </w:t>
      </w:r>
      <w:r w:rsidRPr="00605FD7">
        <w:rPr>
          <w:b/>
        </w:rPr>
        <w:t>371</w:t>
      </w:r>
      <w:r w:rsidRPr="00605FD7">
        <w:t>(2): 130-9.</w:t>
      </w:r>
    </w:p>
    <w:p w14:paraId="456CAAD0" w14:textId="77777777" w:rsidR="00432933" w:rsidRPr="00605FD7" w:rsidRDefault="00432933" w:rsidP="00432933">
      <w:pPr>
        <w:pStyle w:val="EndNoteBibliography"/>
        <w:spacing w:after="0"/>
      </w:pPr>
      <w:r w:rsidRPr="00605FD7">
        <w:lastRenderedPageBreak/>
        <w:t>16.</w:t>
      </w:r>
      <w:r w:rsidRPr="00605FD7">
        <w:tab/>
        <w:t xml:space="preserve">Tsianakas A, Luger TA, Radin A. Dupilumab treatment improves quality of life in adult patients with moderate-to-severe atopic dermatitis: results from a randomized, placebo-controlled clinical trial. </w:t>
      </w:r>
      <w:r w:rsidRPr="00605FD7">
        <w:rPr>
          <w:i/>
        </w:rPr>
        <w:t>The British journal of dermatology</w:t>
      </w:r>
      <w:r w:rsidRPr="00605FD7">
        <w:t xml:space="preserve"> 2018; </w:t>
      </w:r>
      <w:r w:rsidRPr="00605FD7">
        <w:rPr>
          <w:b/>
        </w:rPr>
        <w:t>178</w:t>
      </w:r>
      <w:r w:rsidRPr="00605FD7">
        <w:t>(2): 406-14.</w:t>
      </w:r>
    </w:p>
    <w:p w14:paraId="74E1CC0B" w14:textId="77777777" w:rsidR="00432933" w:rsidRPr="00605FD7" w:rsidRDefault="00432933" w:rsidP="00432933">
      <w:pPr>
        <w:pStyle w:val="EndNoteBibliography"/>
        <w:spacing w:after="0"/>
      </w:pPr>
      <w:r w:rsidRPr="00605FD7">
        <w:t>17.</w:t>
      </w:r>
      <w:r w:rsidRPr="00605FD7">
        <w:tab/>
        <w:t xml:space="preserve">Khattri S, Brunner PM, Garcet S, et al. Efficacy and safety of ustekinumab treatment in adults with moderate-to-severe atopic dermatitis. </w:t>
      </w:r>
      <w:r w:rsidRPr="00605FD7">
        <w:rPr>
          <w:i/>
        </w:rPr>
        <w:t>Exp Dermatol</w:t>
      </w:r>
      <w:r w:rsidRPr="00605FD7">
        <w:t xml:space="preserve"> 2016.</w:t>
      </w:r>
    </w:p>
    <w:p w14:paraId="155DC413" w14:textId="77777777" w:rsidR="00432933" w:rsidRPr="00605FD7" w:rsidRDefault="00432933" w:rsidP="00432933">
      <w:pPr>
        <w:pStyle w:val="EndNoteBibliography"/>
        <w:spacing w:after="0"/>
      </w:pPr>
      <w:r w:rsidRPr="00605FD7">
        <w:t>18.</w:t>
      </w:r>
      <w:r w:rsidRPr="00605FD7">
        <w:tab/>
        <w:t xml:space="preserve">Simpson EL, Bieber T, Guttman-Yassky E, et al. Two Phase 3 Trials of Dupilumab versus Placebo in Atopic Dermatitis. </w:t>
      </w:r>
      <w:r w:rsidRPr="00605FD7">
        <w:rPr>
          <w:i/>
        </w:rPr>
        <w:t>The New England journal of medicine</w:t>
      </w:r>
      <w:r w:rsidRPr="00605FD7">
        <w:t xml:space="preserve"> 2016; </w:t>
      </w:r>
      <w:r w:rsidRPr="00605FD7">
        <w:rPr>
          <w:b/>
        </w:rPr>
        <w:t>375</w:t>
      </w:r>
      <w:r w:rsidRPr="00605FD7">
        <w:t>(24): 2335-48.</w:t>
      </w:r>
    </w:p>
    <w:p w14:paraId="4937CCF7" w14:textId="77777777" w:rsidR="00432933" w:rsidRPr="00605FD7" w:rsidRDefault="00432933" w:rsidP="00432933">
      <w:pPr>
        <w:pStyle w:val="EndNoteBibliography"/>
        <w:spacing w:after="0"/>
      </w:pPr>
      <w:r w:rsidRPr="00605FD7">
        <w:t>19.</w:t>
      </w:r>
      <w:r w:rsidRPr="00605FD7">
        <w:tab/>
        <w:t xml:space="preserve">Thaci D, Simpson EL, Beck LA, et al. Efficacy and safety of dupilumab in adults with moderate-to-severe atopic dermatitis inadequately controlled by topical treatments: a randomised, placebo-controlled, dose-ranging phase 2b trial. </w:t>
      </w:r>
      <w:r w:rsidRPr="00605FD7">
        <w:rPr>
          <w:i/>
        </w:rPr>
        <w:t>Lancet</w:t>
      </w:r>
      <w:r w:rsidRPr="00605FD7">
        <w:t xml:space="preserve"> 2016; </w:t>
      </w:r>
      <w:r w:rsidRPr="00605FD7">
        <w:rPr>
          <w:b/>
        </w:rPr>
        <w:t>387</w:t>
      </w:r>
      <w:r w:rsidRPr="00605FD7">
        <w:t>(10013): 40-52.</w:t>
      </w:r>
    </w:p>
    <w:p w14:paraId="7CBF052E" w14:textId="77777777" w:rsidR="00432933" w:rsidRPr="00605FD7" w:rsidRDefault="00432933" w:rsidP="00432933">
      <w:pPr>
        <w:pStyle w:val="EndNoteBibliography"/>
        <w:spacing w:after="0"/>
      </w:pPr>
      <w:r w:rsidRPr="00605FD7">
        <w:t>20.</w:t>
      </w:r>
      <w:r w:rsidRPr="00605FD7">
        <w:tab/>
        <w:t xml:space="preserve">Simpson EL, Gadkari A, Worm M, et al. Dupilumab therapy provides clinically meaningful improvement in patient-reported outcomes (PROs): A phase IIb, randomized, placebo-controlled, clinical trial in adult patients with moderate to severe atopic dermatitis (AD). </w:t>
      </w:r>
      <w:r w:rsidRPr="00605FD7">
        <w:rPr>
          <w:i/>
        </w:rPr>
        <w:t>Journal of the American Academy of Dermatology</w:t>
      </w:r>
      <w:r w:rsidRPr="00605FD7">
        <w:t xml:space="preserve"> 2016; </w:t>
      </w:r>
      <w:r w:rsidRPr="00605FD7">
        <w:rPr>
          <w:b/>
        </w:rPr>
        <w:t>75</w:t>
      </w:r>
      <w:r w:rsidRPr="00605FD7">
        <w:t>(3): 506-15.</w:t>
      </w:r>
    </w:p>
    <w:p w14:paraId="4736B3AA" w14:textId="77777777" w:rsidR="00432933" w:rsidRPr="00605FD7" w:rsidRDefault="00432933" w:rsidP="00432933">
      <w:pPr>
        <w:pStyle w:val="EndNoteBibliography"/>
        <w:spacing w:after="0"/>
      </w:pPr>
      <w:r w:rsidRPr="00605FD7">
        <w:t>21.</w:t>
      </w:r>
      <w:r w:rsidRPr="00605FD7">
        <w:tab/>
        <w:t xml:space="preserve">Blauvelt A, de Bruin-Weller M, Gooderham M, et al. Long-term management of moderate-to-severe atopic dermatitis with dupilumab and concomitant topical corticosteroids (LIBERTY AD CHRONOS): a 1-year, randomised, double-blinded, placebo-controlled, phase 3 trial. </w:t>
      </w:r>
      <w:r w:rsidRPr="00605FD7">
        <w:rPr>
          <w:i/>
        </w:rPr>
        <w:t>Lancet</w:t>
      </w:r>
      <w:r w:rsidRPr="00605FD7">
        <w:t xml:space="preserve"> 2017; </w:t>
      </w:r>
      <w:r w:rsidRPr="00605FD7">
        <w:rPr>
          <w:b/>
        </w:rPr>
        <w:t>389</w:t>
      </w:r>
      <w:r w:rsidRPr="00605FD7">
        <w:t>(10086): 2287-303.</w:t>
      </w:r>
    </w:p>
    <w:p w14:paraId="189767A3" w14:textId="77777777" w:rsidR="00432933" w:rsidRPr="00605FD7" w:rsidRDefault="00432933" w:rsidP="00432933">
      <w:pPr>
        <w:pStyle w:val="EndNoteBibliography"/>
        <w:spacing w:after="0"/>
      </w:pPr>
      <w:r w:rsidRPr="00605FD7">
        <w:t>22.</w:t>
      </w:r>
      <w:r w:rsidRPr="00605FD7">
        <w:tab/>
        <w:t xml:space="preserve">Goujon C, Viguier M, Staumont-Salle D, et al. Methotrexate Versus Cyclosporine in Adults with Moderate-to-Severe Atopic Dermatitis: A Phase III Randomized Noninferiority Trial. </w:t>
      </w:r>
      <w:r w:rsidRPr="00605FD7">
        <w:rPr>
          <w:i/>
        </w:rPr>
        <w:t>J Allergy Clin Immunol Pract</w:t>
      </w:r>
      <w:r w:rsidRPr="00605FD7">
        <w:t xml:space="preserve"> 2017.</w:t>
      </w:r>
    </w:p>
    <w:p w14:paraId="036F9AC1" w14:textId="77777777" w:rsidR="00432933" w:rsidRPr="00605FD7" w:rsidRDefault="00432933" w:rsidP="00432933">
      <w:pPr>
        <w:pStyle w:val="EndNoteBibliography"/>
        <w:spacing w:after="0"/>
      </w:pPr>
      <w:r w:rsidRPr="00605FD7">
        <w:t>23.</w:t>
      </w:r>
      <w:r w:rsidRPr="00605FD7">
        <w:tab/>
        <w:t xml:space="preserve">Ruzicka T, Hanifin JM, Furue M, et al. Anti-Interleukin-31 Receptor A Antibody for Atopic Dermatitis. </w:t>
      </w:r>
      <w:r w:rsidRPr="00605FD7">
        <w:rPr>
          <w:i/>
        </w:rPr>
        <w:t>The New England journal of medicine</w:t>
      </w:r>
      <w:r w:rsidRPr="00605FD7">
        <w:t xml:space="preserve"> 2017; </w:t>
      </w:r>
      <w:r w:rsidRPr="00605FD7">
        <w:rPr>
          <w:b/>
        </w:rPr>
        <w:t>376</w:t>
      </w:r>
      <w:r w:rsidRPr="00605FD7">
        <w:t>(9): 826-35.</w:t>
      </w:r>
    </w:p>
    <w:p w14:paraId="6B909CFA" w14:textId="77777777" w:rsidR="00432933" w:rsidRPr="00605FD7" w:rsidRDefault="00432933" w:rsidP="00432933">
      <w:pPr>
        <w:pStyle w:val="EndNoteBibliography"/>
        <w:spacing w:after="0"/>
      </w:pPr>
      <w:r w:rsidRPr="00605FD7">
        <w:t>24.</w:t>
      </w:r>
      <w:r w:rsidRPr="00605FD7">
        <w:tab/>
        <w:t xml:space="preserve">Saeki H, Kabashima K, Tokura Y, et al. Efficacy and safety of ustekinumab in Japanese patients with severe atopic dermatitis: a randomized, double-blind, placebo-controlled, phase II study. </w:t>
      </w:r>
      <w:r w:rsidRPr="00605FD7">
        <w:rPr>
          <w:i/>
        </w:rPr>
        <w:t>The British journal of dermatology</w:t>
      </w:r>
      <w:r w:rsidRPr="00605FD7">
        <w:t xml:space="preserve"> 2017; </w:t>
      </w:r>
      <w:r w:rsidRPr="00605FD7">
        <w:rPr>
          <w:b/>
        </w:rPr>
        <w:t>177</w:t>
      </w:r>
      <w:r w:rsidRPr="00605FD7">
        <w:t>(2): 419-27.</w:t>
      </w:r>
    </w:p>
    <w:p w14:paraId="25E30BDF" w14:textId="77777777" w:rsidR="00432933" w:rsidRPr="00605FD7" w:rsidRDefault="00432933" w:rsidP="00432933">
      <w:pPr>
        <w:pStyle w:val="EndNoteBibliography"/>
        <w:spacing w:after="0"/>
      </w:pPr>
      <w:r w:rsidRPr="00605FD7">
        <w:t>25.</w:t>
      </w:r>
      <w:r w:rsidRPr="00605FD7">
        <w:tab/>
        <w:t>De Bruin-Weller M, Guttman-Yassky E, Forman S, et al. Effects of upadacitinib on atopic dermatitis signs, symptoms and patient-reported outcomes from a phase IIb randomized, placebo-controlled trial.  BRITISH JOURNAL OF DERMATOLOGY; 2018: WILEY 111 RIVER ST, HOBOKEN 07030-5774, NJ USA; 2018. p. E13-E.</w:t>
      </w:r>
    </w:p>
    <w:p w14:paraId="124B36F7" w14:textId="77777777" w:rsidR="00432933" w:rsidRPr="00605FD7" w:rsidRDefault="00432933" w:rsidP="00432933">
      <w:pPr>
        <w:pStyle w:val="EndNoteBibliography"/>
        <w:spacing w:after="0"/>
      </w:pPr>
      <w:r w:rsidRPr="00605FD7">
        <w:t>26.</w:t>
      </w:r>
      <w:r w:rsidRPr="00605FD7">
        <w:tab/>
        <w:t>Reich K, Guttman-Yassky E, Beck L, Hu X, Pangan A, Teixeira H. Early response to upadacitinib in moderate-to-severe atopic dermatitis: Results from a phase 2b randomized, placebo-controlled trial.  Allergy; 2018: WILEY 111 RIVER ST, HOBOKEN 07030-5774, NJ USA; 2018. p. 76-.</w:t>
      </w:r>
    </w:p>
    <w:p w14:paraId="6A886A1C" w14:textId="77777777" w:rsidR="00432933" w:rsidRPr="00605FD7" w:rsidRDefault="00432933" w:rsidP="00432933">
      <w:pPr>
        <w:pStyle w:val="EndNoteBibliography"/>
        <w:spacing w:after="0"/>
      </w:pPr>
      <w:r w:rsidRPr="00605FD7">
        <w:t>27.</w:t>
      </w:r>
      <w:r w:rsidRPr="00605FD7">
        <w:tab/>
        <w:t xml:space="preserve">de Bruin-Weller M, Thaci D, Smith CH, et al. Dupilumab with concomitant topical corticosteroid treatment in adults with atopic dermatitis with an inadequate response or intolerance to ciclosporin A or when this treatment is medically inadvisable: a placebo-controlled, randomized phase III clinical trial (LIBERTY AD CAFE). </w:t>
      </w:r>
      <w:r w:rsidRPr="00605FD7">
        <w:rPr>
          <w:i/>
        </w:rPr>
        <w:t>The British journal of dermatology</w:t>
      </w:r>
      <w:r w:rsidRPr="00605FD7">
        <w:t xml:space="preserve"> 2018; </w:t>
      </w:r>
      <w:r w:rsidRPr="00605FD7">
        <w:rPr>
          <w:b/>
        </w:rPr>
        <w:t>178</w:t>
      </w:r>
      <w:r w:rsidRPr="00605FD7">
        <w:t>(5): 1083-101.</w:t>
      </w:r>
    </w:p>
    <w:p w14:paraId="0E5B9FD9" w14:textId="77777777" w:rsidR="00432933" w:rsidRPr="00605FD7" w:rsidRDefault="00432933" w:rsidP="00432933">
      <w:pPr>
        <w:pStyle w:val="EndNoteBibliography"/>
        <w:spacing w:after="0"/>
      </w:pPr>
      <w:r w:rsidRPr="00605FD7">
        <w:t>28.</w:t>
      </w:r>
      <w:r w:rsidRPr="00605FD7">
        <w:tab/>
        <w:t xml:space="preserve">Guttman-Yassky E, Brunner PM, Neumann AU, et al. Efficacy and safety of fezakinumab (an IL-22 monoclonal antibody) in adults with moderate-to-severe atopic dermatitis inadequately controlled by conventional treatments: A randomized, double-blind, phase 2a trial. </w:t>
      </w:r>
      <w:r w:rsidRPr="00605FD7">
        <w:rPr>
          <w:i/>
        </w:rPr>
        <w:t>Journal of the American Academy of Dermatology</w:t>
      </w:r>
      <w:r w:rsidRPr="00605FD7">
        <w:t xml:space="preserve"> 2018; </w:t>
      </w:r>
      <w:r w:rsidRPr="00605FD7">
        <w:rPr>
          <w:b/>
        </w:rPr>
        <w:t>78</w:t>
      </w:r>
      <w:r w:rsidRPr="00605FD7">
        <w:t>(5): 872-81 e6.</w:t>
      </w:r>
    </w:p>
    <w:p w14:paraId="6C0FFBFB" w14:textId="77777777" w:rsidR="00432933" w:rsidRPr="00605FD7" w:rsidRDefault="00432933" w:rsidP="00432933">
      <w:pPr>
        <w:pStyle w:val="EndNoteBibliography"/>
        <w:spacing w:after="0"/>
      </w:pPr>
      <w:r w:rsidRPr="00605FD7">
        <w:t>29.</w:t>
      </w:r>
      <w:r w:rsidRPr="00605FD7">
        <w:tab/>
        <w:t xml:space="preserve">Guttman-Yassky E, Silverberg JI, Nemoto O, et al. Baricitinib in adult patients with moderate-to-severe atopic dermatitis: a phase 2 parallel, double-blinded, randomized placebo-controlled multiple-dose study. </w:t>
      </w:r>
      <w:r w:rsidRPr="00605FD7">
        <w:rPr>
          <w:i/>
        </w:rPr>
        <w:t>Journal of the American Academy of Dermatology</w:t>
      </w:r>
      <w:r w:rsidRPr="00605FD7">
        <w:t xml:space="preserve"> 2018; </w:t>
      </w:r>
      <w:r w:rsidRPr="00605FD7">
        <w:rPr>
          <w:b/>
        </w:rPr>
        <w:t>80</w:t>
      </w:r>
      <w:r w:rsidRPr="00605FD7">
        <w:t>(4): 913-21.e9.</w:t>
      </w:r>
    </w:p>
    <w:p w14:paraId="3C42B635" w14:textId="77777777" w:rsidR="00432933" w:rsidRPr="00605FD7" w:rsidRDefault="00432933" w:rsidP="00432933">
      <w:pPr>
        <w:pStyle w:val="EndNoteBibliography"/>
        <w:spacing w:after="0"/>
      </w:pPr>
      <w:r w:rsidRPr="00605FD7">
        <w:t>30.</w:t>
      </w:r>
      <w:r w:rsidRPr="00605FD7">
        <w:tab/>
        <w:t xml:space="preserve">Simpson EL, Flohr C, Eichenfield LF, et al. Efficacy and safety of lebrikizumab (an anti-IL-13 monoclonal antibody) in adults with moderate-to-severe atopic dermatitis inadequately controlled by topical corticosteroids: A randomized, placebo-controlled phase II trial (TREBLE). </w:t>
      </w:r>
      <w:r w:rsidRPr="00605FD7">
        <w:rPr>
          <w:i/>
        </w:rPr>
        <w:t>Journal of the American Academy of Dermatology</w:t>
      </w:r>
      <w:r w:rsidRPr="00605FD7">
        <w:t xml:space="preserve"> 2018; </w:t>
      </w:r>
      <w:r w:rsidRPr="00605FD7">
        <w:rPr>
          <w:b/>
        </w:rPr>
        <w:t>78</w:t>
      </w:r>
      <w:r w:rsidRPr="00605FD7">
        <w:t>(5): 863-71 e11.</w:t>
      </w:r>
    </w:p>
    <w:p w14:paraId="6654E9FD" w14:textId="77777777" w:rsidR="00432933" w:rsidRPr="00605FD7" w:rsidRDefault="00432933" w:rsidP="00432933">
      <w:pPr>
        <w:pStyle w:val="EndNoteBibliography"/>
        <w:spacing w:after="0"/>
      </w:pPr>
      <w:r w:rsidRPr="00605FD7">
        <w:t>31.</w:t>
      </w:r>
      <w:r w:rsidRPr="00605FD7">
        <w:tab/>
        <w:t xml:space="preserve">Wollenberg A, Howell MD, Guttman-Yassky E, et al. Treatment of atopic dermatitis with tralokinumab, an anti-IL-13 mAb. </w:t>
      </w:r>
      <w:r w:rsidRPr="00605FD7">
        <w:rPr>
          <w:i/>
        </w:rPr>
        <w:t>The Journal of allergy and clinical immunology</w:t>
      </w:r>
      <w:r w:rsidRPr="00605FD7">
        <w:t xml:space="preserve"> 2019; </w:t>
      </w:r>
      <w:r w:rsidRPr="00605FD7">
        <w:rPr>
          <w:b/>
        </w:rPr>
        <w:t>143</w:t>
      </w:r>
      <w:r w:rsidRPr="00605FD7">
        <w:t>(1): 135-41.</w:t>
      </w:r>
    </w:p>
    <w:p w14:paraId="62A18DD6" w14:textId="77777777" w:rsidR="00432933" w:rsidRPr="00605FD7" w:rsidRDefault="00432933" w:rsidP="00432933">
      <w:pPr>
        <w:pStyle w:val="EndNoteBibliography"/>
        <w:spacing w:after="0"/>
      </w:pPr>
      <w:r w:rsidRPr="00605FD7">
        <w:t>32.</w:t>
      </w:r>
      <w:r w:rsidRPr="00605FD7">
        <w:tab/>
        <w:t xml:space="preserve">Blauvelt A, Simpson EL, Tyring SK, et al. Dupilumab does not affect correlates of vaccine-induced immunity: A randomized, placebo-controlled trial in adults with moderate-to-severe atopic dermatitis. </w:t>
      </w:r>
      <w:r w:rsidRPr="00605FD7">
        <w:rPr>
          <w:i/>
        </w:rPr>
        <w:t>Journal of the American Academy of Dermatology</w:t>
      </w:r>
      <w:r w:rsidRPr="00605FD7">
        <w:t xml:space="preserve"> 2019; </w:t>
      </w:r>
      <w:r w:rsidRPr="00605FD7">
        <w:rPr>
          <w:b/>
        </w:rPr>
        <w:t>80</w:t>
      </w:r>
      <w:r w:rsidRPr="00605FD7">
        <w:t>(1): 158-67 e1.</w:t>
      </w:r>
    </w:p>
    <w:p w14:paraId="6ACB3F67" w14:textId="77777777" w:rsidR="00432933" w:rsidRPr="00605FD7" w:rsidRDefault="00432933" w:rsidP="00432933">
      <w:pPr>
        <w:pStyle w:val="EndNoteBibliography"/>
        <w:spacing w:after="0"/>
      </w:pPr>
      <w:r w:rsidRPr="00605FD7">
        <w:t>33.</w:t>
      </w:r>
      <w:r w:rsidRPr="00605FD7">
        <w:tab/>
        <w:t xml:space="preserve">Guttman-Yassky E, Bissonnette R, Ungar B, et al. Dupilumab progressively improves systemic and cutaneous abnormalities in patients with atopic dermatitis. </w:t>
      </w:r>
      <w:r w:rsidRPr="00605FD7">
        <w:rPr>
          <w:i/>
        </w:rPr>
        <w:t>Journal of Allergy and Clinical Immunology</w:t>
      </w:r>
      <w:r w:rsidRPr="00605FD7">
        <w:t xml:space="preserve"> 2019; </w:t>
      </w:r>
      <w:r w:rsidRPr="00605FD7">
        <w:rPr>
          <w:b/>
        </w:rPr>
        <w:t>143</w:t>
      </w:r>
      <w:r w:rsidRPr="00605FD7">
        <w:t>(1): 155-72.</w:t>
      </w:r>
    </w:p>
    <w:p w14:paraId="124C4B81" w14:textId="77777777" w:rsidR="00432933" w:rsidRPr="00605FD7" w:rsidRDefault="00432933" w:rsidP="00432933">
      <w:pPr>
        <w:pStyle w:val="EndNoteBibliography"/>
        <w:spacing w:after="0"/>
      </w:pPr>
      <w:r w:rsidRPr="00605FD7">
        <w:t>34.</w:t>
      </w:r>
      <w:r w:rsidRPr="00605FD7">
        <w:tab/>
        <w:t xml:space="preserve">Guttman-Yassky E, Pavel AB, Zhou L, et al. GBR 830, an anti-OX40, improves skin gene signatures and clinical scores in patients with atopic dermatitis. </w:t>
      </w:r>
      <w:r w:rsidRPr="00605FD7">
        <w:rPr>
          <w:i/>
        </w:rPr>
        <w:t>The Journal of allergy and clinical immunology</w:t>
      </w:r>
      <w:r w:rsidRPr="00605FD7">
        <w:t xml:space="preserve"> 2019; </w:t>
      </w:r>
      <w:r w:rsidRPr="00605FD7">
        <w:rPr>
          <w:b/>
        </w:rPr>
        <w:t>144</w:t>
      </w:r>
      <w:r w:rsidRPr="00605FD7">
        <w:t>(2): 482-93.e7.</w:t>
      </w:r>
    </w:p>
    <w:p w14:paraId="13F95BB9" w14:textId="77777777" w:rsidR="00432933" w:rsidRPr="00605FD7" w:rsidRDefault="00432933" w:rsidP="00432933">
      <w:pPr>
        <w:pStyle w:val="EndNoteBibliography"/>
        <w:spacing w:after="0"/>
      </w:pPr>
      <w:r w:rsidRPr="00605FD7">
        <w:t>35.</w:t>
      </w:r>
      <w:r w:rsidRPr="00605FD7">
        <w:tab/>
        <w:t xml:space="preserve">Simpson EL, Imafuku S, Poulin Y, et al. A Phase 2 Randomized Trial of Apremilast in Patients with Atopic Dermatitis. </w:t>
      </w:r>
      <w:r w:rsidRPr="00605FD7">
        <w:rPr>
          <w:i/>
        </w:rPr>
        <w:t>The Journal of investigative dermatology</w:t>
      </w:r>
      <w:r w:rsidRPr="00605FD7">
        <w:t xml:space="preserve"> 2019; </w:t>
      </w:r>
      <w:r w:rsidRPr="00605FD7">
        <w:rPr>
          <w:b/>
        </w:rPr>
        <w:t>139</w:t>
      </w:r>
      <w:r w:rsidRPr="00605FD7">
        <w:t>(5): 1063-72.</w:t>
      </w:r>
    </w:p>
    <w:p w14:paraId="60408319" w14:textId="77777777" w:rsidR="00432933" w:rsidRPr="00605FD7" w:rsidRDefault="00432933" w:rsidP="00432933">
      <w:pPr>
        <w:pStyle w:val="EndNoteBibliography"/>
        <w:spacing w:after="0"/>
      </w:pPr>
      <w:r w:rsidRPr="00605FD7">
        <w:lastRenderedPageBreak/>
        <w:t>36.</w:t>
      </w:r>
      <w:r w:rsidRPr="00605FD7">
        <w:tab/>
        <w:t xml:space="preserve">Simpson EL, Parnes JR, She D, et al. Tezepelumab, an anti-thymic stromal lymphopoietin monoclonal antibody, in the treatment of moderate to severe atopic dermatitis: A randomized phase 2a clinical trial. </w:t>
      </w:r>
      <w:r w:rsidRPr="00605FD7">
        <w:rPr>
          <w:i/>
        </w:rPr>
        <w:t>Journal of the American Academy of Dermatology</w:t>
      </w:r>
      <w:r w:rsidRPr="00605FD7">
        <w:t xml:space="preserve"> 2019; </w:t>
      </w:r>
      <w:r w:rsidRPr="00605FD7">
        <w:rPr>
          <w:b/>
        </w:rPr>
        <w:t>80</w:t>
      </w:r>
      <w:r w:rsidRPr="00605FD7">
        <w:t>(4): 1013-21.</w:t>
      </w:r>
    </w:p>
    <w:p w14:paraId="25F24D72" w14:textId="77777777" w:rsidR="00432933" w:rsidRPr="00605FD7" w:rsidRDefault="00432933" w:rsidP="00432933">
      <w:pPr>
        <w:pStyle w:val="EndNoteBibliography"/>
        <w:spacing w:after="0"/>
      </w:pPr>
      <w:r w:rsidRPr="00605FD7">
        <w:t>37.</w:t>
      </w:r>
      <w:r w:rsidRPr="00605FD7">
        <w:tab/>
        <w:t xml:space="preserve">Werfel T, Layton G, Yeadon M, et al. Efficacy and safety of the histamine H4 receptor antagonist ZPL-3893787 in patients with atopic dermatitis. </w:t>
      </w:r>
      <w:r w:rsidRPr="00605FD7">
        <w:rPr>
          <w:i/>
        </w:rPr>
        <w:t>The Journal of allergy and clinical immunology</w:t>
      </w:r>
      <w:r w:rsidRPr="00605FD7">
        <w:t xml:space="preserve"> 2019; </w:t>
      </w:r>
      <w:r w:rsidRPr="00605FD7">
        <w:rPr>
          <w:b/>
        </w:rPr>
        <w:t>143</w:t>
      </w:r>
      <w:r w:rsidRPr="00605FD7">
        <w:t>(5): 1830-7 e4.</w:t>
      </w:r>
    </w:p>
    <w:p w14:paraId="5B91CF73" w14:textId="77777777" w:rsidR="00432933" w:rsidRPr="00605FD7" w:rsidRDefault="00432933" w:rsidP="00432933">
      <w:pPr>
        <w:pStyle w:val="EndNoteBibliography"/>
        <w:spacing w:after="0"/>
      </w:pPr>
      <w:r w:rsidRPr="00605FD7">
        <w:t>38.</w:t>
      </w:r>
      <w:r w:rsidRPr="00605FD7">
        <w:tab/>
        <w:t xml:space="preserve">Efficacy and Safety Study of QAW039 in the Treatment of Patients With Moderate to Severe Atopic Dermatitis. </w:t>
      </w:r>
      <w:hyperlink r:id="rId14" w:history="1">
        <w:r w:rsidRPr="00605FD7">
          <w:rPr>
            <w:rStyle w:val="Hyperlink"/>
          </w:rPr>
          <w:t>https://ClinicalTrials.gov/show/NCT01785602</w:t>
        </w:r>
      </w:hyperlink>
      <w:r w:rsidRPr="00605FD7">
        <w:t>.</w:t>
      </w:r>
    </w:p>
    <w:p w14:paraId="03D06219" w14:textId="77777777" w:rsidR="00432933" w:rsidRPr="00605FD7" w:rsidRDefault="00432933" w:rsidP="00432933">
      <w:pPr>
        <w:pStyle w:val="EndNoteBibliography"/>
        <w:spacing w:after="0"/>
      </w:pPr>
      <w:r w:rsidRPr="00605FD7">
        <w:t>39.</w:t>
      </w:r>
      <w:r w:rsidRPr="00605FD7">
        <w:tab/>
        <w:t xml:space="preserve">Study To Evaluate Pf-04965842 In Subjects With Moderate To Severe Atopic Dermatitis. </w:t>
      </w:r>
      <w:hyperlink r:id="rId15" w:history="1">
        <w:r w:rsidRPr="00605FD7">
          <w:rPr>
            <w:rStyle w:val="Hyperlink"/>
          </w:rPr>
          <w:t>https://ClinicalTrials.gov/show/NCT02780167</w:t>
        </w:r>
      </w:hyperlink>
      <w:r w:rsidRPr="00605FD7">
        <w:t>.</w:t>
      </w:r>
    </w:p>
    <w:p w14:paraId="6C4FFB19" w14:textId="77777777" w:rsidR="00432933" w:rsidRPr="00605FD7" w:rsidRDefault="00432933" w:rsidP="00432933">
      <w:pPr>
        <w:pStyle w:val="EndNoteBibliography"/>
        <w:spacing w:after="0"/>
      </w:pPr>
      <w:r w:rsidRPr="00605FD7">
        <w:t>40.</w:t>
      </w:r>
      <w:r w:rsidRPr="00605FD7">
        <w:tab/>
        <w:t xml:space="preserve">Gooderham MJ, Forman SB, Bissonnette R, et al. Efficacy and Safety of Oral Janus Kinase 1 Inhibitor Abrocitinib for Patients With Atopic Dermatitis: A Phase 2 Randomized Clinical Trial. </w:t>
      </w:r>
      <w:r w:rsidRPr="00605FD7">
        <w:rPr>
          <w:i/>
        </w:rPr>
        <w:t>JAMA dermatology</w:t>
      </w:r>
      <w:r w:rsidRPr="00605FD7">
        <w:t xml:space="preserve"> 2019; </w:t>
      </w:r>
      <w:r w:rsidRPr="00605FD7">
        <w:rPr>
          <w:b/>
        </w:rPr>
        <w:t>[Epub ahead of print]</w:t>
      </w:r>
      <w:r w:rsidRPr="00605FD7">
        <w:t>.</w:t>
      </w:r>
    </w:p>
    <w:p w14:paraId="5360D9C1" w14:textId="77777777" w:rsidR="00432933" w:rsidRPr="00605FD7" w:rsidRDefault="00432933" w:rsidP="00432933">
      <w:pPr>
        <w:pStyle w:val="EndNoteBibliography"/>
        <w:spacing w:after="0"/>
      </w:pPr>
      <w:r w:rsidRPr="00605FD7">
        <w:t>41.</w:t>
      </w:r>
      <w:r w:rsidRPr="00605FD7">
        <w:tab/>
        <w:t xml:space="preserve">Efficacy and Safety of Dupilumab in Participants ≥12 to &lt;18 Years of Age, With Moderate-to-severe Atopic Dermatitis. </w:t>
      </w:r>
      <w:hyperlink r:id="rId16" w:history="1">
        <w:r w:rsidRPr="00605FD7">
          <w:rPr>
            <w:rStyle w:val="Hyperlink"/>
          </w:rPr>
          <w:t>https://ClinicalTrials.gov/show/NCT03054428</w:t>
        </w:r>
      </w:hyperlink>
      <w:r w:rsidRPr="00605FD7">
        <w:t>.</w:t>
      </w:r>
    </w:p>
    <w:p w14:paraId="458E9BB4" w14:textId="77777777" w:rsidR="00432933" w:rsidRPr="00605FD7" w:rsidRDefault="00432933" w:rsidP="00432933">
      <w:pPr>
        <w:pStyle w:val="EndNoteBibliography"/>
        <w:spacing w:after="0"/>
      </w:pPr>
      <w:r w:rsidRPr="00605FD7">
        <w:t>42.</w:t>
      </w:r>
      <w:r w:rsidRPr="00605FD7">
        <w:tab/>
        <w:t xml:space="preserve">Paller A, Blauvelt A, Pariser D, et al. Dupilumab for adolescents with moderate-to-severe atopic dermatitis: Results from a phase 3, randomized, double-blinded trial: 10051. </w:t>
      </w:r>
      <w:r w:rsidRPr="00605FD7">
        <w:rPr>
          <w:i/>
        </w:rPr>
        <w:t>Journal of the American Academy of Dermatology</w:t>
      </w:r>
      <w:r w:rsidRPr="00605FD7">
        <w:t xml:space="preserve"> 2019; </w:t>
      </w:r>
      <w:r w:rsidRPr="00605FD7">
        <w:rPr>
          <w:b/>
        </w:rPr>
        <w:t>81</w:t>
      </w:r>
      <w:r w:rsidRPr="00605FD7">
        <w:t>(4).</w:t>
      </w:r>
    </w:p>
    <w:p w14:paraId="0AF81306" w14:textId="77777777" w:rsidR="00432933" w:rsidRPr="00605FD7" w:rsidRDefault="00432933" w:rsidP="00432933">
      <w:pPr>
        <w:pStyle w:val="EndNoteBibliography"/>
        <w:spacing w:after="0"/>
      </w:pPr>
      <w:r w:rsidRPr="00605FD7">
        <w:t>43.</w:t>
      </w:r>
      <w:r w:rsidRPr="00605FD7">
        <w:tab/>
        <w:t xml:space="preserve">Dose-ranging Study of Nemolizumab in Atopic Dermatitis. </w:t>
      </w:r>
      <w:hyperlink r:id="rId17" w:history="1">
        <w:r w:rsidRPr="00605FD7">
          <w:rPr>
            <w:rStyle w:val="Hyperlink"/>
          </w:rPr>
          <w:t>https://ClinicalTrials.gov/show/NCT03100344</w:t>
        </w:r>
      </w:hyperlink>
      <w:r w:rsidRPr="00605FD7">
        <w:t>.</w:t>
      </w:r>
    </w:p>
    <w:p w14:paraId="69FE7D5B" w14:textId="77777777" w:rsidR="00432933" w:rsidRPr="00605FD7" w:rsidRDefault="00432933" w:rsidP="00432933">
      <w:pPr>
        <w:pStyle w:val="EndNoteBibliography"/>
      </w:pPr>
      <w:r w:rsidRPr="00605FD7">
        <w:t>44.</w:t>
      </w:r>
      <w:r w:rsidRPr="00605FD7">
        <w:tab/>
        <w:t xml:space="preserve">Silverberg JI, Pinter A, Pulka G, et al. Phase 2B randomized study of nemolizumab in adults with moderate-to-severe atopic dermatitis and severe pruritus. </w:t>
      </w:r>
      <w:r w:rsidRPr="00605FD7">
        <w:rPr>
          <w:i/>
        </w:rPr>
        <w:t>The Journal of allergy and clinical immunology</w:t>
      </w:r>
      <w:r w:rsidRPr="00605FD7">
        <w:t xml:space="preserve"> 2019; </w:t>
      </w:r>
      <w:r w:rsidRPr="00605FD7">
        <w:rPr>
          <w:b/>
        </w:rPr>
        <w:t>[Epub ahead of print]</w:t>
      </w:r>
      <w:r w:rsidRPr="00605FD7">
        <w:t>.</w:t>
      </w:r>
    </w:p>
    <w:p w14:paraId="631C0464" w14:textId="77777777" w:rsidR="00432933" w:rsidRDefault="00432933" w:rsidP="00432933">
      <w:pPr>
        <w:rPr>
          <w:sz w:val="20"/>
          <w:szCs w:val="20"/>
        </w:rPr>
      </w:pPr>
      <w:r>
        <w:rPr>
          <w:sz w:val="20"/>
          <w:szCs w:val="20"/>
        </w:rPr>
        <w:fldChar w:fldCharType="end"/>
      </w:r>
    </w:p>
    <w:p w14:paraId="11725815" w14:textId="77777777" w:rsidR="00432933" w:rsidRPr="00097B8E" w:rsidRDefault="00432933" w:rsidP="00961DA2"/>
    <w:p w14:paraId="213DB1DC" w14:textId="77777777" w:rsidR="003579D7" w:rsidRPr="00C52F8C" w:rsidRDefault="003579D7" w:rsidP="00961DA2"/>
    <w:p w14:paraId="7F5651A9" w14:textId="77777777" w:rsidR="003579D7" w:rsidRDefault="003579D7" w:rsidP="00FE2A78">
      <w:pPr>
        <w:pStyle w:val="Heading1"/>
        <w:numPr>
          <w:ilvl w:val="0"/>
          <w:numId w:val="0"/>
        </w:numPr>
        <w:ind w:left="720" w:hanging="720"/>
        <w:sectPr w:rsidR="003579D7" w:rsidSect="00F16CF7">
          <w:endnotePr>
            <w:numFmt w:val="decimal"/>
          </w:endnotePr>
          <w:pgSz w:w="15840" w:h="12240" w:orient="landscape"/>
          <w:pgMar w:top="720" w:right="720" w:bottom="720" w:left="720" w:header="720" w:footer="720" w:gutter="0"/>
          <w:cols w:space="720"/>
          <w:docGrid w:linePitch="360"/>
        </w:sectPr>
      </w:pPr>
    </w:p>
    <w:p w14:paraId="68198798" w14:textId="289BE2BE" w:rsidR="006A21E8" w:rsidRPr="00DF3BFA" w:rsidRDefault="00FE2A78" w:rsidP="00FE2A78">
      <w:pPr>
        <w:pStyle w:val="Heading1"/>
        <w:numPr>
          <w:ilvl w:val="0"/>
          <w:numId w:val="0"/>
        </w:numPr>
        <w:ind w:left="720" w:hanging="720"/>
      </w:pPr>
      <w:bookmarkStart w:id="5" w:name="_Toc31198896"/>
      <w:r>
        <w:lastRenderedPageBreak/>
        <w:t>7</w:t>
      </w:r>
      <w:r w:rsidR="00215577">
        <w:t xml:space="preserve">A. </w:t>
      </w:r>
      <w:r w:rsidR="006A21E8" w:rsidRPr="00DF3BFA">
        <w:t>Network meta-analysis of change in EASI score</w:t>
      </w:r>
      <w:r w:rsidR="003B397B">
        <w:t xml:space="preserve"> up to 16 weeks of treatment</w:t>
      </w:r>
      <w:bookmarkEnd w:id="5"/>
    </w:p>
    <w:p w14:paraId="3673C921" w14:textId="77777777" w:rsidR="006A21E8" w:rsidRDefault="00215577" w:rsidP="00215577">
      <w:pPr>
        <w:pStyle w:val="Heading2"/>
      </w:pPr>
      <w:bookmarkStart w:id="6" w:name="_Toc31198897"/>
      <w:r>
        <w:t xml:space="preserve">1. </w:t>
      </w:r>
      <w:r w:rsidR="006A21E8" w:rsidRPr="006A21E8">
        <w:t xml:space="preserve">Network meta-analysis of change in EASI score </w:t>
      </w:r>
      <w:r w:rsidR="003B397B">
        <w:t>up to 16 weeks of treatment</w:t>
      </w:r>
      <w:r w:rsidR="006A21E8" w:rsidRPr="006A21E8">
        <w:t xml:space="preserve">– </w:t>
      </w:r>
      <w:r w:rsidR="00143090">
        <w:t>main analysi</w:t>
      </w:r>
      <w:r w:rsidR="006A21E8" w:rsidRPr="006A21E8">
        <w:t>s</w:t>
      </w:r>
      <w:bookmarkEnd w:id="6"/>
    </w:p>
    <w:p w14:paraId="12F7DAF2" w14:textId="77777777" w:rsidR="006A21E8" w:rsidRPr="006A21E8" w:rsidRDefault="006A21E8" w:rsidP="006A21E8">
      <w:pPr>
        <w:pStyle w:val="ListParagraph"/>
        <w:rPr>
          <w:rFonts w:ascii="Times New Roman" w:hAnsi="Times New Roman" w:cs="Times New Roman"/>
          <w:b/>
          <w:sz w:val="20"/>
          <w:szCs w:val="20"/>
        </w:rPr>
      </w:pPr>
    </w:p>
    <w:p w14:paraId="4997353A" w14:textId="77777777" w:rsidR="006A21E8" w:rsidRDefault="006A21E8" w:rsidP="00016002">
      <w:pPr>
        <w:pStyle w:val="ListParagraph"/>
        <w:numPr>
          <w:ilvl w:val="0"/>
          <w:numId w:val="3"/>
        </w:numPr>
        <w:rPr>
          <w:rFonts w:ascii="Times New Roman" w:hAnsi="Times New Roman" w:cs="Times New Roman"/>
          <w:b/>
          <w:sz w:val="20"/>
          <w:szCs w:val="20"/>
        </w:rPr>
      </w:pPr>
      <w:r w:rsidRPr="006A21E8">
        <w:rPr>
          <w:rFonts w:ascii="Times New Roman" w:hAnsi="Times New Roman" w:cs="Times New Roman"/>
          <w:b/>
          <w:sz w:val="20"/>
          <w:szCs w:val="20"/>
        </w:rPr>
        <w:t>League table of arms included in the network</w:t>
      </w:r>
      <w:r w:rsidR="00981395">
        <w:rPr>
          <w:rFonts w:ascii="Times New Roman" w:hAnsi="Times New Roman" w:cs="Times New Roman"/>
          <w:b/>
          <w:sz w:val="20"/>
          <w:szCs w:val="20"/>
        </w:rPr>
        <w:t xml:space="preserve"> meta-analysis of change in EASI</w:t>
      </w:r>
      <w:r w:rsidRPr="006A21E8">
        <w:rPr>
          <w:rFonts w:ascii="Times New Roman" w:hAnsi="Times New Roman" w:cs="Times New Roman"/>
          <w:b/>
          <w:sz w:val="20"/>
          <w:szCs w:val="20"/>
        </w:rPr>
        <w:t xml:space="preserve"> score</w:t>
      </w:r>
      <w:r w:rsidR="003B397B">
        <w:rPr>
          <w:rFonts w:ascii="Times New Roman" w:hAnsi="Times New Roman" w:cs="Times New Roman"/>
          <w:b/>
          <w:sz w:val="20"/>
          <w:szCs w:val="20"/>
        </w:rPr>
        <w:t xml:space="preserve"> up to 16 weeks of treatment</w:t>
      </w:r>
      <w:r w:rsidRPr="006A21E8">
        <w:rPr>
          <w:rFonts w:ascii="Times New Roman" w:hAnsi="Times New Roman" w:cs="Times New Roman"/>
          <w:b/>
          <w:sz w:val="20"/>
          <w:szCs w:val="20"/>
        </w:rPr>
        <w:t>. Results are presented as the m</w:t>
      </w:r>
      <w:r w:rsidR="00981395">
        <w:rPr>
          <w:rFonts w:ascii="Times New Roman" w:hAnsi="Times New Roman" w:cs="Times New Roman"/>
          <w:b/>
          <w:sz w:val="20"/>
          <w:szCs w:val="20"/>
        </w:rPr>
        <w:t>ean difference (95% CrI) in EASI</w:t>
      </w:r>
      <w:r w:rsidRPr="006A21E8">
        <w:rPr>
          <w:rFonts w:ascii="Times New Roman" w:hAnsi="Times New Roman" w:cs="Times New Roman"/>
          <w:b/>
          <w:sz w:val="20"/>
          <w:szCs w:val="20"/>
        </w:rPr>
        <w:t xml:space="preserve"> score between the two arms. A positive effect estimate in a given cell favors the row-defining treatment. A negative effect estimate in a given cell favors the column-defining treatment.</w:t>
      </w:r>
    </w:p>
    <w:p w14:paraId="48E1DE91" w14:textId="27CA65F4" w:rsidR="001707CC" w:rsidRPr="001707CC" w:rsidRDefault="0031523E" w:rsidP="001707CC">
      <w:pPr>
        <w:rPr>
          <w:rFonts w:ascii="Times New Roman" w:hAnsi="Times New Roman" w:cs="Times New Roman"/>
          <w:b/>
          <w:sz w:val="20"/>
          <w:szCs w:val="20"/>
        </w:rPr>
      </w:pPr>
      <w:r w:rsidRPr="005D38F2">
        <w:rPr>
          <w:noProof/>
        </w:rPr>
        <w:drawing>
          <wp:inline distT="0" distB="0" distL="0" distR="0" wp14:anchorId="52D33DDF" wp14:editId="7EE3BEE2">
            <wp:extent cx="8858004" cy="4221480"/>
            <wp:effectExtent l="0" t="0" r="635" b="762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863211" cy="4223962"/>
                    </a:xfrm>
                    <a:prstGeom prst="rect">
                      <a:avLst/>
                    </a:prstGeom>
                    <a:noFill/>
                    <a:ln>
                      <a:noFill/>
                    </a:ln>
                  </pic:spPr>
                </pic:pic>
              </a:graphicData>
            </a:graphic>
          </wp:inline>
        </w:drawing>
      </w:r>
    </w:p>
    <w:p w14:paraId="1C243B1E" w14:textId="77777777" w:rsidR="001707CC" w:rsidRDefault="001707CC" w:rsidP="006A21E8">
      <w:pPr>
        <w:pStyle w:val="ListParagraph"/>
        <w:rPr>
          <w:rFonts w:ascii="Times New Roman" w:hAnsi="Times New Roman" w:cs="Times New Roman"/>
          <w:b/>
          <w:sz w:val="24"/>
          <w:szCs w:val="24"/>
        </w:rPr>
      </w:pPr>
    </w:p>
    <w:p w14:paraId="34FCAA97" w14:textId="4E04E41B" w:rsidR="00991B8A" w:rsidRPr="00B315E0" w:rsidRDefault="00357287" w:rsidP="00991B8A">
      <w:pPr>
        <w:rPr>
          <w:rFonts w:ascii="Times New Roman" w:hAnsi="Times New Roman" w:cs="Times New Roman"/>
          <w:sz w:val="20"/>
          <w:szCs w:val="20"/>
        </w:rPr>
      </w:pPr>
      <w:r>
        <w:rPr>
          <w:rFonts w:ascii="Times New Roman" w:hAnsi="Times New Roman" w:cs="Times New Roman"/>
          <w:sz w:val="20"/>
          <w:szCs w:val="20"/>
        </w:rPr>
        <w:t>*Note that results for fev</w:t>
      </w:r>
      <w:r w:rsidR="00B315E0" w:rsidRPr="00B315E0">
        <w:rPr>
          <w:rFonts w:ascii="Times New Roman" w:hAnsi="Times New Roman" w:cs="Times New Roman"/>
          <w:sz w:val="20"/>
          <w:szCs w:val="20"/>
        </w:rPr>
        <w:t>ipi</w:t>
      </w:r>
      <w:r>
        <w:rPr>
          <w:rFonts w:ascii="Times New Roman" w:hAnsi="Times New Roman" w:cs="Times New Roman"/>
          <w:sz w:val="20"/>
          <w:szCs w:val="20"/>
        </w:rPr>
        <w:t>pr</w:t>
      </w:r>
      <w:r w:rsidR="00B315E0" w:rsidRPr="00B315E0">
        <w:rPr>
          <w:rFonts w:ascii="Times New Roman" w:hAnsi="Times New Roman" w:cs="Times New Roman"/>
          <w:sz w:val="20"/>
          <w:szCs w:val="20"/>
        </w:rPr>
        <w:t xml:space="preserve">ant are only available in a clinical trial registries. The standard errors given there for the change in EASI score are very small and may be in error. If in fact these are erroneous, this may have changed the </w:t>
      </w:r>
      <w:r w:rsidR="00C44299">
        <w:rPr>
          <w:rFonts w:ascii="Times New Roman" w:hAnsi="Times New Roman" w:cs="Times New Roman"/>
          <w:sz w:val="20"/>
          <w:szCs w:val="20"/>
        </w:rPr>
        <w:t>results</w:t>
      </w:r>
      <w:r w:rsidR="00E70AE0">
        <w:rPr>
          <w:rFonts w:ascii="Times New Roman" w:hAnsi="Times New Roman" w:cs="Times New Roman"/>
          <w:sz w:val="20"/>
          <w:szCs w:val="20"/>
        </w:rPr>
        <w:t xml:space="preserve">. The league table </w:t>
      </w:r>
      <w:r w:rsidR="00C44299">
        <w:rPr>
          <w:rFonts w:ascii="Times New Roman" w:hAnsi="Times New Roman" w:cs="Times New Roman"/>
          <w:sz w:val="20"/>
          <w:szCs w:val="20"/>
        </w:rPr>
        <w:t>on the next page</w:t>
      </w:r>
      <w:r w:rsidR="00E70AE0">
        <w:rPr>
          <w:rFonts w:ascii="Times New Roman" w:hAnsi="Times New Roman" w:cs="Times New Roman"/>
          <w:sz w:val="20"/>
          <w:szCs w:val="20"/>
        </w:rPr>
        <w:t xml:space="preserve"> </w:t>
      </w:r>
      <w:r>
        <w:rPr>
          <w:rFonts w:ascii="Times New Roman" w:hAnsi="Times New Roman" w:cs="Times New Roman"/>
          <w:sz w:val="20"/>
          <w:szCs w:val="20"/>
        </w:rPr>
        <w:t xml:space="preserve">is the </w:t>
      </w:r>
      <w:r w:rsidR="00C44299">
        <w:rPr>
          <w:rFonts w:ascii="Times New Roman" w:hAnsi="Times New Roman" w:cs="Times New Roman"/>
          <w:sz w:val="20"/>
          <w:szCs w:val="20"/>
        </w:rPr>
        <w:t xml:space="preserve">same </w:t>
      </w:r>
      <w:r>
        <w:rPr>
          <w:rFonts w:ascii="Times New Roman" w:hAnsi="Times New Roman" w:cs="Times New Roman"/>
          <w:sz w:val="20"/>
          <w:szCs w:val="20"/>
        </w:rPr>
        <w:t>analysis with fevipiprant</w:t>
      </w:r>
      <w:r w:rsidR="00E70AE0">
        <w:rPr>
          <w:rFonts w:ascii="Times New Roman" w:hAnsi="Times New Roman" w:cs="Times New Roman"/>
          <w:sz w:val="20"/>
          <w:szCs w:val="20"/>
        </w:rPr>
        <w:t xml:space="preserve"> removed.</w:t>
      </w:r>
    </w:p>
    <w:p w14:paraId="5C2941A3" w14:textId="21780061" w:rsidR="00544952" w:rsidRDefault="00C44299" w:rsidP="00C44299">
      <w:pPr>
        <w:pStyle w:val="ListParagraph"/>
        <w:ind w:left="1080"/>
        <w:rPr>
          <w:rFonts w:ascii="Times New Roman" w:hAnsi="Times New Roman" w:cs="Times New Roman"/>
          <w:b/>
          <w:color w:val="FF0000"/>
          <w:sz w:val="24"/>
          <w:szCs w:val="24"/>
        </w:rPr>
      </w:pPr>
      <w:r w:rsidRPr="006A21E8">
        <w:rPr>
          <w:rFonts w:ascii="Times New Roman" w:hAnsi="Times New Roman" w:cs="Times New Roman"/>
          <w:b/>
          <w:sz w:val="20"/>
          <w:szCs w:val="20"/>
        </w:rPr>
        <w:lastRenderedPageBreak/>
        <w:t>League table of arms included in the network</w:t>
      </w:r>
      <w:r>
        <w:rPr>
          <w:rFonts w:ascii="Times New Roman" w:hAnsi="Times New Roman" w:cs="Times New Roman"/>
          <w:b/>
          <w:sz w:val="20"/>
          <w:szCs w:val="20"/>
        </w:rPr>
        <w:t xml:space="preserve"> meta-analysis of change in EASI</w:t>
      </w:r>
      <w:r w:rsidRPr="006A21E8">
        <w:rPr>
          <w:rFonts w:ascii="Times New Roman" w:hAnsi="Times New Roman" w:cs="Times New Roman"/>
          <w:b/>
          <w:sz w:val="20"/>
          <w:szCs w:val="20"/>
        </w:rPr>
        <w:t xml:space="preserve"> score</w:t>
      </w:r>
      <w:r>
        <w:rPr>
          <w:rFonts w:ascii="Times New Roman" w:hAnsi="Times New Roman" w:cs="Times New Roman"/>
          <w:b/>
          <w:sz w:val="20"/>
          <w:szCs w:val="20"/>
        </w:rPr>
        <w:t xml:space="preserve"> up to 16 weeks of treatment with </w:t>
      </w:r>
      <w:r w:rsidRPr="00C44299">
        <w:rPr>
          <w:rFonts w:ascii="Times New Roman" w:hAnsi="Times New Roman" w:cs="Times New Roman"/>
          <w:b/>
          <w:sz w:val="20"/>
          <w:szCs w:val="20"/>
        </w:rPr>
        <w:t>fevipiprant</w:t>
      </w:r>
      <w:r>
        <w:rPr>
          <w:rFonts w:ascii="Times New Roman" w:hAnsi="Times New Roman" w:cs="Times New Roman"/>
          <w:b/>
          <w:sz w:val="20"/>
          <w:szCs w:val="20"/>
        </w:rPr>
        <w:t xml:space="preserve"> removed from the analysis</w:t>
      </w:r>
      <w:r w:rsidRPr="006A21E8">
        <w:rPr>
          <w:rFonts w:ascii="Times New Roman" w:hAnsi="Times New Roman" w:cs="Times New Roman"/>
          <w:b/>
          <w:sz w:val="20"/>
          <w:szCs w:val="20"/>
        </w:rPr>
        <w:t>. Results are presented as the m</w:t>
      </w:r>
      <w:r>
        <w:rPr>
          <w:rFonts w:ascii="Times New Roman" w:hAnsi="Times New Roman" w:cs="Times New Roman"/>
          <w:b/>
          <w:sz w:val="20"/>
          <w:szCs w:val="20"/>
        </w:rPr>
        <w:t>ean difference (95% CrI) in EASI</w:t>
      </w:r>
      <w:r w:rsidRPr="006A21E8">
        <w:rPr>
          <w:rFonts w:ascii="Times New Roman" w:hAnsi="Times New Roman" w:cs="Times New Roman"/>
          <w:b/>
          <w:sz w:val="20"/>
          <w:szCs w:val="20"/>
        </w:rPr>
        <w:t xml:space="preserve"> score between the two arms. A positive effect estimate in a given cell favors the row-defining treatment. A negative effect estimate in a given cell favors the column-defining treatment.</w:t>
      </w:r>
    </w:p>
    <w:p w14:paraId="35C801CD" w14:textId="4436BD17" w:rsidR="00544952" w:rsidRDefault="00E70AE0" w:rsidP="00991B8A">
      <w:pPr>
        <w:rPr>
          <w:rFonts w:ascii="Times New Roman" w:hAnsi="Times New Roman" w:cs="Times New Roman"/>
          <w:b/>
          <w:color w:val="FF0000"/>
          <w:sz w:val="24"/>
          <w:szCs w:val="24"/>
        </w:rPr>
        <w:sectPr w:rsidR="00544952" w:rsidSect="00F16CF7">
          <w:endnotePr>
            <w:numFmt w:val="decimal"/>
          </w:endnotePr>
          <w:pgSz w:w="15840" w:h="12240" w:orient="landscape"/>
          <w:pgMar w:top="720" w:right="720" w:bottom="720" w:left="720" w:header="720" w:footer="720" w:gutter="0"/>
          <w:cols w:space="720"/>
          <w:docGrid w:linePitch="360"/>
        </w:sectPr>
      </w:pPr>
      <w:r w:rsidRPr="00E70AE0">
        <w:rPr>
          <w:noProof/>
        </w:rPr>
        <w:drawing>
          <wp:inline distT="0" distB="0" distL="0" distR="0" wp14:anchorId="3DB08BA8" wp14:editId="58A3A87F">
            <wp:extent cx="9144000" cy="43815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144000" cy="4381585"/>
                    </a:xfrm>
                    <a:prstGeom prst="rect">
                      <a:avLst/>
                    </a:prstGeom>
                    <a:noFill/>
                    <a:ln>
                      <a:noFill/>
                    </a:ln>
                  </pic:spPr>
                </pic:pic>
              </a:graphicData>
            </a:graphic>
          </wp:inline>
        </w:drawing>
      </w:r>
    </w:p>
    <w:p w14:paraId="409036F6" w14:textId="77777777" w:rsidR="00397FF7" w:rsidRDefault="00544952" w:rsidP="00544952">
      <w:pPr>
        <w:ind w:firstLine="720"/>
        <w:rPr>
          <w:rFonts w:ascii="Times New Roman" w:hAnsi="Times New Roman" w:cs="Times New Roman"/>
          <w:b/>
          <w:color w:val="000000" w:themeColor="text1"/>
          <w:sz w:val="20"/>
          <w:szCs w:val="20"/>
        </w:rPr>
      </w:pPr>
      <w:r w:rsidRPr="00FB54B8">
        <w:rPr>
          <w:rFonts w:ascii="Times New Roman" w:hAnsi="Times New Roman" w:cs="Times New Roman"/>
          <w:b/>
          <w:color w:val="000000" w:themeColor="text1"/>
          <w:sz w:val="20"/>
          <w:szCs w:val="20"/>
        </w:rPr>
        <w:lastRenderedPageBreak/>
        <w:t>ii. GRADE</w:t>
      </w:r>
      <w:r w:rsidR="009F58BB">
        <w:rPr>
          <w:rFonts w:ascii="Times New Roman" w:hAnsi="Times New Roman" w:cs="Times New Roman"/>
          <w:b/>
          <w:color w:val="000000" w:themeColor="text1"/>
          <w:sz w:val="20"/>
          <w:szCs w:val="20"/>
        </w:rPr>
        <w:t xml:space="preserve"> </w:t>
      </w:r>
      <w:r w:rsidR="00497C02">
        <w:rPr>
          <w:rFonts w:ascii="Times New Roman" w:hAnsi="Times New Roman" w:cs="Times New Roman"/>
          <w:b/>
          <w:color w:val="000000" w:themeColor="text1"/>
          <w:sz w:val="20"/>
          <w:szCs w:val="20"/>
        </w:rPr>
        <w:t>a</w:t>
      </w:r>
      <w:r w:rsidR="009F58BB">
        <w:rPr>
          <w:rFonts w:ascii="Times New Roman" w:hAnsi="Times New Roman" w:cs="Times New Roman"/>
          <w:b/>
          <w:color w:val="000000" w:themeColor="text1"/>
          <w:sz w:val="20"/>
          <w:szCs w:val="20"/>
        </w:rPr>
        <w:t>ssessment of change in EASI scores</w:t>
      </w:r>
      <w:r w:rsidR="00FB54B8">
        <w:rPr>
          <w:rFonts w:ascii="Times New Roman" w:hAnsi="Times New Roman" w:cs="Times New Roman"/>
          <w:b/>
          <w:color w:val="000000" w:themeColor="text1"/>
          <w:sz w:val="20"/>
          <w:szCs w:val="20"/>
        </w:rPr>
        <w:t xml:space="preserve"> up to 16 weeks of treatment</w:t>
      </w:r>
    </w:p>
    <w:p w14:paraId="3C7741B7" w14:textId="77777777" w:rsidR="009F58BB" w:rsidRDefault="009F58BB" w:rsidP="00544952">
      <w:pPr>
        <w:ind w:firstLine="720"/>
        <w:rPr>
          <w:rFonts w:ascii="Times New Roman" w:hAnsi="Times New Roman" w:cs="Times New Roman"/>
          <w:b/>
          <w:color w:val="000000" w:themeColor="text1"/>
          <w:sz w:val="20"/>
          <w:szCs w:val="20"/>
        </w:rPr>
      </w:pPr>
    </w:p>
    <w:p w14:paraId="4620D04A" w14:textId="61567539" w:rsidR="009F58BB" w:rsidRDefault="00E6731D" w:rsidP="009F58BB">
      <w:r w:rsidRPr="00E6731D">
        <w:rPr>
          <w:noProof/>
        </w:rPr>
        <w:drawing>
          <wp:inline distT="0" distB="0" distL="0" distR="0" wp14:anchorId="0F6BA5AD" wp14:editId="7219C2E3">
            <wp:extent cx="5943600" cy="7142480"/>
            <wp:effectExtent l="0" t="0" r="0"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142480"/>
                    </a:xfrm>
                    <a:prstGeom prst="rect">
                      <a:avLst/>
                    </a:prstGeom>
                    <a:noFill/>
                    <a:ln>
                      <a:noFill/>
                    </a:ln>
                  </pic:spPr>
                </pic:pic>
              </a:graphicData>
            </a:graphic>
          </wp:inline>
        </w:drawing>
      </w:r>
      <w:r w:rsidR="009F58BB">
        <w:br w:type="page"/>
      </w:r>
    </w:p>
    <w:p w14:paraId="73E3734F" w14:textId="77777777" w:rsidR="00544952" w:rsidRDefault="00544952" w:rsidP="00FB54B8">
      <w:pPr>
        <w:ind w:left="72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lastRenderedPageBreak/>
        <w:t xml:space="preserve">iii. </w:t>
      </w:r>
      <w:r w:rsidRPr="00881EC6">
        <w:rPr>
          <w:rFonts w:ascii="Times New Roman" w:hAnsi="Times New Roman" w:cs="Times New Roman"/>
          <w:b/>
          <w:color w:val="000000" w:themeColor="text1"/>
          <w:sz w:val="20"/>
          <w:szCs w:val="20"/>
        </w:rPr>
        <w:t xml:space="preserve">SUCRA values and ranking </w:t>
      </w:r>
      <w:r>
        <w:rPr>
          <w:rFonts w:ascii="Times New Roman" w:hAnsi="Times New Roman" w:cs="Times New Roman"/>
          <w:b/>
          <w:color w:val="000000" w:themeColor="text1"/>
          <w:sz w:val="20"/>
          <w:szCs w:val="20"/>
        </w:rPr>
        <w:t xml:space="preserve">for </w:t>
      </w:r>
      <w:r w:rsidRPr="00881EC6">
        <w:rPr>
          <w:rFonts w:ascii="Times New Roman" w:hAnsi="Times New Roman" w:cs="Times New Roman"/>
          <w:b/>
          <w:color w:val="000000" w:themeColor="text1"/>
          <w:sz w:val="20"/>
          <w:szCs w:val="20"/>
        </w:rPr>
        <w:t>change in EASI score up to 16 weeks of treatment</w:t>
      </w:r>
      <w:r>
        <w:rPr>
          <w:rFonts w:ascii="Times New Roman" w:hAnsi="Times New Roman" w:cs="Times New Roman"/>
          <w:b/>
          <w:color w:val="000000" w:themeColor="text1"/>
          <w:sz w:val="20"/>
          <w:szCs w:val="20"/>
        </w:rPr>
        <w:t xml:space="preserve"> – main analyses</w:t>
      </w:r>
    </w:p>
    <w:p w14:paraId="77CB8206" w14:textId="0730EF16" w:rsidR="00544952" w:rsidRDefault="00E327A7" w:rsidP="00991B8A">
      <w:pPr>
        <w:rPr>
          <w:rFonts w:ascii="Times New Roman" w:hAnsi="Times New Roman" w:cs="Times New Roman"/>
          <w:b/>
          <w:color w:val="FF0000"/>
          <w:sz w:val="24"/>
          <w:szCs w:val="24"/>
        </w:rPr>
      </w:pPr>
      <w:r w:rsidRPr="00074320">
        <w:rPr>
          <w:noProof/>
        </w:rPr>
        <w:drawing>
          <wp:inline distT="0" distB="0" distL="0" distR="0" wp14:anchorId="37799A25" wp14:editId="4F1B424D">
            <wp:extent cx="2727960" cy="4282440"/>
            <wp:effectExtent l="0" t="0" r="0" b="3810"/>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27960" cy="4282440"/>
                    </a:xfrm>
                    <a:prstGeom prst="rect">
                      <a:avLst/>
                    </a:prstGeom>
                    <a:noFill/>
                    <a:ln>
                      <a:noFill/>
                    </a:ln>
                  </pic:spPr>
                </pic:pic>
              </a:graphicData>
            </a:graphic>
          </wp:inline>
        </w:drawing>
      </w:r>
    </w:p>
    <w:p w14:paraId="4B1CBE6C" w14:textId="23F5A40D" w:rsidR="00357287" w:rsidRDefault="00C44299">
      <w:pPr>
        <w:rPr>
          <w:rFonts w:ascii="Times New Roman" w:hAnsi="Times New Roman" w:cs="Times New Roman"/>
          <w:sz w:val="20"/>
          <w:szCs w:val="20"/>
        </w:rPr>
      </w:pPr>
      <w:r w:rsidRPr="00C44299">
        <w:rPr>
          <w:rFonts w:ascii="Times New Roman" w:hAnsi="Times New Roman" w:cs="Times New Roman"/>
          <w:sz w:val="20"/>
          <w:szCs w:val="20"/>
        </w:rPr>
        <w:t xml:space="preserve">*Note that results for fevipiprant are only available in a clinical trial registries. The standard errors given there for the change in EASI score are very small and may be in error. If in fact these are erroneous, this may have changed the results. The league table </w:t>
      </w:r>
      <w:r>
        <w:rPr>
          <w:rFonts w:ascii="Times New Roman" w:hAnsi="Times New Roman" w:cs="Times New Roman"/>
          <w:sz w:val="20"/>
          <w:szCs w:val="20"/>
        </w:rPr>
        <w:t>on the next page</w:t>
      </w:r>
      <w:r w:rsidRPr="00C44299">
        <w:rPr>
          <w:rFonts w:ascii="Times New Roman" w:hAnsi="Times New Roman" w:cs="Times New Roman"/>
          <w:sz w:val="20"/>
          <w:szCs w:val="20"/>
        </w:rPr>
        <w:t xml:space="preserve"> is the same analysis with fevipiprant removed.</w:t>
      </w:r>
      <w:r w:rsidR="00357287">
        <w:rPr>
          <w:rFonts w:ascii="Times New Roman" w:hAnsi="Times New Roman" w:cs="Times New Roman"/>
          <w:sz w:val="20"/>
          <w:szCs w:val="20"/>
        </w:rPr>
        <w:br w:type="page"/>
      </w:r>
    </w:p>
    <w:p w14:paraId="39C1AF1F" w14:textId="1DC0A69C" w:rsidR="00C44299" w:rsidRDefault="00C44299" w:rsidP="00C44299">
      <w:pPr>
        <w:ind w:left="720"/>
        <w:rPr>
          <w:rFonts w:ascii="Times New Roman" w:hAnsi="Times New Roman" w:cs="Times New Roman"/>
          <w:b/>
          <w:color w:val="000000" w:themeColor="text1"/>
          <w:sz w:val="20"/>
          <w:szCs w:val="20"/>
        </w:rPr>
      </w:pPr>
      <w:r w:rsidRPr="00881EC6">
        <w:rPr>
          <w:rFonts w:ascii="Times New Roman" w:hAnsi="Times New Roman" w:cs="Times New Roman"/>
          <w:b/>
          <w:color w:val="000000" w:themeColor="text1"/>
          <w:sz w:val="20"/>
          <w:szCs w:val="20"/>
        </w:rPr>
        <w:lastRenderedPageBreak/>
        <w:t xml:space="preserve">SUCRA values and ranking </w:t>
      </w:r>
      <w:r>
        <w:rPr>
          <w:rFonts w:ascii="Times New Roman" w:hAnsi="Times New Roman" w:cs="Times New Roman"/>
          <w:b/>
          <w:color w:val="000000" w:themeColor="text1"/>
          <w:sz w:val="20"/>
          <w:szCs w:val="20"/>
        </w:rPr>
        <w:t xml:space="preserve">for </w:t>
      </w:r>
      <w:r w:rsidRPr="00881EC6">
        <w:rPr>
          <w:rFonts w:ascii="Times New Roman" w:hAnsi="Times New Roman" w:cs="Times New Roman"/>
          <w:b/>
          <w:color w:val="000000" w:themeColor="text1"/>
          <w:sz w:val="20"/>
          <w:szCs w:val="20"/>
        </w:rPr>
        <w:t>change in EASI score up to 16 weeks of treatment</w:t>
      </w:r>
      <w:r>
        <w:rPr>
          <w:rFonts w:ascii="Times New Roman" w:hAnsi="Times New Roman" w:cs="Times New Roman"/>
          <w:b/>
          <w:color w:val="000000" w:themeColor="text1"/>
          <w:sz w:val="20"/>
          <w:szCs w:val="20"/>
        </w:rPr>
        <w:t xml:space="preserve"> – main analyses with </w:t>
      </w:r>
      <w:r w:rsidRPr="00C44299">
        <w:rPr>
          <w:rFonts w:ascii="Times New Roman" w:hAnsi="Times New Roman" w:cs="Times New Roman"/>
          <w:b/>
          <w:color w:val="000000" w:themeColor="text1"/>
          <w:sz w:val="20"/>
          <w:szCs w:val="20"/>
        </w:rPr>
        <w:t>fevipiprant</w:t>
      </w:r>
      <w:r>
        <w:rPr>
          <w:rFonts w:ascii="Times New Roman" w:hAnsi="Times New Roman" w:cs="Times New Roman"/>
          <w:b/>
          <w:color w:val="000000" w:themeColor="text1"/>
          <w:sz w:val="20"/>
          <w:szCs w:val="20"/>
        </w:rPr>
        <w:t xml:space="preserve"> removed</w:t>
      </w:r>
    </w:p>
    <w:p w14:paraId="7B088D49" w14:textId="77777777" w:rsidR="00C44299" w:rsidRDefault="00C44299" w:rsidP="00991B8A">
      <w:pPr>
        <w:rPr>
          <w:rFonts w:ascii="Times New Roman" w:hAnsi="Times New Roman" w:cs="Times New Roman"/>
          <w:b/>
          <w:color w:val="FF0000"/>
          <w:sz w:val="24"/>
          <w:szCs w:val="24"/>
        </w:rPr>
      </w:pPr>
    </w:p>
    <w:p w14:paraId="15BD74C8" w14:textId="19ADD1A1" w:rsidR="00544952" w:rsidRDefault="00357287" w:rsidP="00991B8A">
      <w:pPr>
        <w:rPr>
          <w:rFonts w:ascii="Times New Roman" w:hAnsi="Times New Roman" w:cs="Times New Roman"/>
          <w:b/>
          <w:color w:val="FF0000"/>
          <w:sz w:val="24"/>
          <w:szCs w:val="24"/>
        </w:rPr>
      </w:pPr>
      <w:r w:rsidRPr="00357287">
        <w:rPr>
          <w:noProof/>
        </w:rPr>
        <w:drawing>
          <wp:inline distT="0" distB="0" distL="0" distR="0" wp14:anchorId="039850D6" wp14:editId="799D114E">
            <wp:extent cx="2971800" cy="58623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1800" cy="5862320"/>
                    </a:xfrm>
                    <a:prstGeom prst="rect">
                      <a:avLst/>
                    </a:prstGeom>
                    <a:noFill/>
                    <a:ln>
                      <a:noFill/>
                    </a:ln>
                  </pic:spPr>
                </pic:pic>
              </a:graphicData>
            </a:graphic>
          </wp:inline>
        </w:drawing>
      </w:r>
    </w:p>
    <w:p w14:paraId="0646F874" w14:textId="44351846" w:rsidR="00357287" w:rsidRDefault="00357287">
      <w:pPr>
        <w:rPr>
          <w:rFonts w:ascii="Times New Roman" w:hAnsi="Times New Roman" w:cs="Times New Roman"/>
          <w:b/>
          <w:color w:val="FF0000"/>
          <w:sz w:val="24"/>
          <w:szCs w:val="24"/>
        </w:rPr>
      </w:pPr>
      <w:r>
        <w:rPr>
          <w:rFonts w:ascii="Times New Roman" w:hAnsi="Times New Roman" w:cs="Times New Roman"/>
          <w:b/>
          <w:color w:val="FF0000"/>
          <w:sz w:val="24"/>
          <w:szCs w:val="24"/>
        </w:rPr>
        <w:br w:type="page"/>
      </w:r>
    </w:p>
    <w:p w14:paraId="43F1053A" w14:textId="77777777" w:rsidR="00357287" w:rsidRPr="00991B8A" w:rsidRDefault="00357287" w:rsidP="00991B8A">
      <w:pPr>
        <w:rPr>
          <w:rFonts w:ascii="Times New Roman" w:hAnsi="Times New Roman" w:cs="Times New Roman"/>
          <w:b/>
          <w:color w:val="FF0000"/>
          <w:sz w:val="24"/>
          <w:szCs w:val="24"/>
        </w:rPr>
        <w:sectPr w:rsidR="00357287" w:rsidRPr="00991B8A" w:rsidSect="00544952">
          <w:endnotePr>
            <w:numFmt w:val="decimal"/>
          </w:endnotePr>
          <w:pgSz w:w="12240" w:h="15840"/>
          <w:pgMar w:top="720" w:right="720" w:bottom="720" w:left="720" w:header="720" w:footer="720" w:gutter="0"/>
          <w:cols w:space="720"/>
          <w:docGrid w:linePitch="360"/>
        </w:sectPr>
      </w:pPr>
    </w:p>
    <w:p w14:paraId="5D4D8771" w14:textId="77777777" w:rsidR="005C7506" w:rsidRDefault="00544952" w:rsidP="00FB54B8">
      <w:pPr>
        <w:pStyle w:val="ListParagraph"/>
        <w:ind w:left="900"/>
        <w:rPr>
          <w:rFonts w:ascii="Times New Roman" w:hAnsi="Times New Roman" w:cs="Times New Roman"/>
          <w:b/>
          <w:sz w:val="20"/>
          <w:szCs w:val="20"/>
        </w:rPr>
      </w:pPr>
      <w:r>
        <w:rPr>
          <w:rFonts w:ascii="Times New Roman" w:hAnsi="Times New Roman" w:cs="Times New Roman"/>
          <w:b/>
          <w:sz w:val="20"/>
          <w:szCs w:val="20"/>
        </w:rPr>
        <w:lastRenderedPageBreak/>
        <w:t>iv</w:t>
      </w:r>
      <w:r w:rsidR="001707CC" w:rsidRPr="001707CC">
        <w:rPr>
          <w:rFonts w:ascii="Times New Roman" w:hAnsi="Times New Roman" w:cs="Times New Roman"/>
          <w:b/>
          <w:sz w:val="20"/>
          <w:szCs w:val="20"/>
        </w:rPr>
        <w:t>. Rank plot of arms included in the network</w:t>
      </w:r>
      <w:r w:rsidR="00981395">
        <w:rPr>
          <w:rFonts w:ascii="Times New Roman" w:hAnsi="Times New Roman" w:cs="Times New Roman"/>
          <w:b/>
          <w:sz w:val="20"/>
          <w:szCs w:val="20"/>
        </w:rPr>
        <w:t xml:space="preserve"> meta-analysis of change in EASI</w:t>
      </w:r>
      <w:r w:rsidR="001707CC" w:rsidRPr="001707CC">
        <w:rPr>
          <w:rFonts w:ascii="Times New Roman" w:hAnsi="Times New Roman" w:cs="Times New Roman"/>
          <w:b/>
          <w:sz w:val="20"/>
          <w:szCs w:val="20"/>
        </w:rPr>
        <w:t xml:space="preserve"> score</w:t>
      </w:r>
      <w:r w:rsidR="003B397B">
        <w:rPr>
          <w:rFonts w:ascii="Times New Roman" w:hAnsi="Times New Roman" w:cs="Times New Roman"/>
          <w:b/>
          <w:sz w:val="20"/>
          <w:szCs w:val="20"/>
        </w:rPr>
        <w:t xml:space="preserve"> up to 16 weeks of treatment</w:t>
      </w:r>
    </w:p>
    <w:p w14:paraId="0251EE1E" w14:textId="77777777" w:rsidR="001707CC" w:rsidRDefault="001707CC" w:rsidP="006A21E8">
      <w:pPr>
        <w:pStyle w:val="ListParagraph"/>
        <w:rPr>
          <w:rFonts w:ascii="Times New Roman" w:hAnsi="Times New Roman" w:cs="Times New Roman"/>
          <w:b/>
          <w:sz w:val="20"/>
          <w:szCs w:val="20"/>
        </w:rPr>
      </w:pPr>
    </w:p>
    <w:p w14:paraId="1C28B63D" w14:textId="44C69D85" w:rsidR="00C36DDB" w:rsidRDefault="00C87171" w:rsidP="006A21E8">
      <w:pPr>
        <w:pStyle w:val="ListParagraph"/>
        <w:rPr>
          <w:rFonts w:ascii="Times New Roman" w:hAnsi="Times New Roman" w:cs="Times New Roman"/>
          <w:b/>
          <w:sz w:val="20"/>
          <w:szCs w:val="20"/>
        </w:rPr>
      </w:pPr>
      <w:r>
        <w:rPr>
          <w:noProof/>
        </w:rPr>
        <w:drawing>
          <wp:inline distT="0" distB="0" distL="0" distR="0" wp14:anchorId="739F1FB7" wp14:editId="3A90A99D">
            <wp:extent cx="3220653" cy="5521568"/>
            <wp:effectExtent l="0" t="0" r="0" b="3175"/>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23777" cy="5526923"/>
                    </a:xfrm>
                    <a:prstGeom prst="rect">
                      <a:avLst/>
                    </a:prstGeom>
                    <a:noFill/>
                  </pic:spPr>
                </pic:pic>
              </a:graphicData>
            </a:graphic>
          </wp:inline>
        </w:drawing>
      </w:r>
    </w:p>
    <w:p w14:paraId="60E4049F" w14:textId="77777777" w:rsidR="00B315E0" w:rsidRPr="00B315E0" w:rsidRDefault="00B315E0" w:rsidP="00B315E0">
      <w:pPr>
        <w:rPr>
          <w:rFonts w:ascii="Times New Roman" w:hAnsi="Times New Roman" w:cs="Times New Roman"/>
          <w:sz w:val="20"/>
          <w:szCs w:val="20"/>
        </w:rPr>
      </w:pPr>
      <w:r w:rsidRPr="00B315E0">
        <w:rPr>
          <w:rFonts w:ascii="Times New Roman" w:hAnsi="Times New Roman" w:cs="Times New Roman"/>
          <w:sz w:val="20"/>
          <w:szCs w:val="20"/>
        </w:rPr>
        <w:t>*Note that results for fevripitant are only available in a clinical trial registries. The standard errors given there for the change in EASI score are very small and may be in error. If in fact these are erroneous, this may have changed the precision of the effect estimates for comparisons with fevripirant</w:t>
      </w:r>
    </w:p>
    <w:p w14:paraId="26923D07" w14:textId="77777777" w:rsidR="00C36DDB" w:rsidRDefault="00C36DDB">
      <w:pPr>
        <w:rPr>
          <w:rFonts w:ascii="Times New Roman" w:hAnsi="Times New Roman" w:cs="Times New Roman"/>
          <w:b/>
          <w:sz w:val="20"/>
          <w:szCs w:val="20"/>
        </w:rPr>
      </w:pPr>
      <w:r>
        <w:rPr>
          <w:rFonts w:ascii="Times New Roman" w:hAnsi="Times New Roman" w:cs="Times New Roman"/>
          <w:b/>
          <w:sz w:val="20"/>
          <w:szCs w:val="20"/>
        </w:rPr>
        <w:br w:type="page"/>
      </w:r>
    </w:p>
    <w:p w14:paraId="533BF348" w14:textId="77777777" w:rsidR="00C36DDB" w:rsidRDefault="00215577" w:rsidP="00215577">
      <w:pPr>
        <w:pStyle w:val="Heading2"/>
        <w:ind w:left="900" w:hanging="180"/>
      </w:pPr>
      <w:bookmarkStart w:id="7" w:name="_Toc31198898"/>
      <w:r>
        <w:lastRenderedPageBreak/>
        <w:t xml:space="preserve">2. </w:t>
      </w:r>
      <w:r w:rsidR="00C36DDB" w:rsidRPr="006A21E8">
        <w:t>Network meta-analysis of chan</w:t>
      </w:r>
      <w:r w:rsidR="00C36DDB">
        <w:t xml:space="preserve">ge in EASI score </w:t>
      </w:r>
      <w:r w:rsidR="003B397B">
        <w:t xml:space="preserve">up to 16 weeks of treatment </w:t>
      </w:r>
      <w:r w:rsidR="00C36DDB">
        <w:t>– analysis including only studies at low risk of bias</w:t>
      </w:r>
      <w:bookmarkEnd w:id="7"/>
    </w:p>
    <w:p w14:paraId="3DF104C5" w14:textId="77777777" w:rsidR="00FB54B8" w:rsidRPr="00FB54B8" w:rsidRDefault="00FB54B8" w:rsidP="00FB54B8"/>
    <w:p w14:paraId="6250DDD2" w14:textId="77777777" w:rsidR="00C36DDB" w:rsidRDefault="00C36DDB" w:rsidP="00016002">
      <w:pPr>
        <w:pStyle w:val="ListParagraph"/>
        <w:numPr>
          <w:ilvl w:val="0"/>
          <w:numId w:val="5"/>
        </w:numPr>
        <w:rPr>
          <w:rFonts w:ascii="Times New Roman" w:hAnsi="Times New Roman" w:cs="Times New Roman"/>
          <w:b/>
          <w:sz w:val="20"/>
          <w:szCs w:val="20"/>
        </w:rPr>
      </w:pPr>
      <w:r>
        <w:rPr>
          <w:rFonts w:ascii="Times New Roman" w:hAnsi="Times New Roman" w:cs="Times New Roman"/>
          <w:b/>
          <w:sz w:val="20"/>
          <w:szCs w:val="20"/>
        </w:rPr>
        <w:t>Network</w:t>
      </w:r>
      <w:r w:rsidRPr="001707CC">
        <w:rPr>
          <w:rFonts w:ascii="Times New Roman" w:hAnsi="Times New Roman" w:cs="Times New Roman"/>
          <w:b/>
          <w:sz w:val="20"/>
          <w:szCs w:val="20"/>
        </w:rPr>
        <w:t xml:space="preserve"> plot of arms included in the network</w:t>
      </w:r>
      <w:r>
        <w:rPr>
          <w:rFonts w:ascii="Times New Roman" w:hAnsi="Times New Roman" w:cs="Times New Roman"/>
          <w:b/>
          <w:sz w:val="20"/>
          <w:szCs w:val="20"/>
        </w:rPr>
        <w:t xml:space="preserve"> meta-analysis of change in EASI</w:t>
      </w:r>
      <w:r w:rsidRPr="001707CC">
        <w:rPr>
          <w:rFonts w:ascii="Times New Roman" w:hAnsi="Times New Roman" w:cs="Times New Roman"/>
          <w:b/>
          <w:sz w:val="20"/>
          <w:szCs w:val="20"/>
        </w:rPr>
        <w:t xml:space="preserve"> score</w:t>
      </w:r>
      <w:r w:rsidR="003B397B">
        <w:rPr>
          <w:rFonts w:ascii="Times New Roman" w:hAnsi="Times New Roman" w:cs="Times New Roman"/>
          <w:b/>
          <w:sz w:val="20"/>
          <w:szCs w:val="20"/>
        </w:rPr>
        <w:t xml:space="preserve"> up to 16 weeks of treatment</w:t>
      </w:r>
      <w:r w:rsidR="009320E5">
        <w:rPr>
          <w:rFonts w:ascii="Times New Roman" w:hAnsi="Times New Roman" w:cs="Times New Roman"/>
          <w:b/>
          <w:sz w:val="20"/>
          <w:szCs w:val="20"/>
        </w:rPr>
        <w:t xml:space="preserve"> – including only studies at low risk of bias</w:t>
      </w:r>
    </w:p>
    <w:p w14:paraId="535A9C7A" w14:textId="2DCB0B03" w:rsidR="00C36DDB" w:rsidRPr="00C36DDB" w:rsidRDefault="00097B8E" w:rsidP="00C36DDB">
      <w:pPr>
        <w:ind w:left="720"/>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428A2C0A" wp14:editId="49C84AFC">
            <wp:extent cx="5681977" cy="5231604"/>
            <wp:effectExtent l="0" t="0" r="0" b="7620"/>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85538" cy="5234883"/>
                    </a:xfrm>
                    <a:prstGeom prst="rect">
                      <a:avLst/>
                    </a:prstGeom>
                    <a:noFill/>
                  </pic:spPr>
                </pic:pic>
              </a:graphicData>
            </a:graphic>
          </wp:inline>
        </w:drawing>
      </w:r>
    </w:p>
    <w:p w14:paraId="5631D055" w14:textId="77777777" w:rsidR="00C36DDB" w:rsidRDefault="00C36DDB" w:rsidP="00C36DDB">
      <w:pPr>
        <w:pStyle w:val="ListParagraph"/>
        <w:rPr>
          <w:rFonts w:ascii="Times New Roman" w:hAnsi="Times New Roman" w:cs="Times New Roman"/>
          <w:b/>
          <w:sz w:val="20"/>
          <w:szCs w:val="20"/>
        </w:rPr>
        <w:sectPr w:rsidR="00C36DDB" w:rsidSect="001707CC">
          <w:endnotePr>
            <w:numFmt w:val="decimal"/>
          </w:endnotePr>
          <w:pgSz w:w="12240" w:h="15840"/>
          <w:pgMar w:top="720" w:right="720" w:bottom="720" w:left="720" w:header="720" w:footer="720" w:gutter="0"/>
          <w:cols w:space="720"/>
          <w:docGrid w:linePitch="360"/>
        </w:sectPr>
      </w:pPr>
    </w:p>
    <w:p w14:paraId="501228D1" w14:textId="77777777" w:rsidR="00C36DDB" w:rsidRPr="00C36DDB" w:rsidRDefault="00C36DDB" w:rsidP="00FB54B8">
      <w:pPr>
        <w:ind w:left="1260" w:hanging="180"/>
        <w:rPr>
          <w:rFonts w:ascii="Times New Roman" w:hAnsi="Times New Roman" w:cs="Times New Roman"/>
          <w:b/>
          <w:sz w:val="20"/>
          <w:szCs w:val="20"/>
        </w:rPr>
      </w:pPr>
      <w:r w:rsidRPr="00C36DDB">
        <w:rPr>
          <w:rFonts w:ascii="Times New Roman" w:hAnsi="Times New Roman" w:cs="Times New Roman"/>
          <w:b/>
          <w:sz w:val="20"/>
          <w:szCs w:val="20"/>
        </w:rPr>
        <w:lastRenderedPageBreak/>
        <w:t>ii. League table of arms included in the network</w:t>
      </w:r>
      <w:r>
        <w:rPr>
          <w:rFonts w:ascii="Times New Roman" w:hAnsi="Times New Roman" w:cs="Times New Roman"/>
          <w:b/>
          <w:sz w:val="20"/>
          <w:szCs w:val="20"/>
        </w:rPr>
        <w:t xml:space="preserve"> meta-analysis of change in EASI</w:t>
      </w:r>
      <w:r w:rsidRPr="00C36DDB">
        <w:rPr>
          <w:rFonts w:ascii="Times New Roman" w:hAnsi="Times New Roman" w:cs="Times New Roman"/>
          <w:b/>
          <w:sz w:val="20"/>
          <w:szCs w:val="20"/>
        </w:rPr>
        <w:t xml:space="preserve"> score</w:t>
      </w:r>
      <w:r>
        <w:rPr>
          <w:rFonts w:ascii="Times New Roman" w:hAnsi="Times New Roman" w:cs="Times New Roman"/>
          <w:b/>
          <w:sz w:val="20"/>
          <w:szCs w:val="20"/>
        </w:rPr>
        <w:t xml:space="preserve"> of the studies at low risk of bias</w:t>
      </w:r>
      <w:r w:rsidR="003B397B">
        <w:rPr>
          <w:rFonts w:ascii="Times New Roman" w:hAnsi="Times New Roman" w:cs="Times New Roman"/>
          <w:b/>
          <w:sz w:val="20"/>
          <w:szCs w:val="20"/>
        </w:rPr>
        <w:t xml:space="preserve"> up to 16 weeks of treatment</w:t>
      </w:r>
      <w:r w:rsidRPr="00C36DDB">
        <w:rPr>
          <w:rFonts w:ascii="Times New Roman" w:hAnsi="Times New Roman" w:cs="Times New Roman"/>
          <w:b/>
          <w:sz w:val="20"/>
          <w:szCs w:val="20"/>
        </w:rPr>
        <w:t>. Results are presented as the m</w:t>
      </w:r>
      <w:r>
        <w:rPr>
          <w:rFonts w:ascii="Times New Roman" w:hAnsi="Times New Roman" w:cs="Times New Roman"/>
          <w:b/>
          <w:sz w:val="20"/>
          <w:szCs w:val="20"/>
        </w:rPr>
        <w:t>ean difference (95% CrI) in EASI</w:t>
      </w:r>
      <w:r w:rsidRPr="00C36DDB">
        <w:rPr>
          <w:rFonts w:ascii="Times New Roman" w:hAnsi="Times New Roman" w:cs="Times New Roman"/>
          <w:b/>
          <w:sz w:val="20"/>
          <w:szCs w:val="20"/>
        </w:rPr>
        <w:t xml:space="preserve"> score between the two arms. A positive effect estimate in a given cell favors the row-defining treatment. A negative effect estimate in a given cell favors the column-defining treatment.</w:t>
      </w:r>
    </w:p>
    <w:p w14:paraId="63B4AEE5" w14:textId="7F8A592C" w:rsidR="001707CC" w:rsidRDefault="0031523E" w:rsidP="00C36DDB">
      <w:pPr>
        <w:pStyle w:val="ListParagraph"/>
        <w:rPr>
          <w:rFonts w:ascii="Times New Roman" w:hAnsi="Times New Roman" w:cs="Times New Roman"/>
          <w:b/>
          <w:sz w:val="20"/>
          <w:szCs w:val="20"/>
        </w:rPr>
      </w:pPr>
      <w:r w:rsidRPr="005D38F2">
        <w:rPr>
          <w:noProof/>
        </w:rPr>
        <w:drawing>
          <wp:inline distT="0" distB="0" distL="0" distR="0" wp14:anchorId="0A65E2B2" wp14:editId="01B67A5E">
            <wp:extent cx="8229600" cy="3777265"/>
            <wp:effectExtent l="0" t="0" r="0" b="0"/>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29600" cy="3777265"/>
                    </a:xfrm>
                    <a:prstGeom prst="rect">
                      <a:avLst/>
                    </a:prstGeom>
                    <a:noFill/>
                    <a:ln>
                      <a:noFill/>
                    </a:ln>
                  </pic:spPr>
                </pic:pic>
              </a:graphicData>
            </a:graphic>
          </wp:inline>
        </w:drawing>
      </w:r>
    </w:p>
    <w:p w14:paraId="25A66048" w14:textId="77777777" w:rsidR="00C36DDB" w:rsidRDefault="00C36DDB" w:rsidP="00C36DDB">
      <w:pPr>
        <w:pStyle w:val="ListParagraph"/>
        <w:rPr>
          <w:rFonts w:ascii="Times New Roman" w:hAnsi="Times New Roman" w:cs="Times New Roman"/>
          <w:b/>
          <w:sz w:val="20"/>
          <w:szCs w:val="20"/>
        </w:rPr>
      </w:pPr>
    </w:p>
    <w:p w14:paraId="7AC882DE" w14:textId="77777777" w:rsidR="007E6F67" w:rsidRDefault="007E6F67" w:rsidP="00C36DDB">
      <w:pPr>
        <w:pStyle w:val="ListParagraph"/>
        <w:rPr>
          <w:rFonts w:ascii="Times New Roman" w:hAnsi="Times New Roman" w:cs="Times New Roman"/>
          <w:b/>
          <w:sz w:val="20"/>
          <w:szCs w:val="20"/>
        </w:rPr>
        <w:sectPr w:rsidR="007E6F67" w:rsidSect="00C36DDB">
          <w:endnotePr>
            <w:numFmt w:val="decimal"/>
          </w:endnotePr>
          <w:pgSz w:w="15840" w:h="12240" w:orient="landscape"/>
          <w:pgMar w:top="720" w:right="720" w:bottom="720" w:left="720" w:header="720" w:footer="720" w:gutter="0"/>
          <w:cols w:space="720"/>
          <w:docGrid w:linePitch="360"/>
        </w:sectPr>
      </w:pPr>
    </w:p>
    <w:p w14:paraId="7951813F" w14:textId="77777777" w:rsidR="007E6F67" w:rsidRDefault="007E6F67" w:rsidP="00FB54B8">
      <w:pPr>
        <w:ind w:left="1080" w:hanging="18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lastRenderedPageBreak/>
        <w:t xml:space="preserve">iii. </w:t>
      </w:r>
      <w:r w:rsidRPr="00881EC6">
        <w:rPr>
          <w:rFonts w:ascii="Times New Roman" w:hAnsi="Times New Roman" w:cs="Times New Roman"/>
          <w:b/>
          <w:color w:val="000000" w:themeColor="text1"/>
          <w:sz w:val="20"/>
          <w:szCs w:val="20"/>
        </w:rPr>
        <w:t xml:space="preserve">SUCRA values and ranking </w:t>
      </w:r>
      <w:r>
        <w:rPr>
          <w:rFonts w:ascii="Times New Roman" w:hAnsi="Times New Roman" w:cs="Times New Roman"/>
          <w:b/>
          <w:color w:val="000000" w:themeColor="text1"/>
          <w:sz w:val="20"/>
          <w:szCs w:val="20"/>
        </w:rPr>
        <w:t xml:space="preserve">for </w:t>
      </w:r>
      <w:r w:rsidRPr="00881EC6">
        <w:rPr>
          <w:rFonts w:ascii="Times New Roman" w:hAnsi="Times New Roman" w:cs="Times New Roman"/>
          <w:b/>
          <w:color w:val="000000" w:themeColor="text1"/>
          <w:sz w:val="20"/>
          <w:szCs w:val="20"/>
        </w:rPr>
        <w:t>change in EASI score up to 16 weeks of treatment</w:t>
      </w:r>
      <w:r>
        <w:rPr>
          <w:rFonts w:ascii="Times New Roman" w:hAnsi="Times New Roman" w:cs="Times New Roman"/>
          <w:b/>
          <w:color w:val="000000" w:themeColor="text1"/>
          <w:sz w:val="20"/>
          <w:szCs w:val="20"/>
        </w:rPr>
        <w:t xml:space="preserve"> – including only studies at low risk of bias</w:t>
      </w:r>
    </w:p>
    <w:p w14:paraId="46D83ECE" w14:textId="77777777" w:rsidR="00C36DDB" w:rsidRDefault="00C36DDB" w:rsidP="00C36DDB">
      <w:pPr>
        <w:pStyle w:val="ListParagraph"/>
        <w:rPr>
          <w:rFonts w:ascii="Times New Roman" w:hAnsi="Times New Roman" w:cs="Times New Roman"/>
          <w:b/>
          <w:sz w:val="20"/>
          <w:szCs w:val="20"/>
        </w:rPr>
      </w:pPr>
    </w:p>
    <w:p w14:paraId="70EE347B" w14:textId="2BD79FB2" w:rsidR="007E6F67" w:rsidRDefault="00E327A7" w:rsidP="00C36DDB">
      <w:pPr>
        <w:pStyle w:val="ListParagraph"/>
        <w:rPr>
          <w:rFonts w:ascii="Times New Roman" w:hAnsi="Times New Roman" w:cs="Times New Roman"/>
          <w:b/>
          <w:sz w:val="20"/>
          <w:szCs w:val="20"/>
        </w:rPr>
        <w:sectPr w:rsidR="007E6F67" w:rsidSect="007E6F67">
          <w:endnotePr>
            <w:numFmt w:val="decimal"/>
          </w:endnotePr>
          <w:pgSz w:w="12240" w:h="15840"/>
          <w:pgMar w:top="720" w:right="720" w:bottom="720" w:left="720" w:header="720" w:footer="720" w:gutter="0"/>
          <w:cols w:space="720"/>
          <w:docGrid w:linePitch="360"/>
        </w:sectPr>
      </w:pPr>
      <w:r w:rsidRPr="00074320">
        <w:rPr>
          <w:noProof/>
        </w:rPr>
        <w:drawing>
          <wp:inline distT="0" distB="0" distL="0" distR="0" wp14:anchorId="2D9A6185" wp14:editId="169BE517">
            <wp:extent cx="2956560" cy="1950720"/>
            <wp:effectExtent l="0" t="0" r="0" b="0"/>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6560" cy="1950720"/>
                    </a:xfrm>
                    <a:prstGeom prst="rect">
                      <a:avLst/>
                    </a:prstGeom>
                    <a:noFill/>
                    <a:ln>
                      <a:noFill/>
                    </a:ln>
                  </pic:spPr>
                </pic:pic>
              </a:graphicData>
            </a:graphic>
          </wp:inline>
        </w:drawing>
      </w:r>
    </w:p>
    <w:p w14:paraId="7D60561B" w14:textId="77777777" w:rsidR="00C36DDB" w:rsidRDefault="007E6F67" w:rsidP="00FB54B8">
      <w:pPr>
        <w:pStyle w:val="ListParagraph"/>
        <w:ind w:left="1080" w:hanging="270"/>
        <w:rPr>
          <w:rFonts w:ascii="Times New Roman" w:hAnsi="Times New Roman" w:cs="Times New Roman"/>
          <w:b/>
          <w:sz w:val="20"/>
          <w:szCs w:val="20"/>
        </w:rPr>
      </w:pPr>
      <w:r>
        <w:rPr>
          <w:rFonts w:ascii="Times New Roman" w:hAnsi="Times New Roman" w:cs="Times New Roman"/>
          <w:b/>
          <w:sz w:val="20"/>
          <w:szCs w:val="20"/>
        </w:rPr>
        <w:lastRenderedPageBreak/>
        <w:t>iv</w:t>
      </w:r>
      <w:r w:rsidR="00C36DDB">
        <w:rPr>
          <w:rFonts w:ascii="Times New Roman" w:hAnsi="Times New Roman" w:cs="Times New Roman"/>
          <w:b/>
          <w:sz w:val="20"/>
          <w:szCs w:val="20"/>
        </w:rPr>
        <w:t xml:space="preserve">. </w:t>
      </w:r>
      <w:r w:rsidR="00C36DDB" w:rsidRPr="001707CC">
        <w:rPr>
          <w:rFonts w:ascii="Times New Roman" w:hAnsi="Times New Roman" w:cs="Times New Roman"/>
          <w:b/>
          <w:sz w:val="20"/>
          <w:szCs w:val="20"/>
        </w:rPr>
        <w:t>Rank plot of arms included in the network</w:t>
      </w:r>
      <w:r w:rsidR="00C36DDB">
        <w:rPr>
          <w:rFonts w:ascii="Times New Roman" w:hAnsi="Times New Roman" w:cs="Times New Roman"/>
          <w:b/>
          <w:sz w:val="20"/>
          <w:szCs w:val="20"/>
        </w:rPr>
        <w:t xml:space="preserve"> meta-analysis of change in EASI</w:t>
      </w:r>
      <w:r w:rsidR="00C36DDB" w:rsidRPr="001707CC">
        <w:rPr>
          <w:rFonts w:ascii="Times New Roman" w:hAnsi="Times New Roman" w:cs="Times New Roman"/>
          <w:b/>
          <w:sz w:val="20"/>
          <w:szCs w:val="20"/>
        </w:rPr>
        <w:t xml:space="preserve"> score</w:t>
      </w:r>
      <w:r w:rsidR="00C36DDB">
        <w:rPr>
          <w:rFonts w:ascii="Times New Roman" w:hAnsi="Times New Roman" w:cs="Times New Roman"/>
          <w:b/>
          <w:sz w:val="20"/>
          <w:szCs w:val="20"/>
        </w:rPr>
        <w:t xml:space="preserve"> of studies at low risk of bias</w:t>
      </w:r>
      <w:r w:rsidR="003B397B">
        <w:rPr>
          <w:rFonts w:ascii="Times New Roman" w:hAnsi="Times New Roman" w:cs="Times New Roman"/>
          <w:b/>
          <w:sz w:val="20"/>
          <w:szCs w:val="20"/>
        </w:rPr>
        <w:t xml:space="preserve"> up to 16 weeks of treatment</w:t>
      </w:r>
    </w:p>
    <w:p w14:paraId="73D43AB9" w14:textId="77777777" w:rsidR="007D3C91" w:rsidRDefault="007D3C91" w:rsidP="00C36DDB">
      <w:pPr>
        <w:pStyle w:val="ListParagraph"/>
        <w:rPr>
          <w:rFonts w:ascii="Times New Roman" w:hAnsi="Times New Roman" w:cs="Times New Roman"/>
          <w:b/>
          <w:sz w:val="20"/>
          <w:szCs w:val="20"/>
        </w:rPr>
      </w:pPr>
    </w:p>
    <w:p w14:paraId="2FDDC138" w14:textId="567DBB2C" w:rsidR="007D3C91" w:rsidRDefault="00C87171" w:rsidP="00C36DDB">
      <w:pPr>
        <w:pStyle w:val="ListParagraph"/>
        <w:rPr>
          <w:rFonts w:ascii="Times New Roman" w:hAnsi="Times New Roman" w:cs="Times New Roman"/>
          <w:b/>
          <w:sz w:val="20"/>
          <w:szCs w:val="20"/>
        </w:rPr>
      </w:pPr>
      <w:r>
        <w:rPr>
          <w:noProof/>
        </w:rPr>
        <w:drawing>
          <wp:inline distT="0" distB="0" distL="0" distR="0" wp14:anchorId="282B9A06" wp14:editId="2BC09C37">
            <wp:extent cx="4350098" cy="7031990"/>
            <wp:effectExtent l="0" t="0" r="0" b="0"/>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53815" cy="7037999"/>
                    </a:xfrm>
                    <a:prstGeom prst="rect">
                      <a:avLst/>
                    </a:prstGeom>
                    <a:noFill/>
                  </pic:spPr>
                </pic:pic>
              </a:graphicData>
            </a:graphic>
          </wp:inline>
        </w:drawing>
      </w:r>
    </w:p>
    <w:p w14:paraId="694A5E7A" w14:textId="77777777" w:rsidR="007D3C91" w:rsidRDefault="007D3C91">
      <w:pPr>
        <w:rPr>
          <w:rFonts w:ascii="Times New Roman" w:hAnsi="Times New Roman" w:cs="Times New Roman"/>
          <w:b/>
          <w:sz w:val="20"/>
          <w:szCs w:val="20"/>
        </w:rPr>
      </w:pPr>
      <w:r>
        <w:rPr>
          <w:rFonts w:ascii="Times New Roman" w:hAnsi="Times New Roman" w:cs="Times New Roman"/>
          <w:b/>
          <w:sz w:val="20"/>
          <w:szCs w:val="20"/>
        </w:rPr>
        <w:br w:type="page"/>
      </w:r>
    </w:p>
    <w:p w14:paraId="6517660E" w14:textId="77777777" w:rsidR="00C36DDB" w:rsidRDefault="00215577" w:rsidP="00215577">
      <w:pPr>
        <w:pStyle w:val="Heading2"/>
        <w:ind w:left="900" w:hanging="180"/>
      </w:pPr>
      <w:bookmarkStart w:id="8" w:name="_Toc31198899"/>
      <w:r>
        <w:lastRenderedPageBreak/>
        <w:t xml:space="preserve">3. </w:t>
      </w:r>
      <w:r w:rsidR="007D3C91" w:rsidRPr="007D3C91">
        <w:t xml:space="preserve">Network meta-analysis of change in EASI score </w:t>
      </w:r>
      <w:r w:rsidR="003B397B">
        <w:t>up to 16 weeks of treatment</w:t>
      </w:r>
      <w:r w:rsidR="003B397B" w:rsidRPr="007D3C91">
        <w:t xml:space="preserve"> </w:t>
      </w:r>
      <w:r w:rsidR="007D3C91" w:rsidRPr="007D3C91">
        <w:t>– analysis including only studies that did not allow concomitant topical anti-inflammatory treatment</w:t>
      </w:r>
      <w:bookmarkEnd w:id="8"/>
    </w:p>
    <w:p w14:paraId="4DB30AF7" w14:textId="77777777" w:rsidR="00FB54B8" w:rsidRDefault="00FB54B8" w:rsidP="00FB54B8">
      <w:pPr>
        <w:ind w:left="900"/>
        <w:rPr>
          <w:rFonts w:ascii="Times New Roman" w:hAnsi="Times New Roman" w:cs="Times New Roman"/>
          <w:b/>
          <w:sz w:val="20"/>
          <w:szCs w:val="20"/>
        </w:rPr>
      </w:pPr>
    </w:p>
    <w:p w14:paraId="68B88470" w14:textId="77777777" w:rsidR="007D3C91" w:rsidRPr="00FB54B8" w:rsidRDefault="00FB54B8" w:rsidP="00FB54B8">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007D3C91" w:rsidRPr="00FB54B8">
        <w:rPr>
          <w:rFonts w:ascii="Times New Roman" w:hAnsi="Times New Roman" w:cs="Times New Roman"/>
          <w:b/>
          <w:sz w:val="20"/>
          <w:szCs w:val="20"/>
        </w:rPr>
        <w:t>Network plot of arms included in the network meta-analysis of change in EASI score</w:t>
      </w:r>
      <w:r w:rsidR="009320E5" w:rsidRPr="00FB54B8">
        <w:rPr>
          <w:rFonts w:ascii="Times New Roman" w:hAnsi="Times New Roman" w:cs="Times New Roman"/>
          <w:b/>
          <w:sz w:val="20"/>
          <w:szCs w:val="20"/>
        </w:rPr>
        <w:t xml:space="preserve"> – including only </w:t>
      </w:r>
      <w:r w:rsidR="007D3C91" w:rsidRPr="00FB54B8">
        <w:rPr>
          <w:rFonts w:ascii="Times New Roman" w:hAnsi="Times New Roman" w:cs="Times New Roman"/>
          <w:b/>
          <w:sz w:val="20"/>
          <w:szCs w:val="20"/>
        </w:rPr>
        <w:t>studies that did not allow concomitant topical anti-inflammatory treatment</w:t>
      </w:r>
      <w:r w:rsidR="003B397B" w:rsidRPr="00FB54B8">
        <w:rPr>
          <w:rFonts w:ascii="Times New Roman" w:hAnsi="Times New Roman" w:cs="Times New Roman"/>
          <w:b/>
          <w:sz w:val="20"/>
          <w:szCs w:val="20"/>
        </w:rPr>
        <w:t xml:space="preserve"> </w:t>
      </w:r>
    </w:p>
    <w:p w14:paraId="09BDAD4F" w14:textId="363260F1" w:rsidR="005C3823" w:rsidRPr="005C3823" w:rsidRDefault="00097B8E" w:rsidP="005C3823">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409DB5A2" wp14:editId="7D4DE0F0">
            <wp:extent cx="5244204" cy="4972429"/>
            <wp:effectExtent l="0" t="0" r="0" b="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46466" cy="4974574"/>
                    </a:xfrm>
                    <a:prstGeom prst="rect">
                      <a:avLst/>
                    </a:prstGeom>
                    <a:noFill/>
                  </pic:spPr>
                </pic:pic>
              </a:graphicData>
            </a:graphic>
          </wp:inline>
        </w:drawing>
      </w:r>
    </w:p>
    <w:p w14:paraId="4CAE6366" w14:textId="77777777" w:rsidR="007D3C91" w:rsidRDefault="007D3C91" w:rsidP="007D3C91">
      <w:pPr>
        <w:rPr>
          <w:rFonts w:ascii="Times New Roman" w:hAnsi="Times New Roman" w:cs="Times New Roman"/>
          <w:b/>
          <w:sz w:val="20"/>
          <w:szCs w:val="20"/>
        </w:rPr>
      </w:pPr>
    </w:p>
    <w:p w14:paraId="592826A1" w14:textId="77777777" w:rsidR="007D3C91" w:rsidRDefault="007D3C91" w:rsidP="007D3C91">
      <w:pPr>
        <w:rPr>
          <w:rFonts w:ascii="Times New Roman" w:hAnsi="Times New Roman" w:cs="Times New Roman"/>
          <w:b/>
          <w:sz w:val="20"/>
          <w:szCs w:val="20"/>
        </w:rPr>
        <w:sectPr w:rsidR="007D3C91" w:rsidSect="00C36DDB">
          <w:endnotePr>
            <w:numFmt w:val="decimal"/>
          </w:endnotePr>
          <w:pgSz w:w="12240" w:h="15840"/>
          <w:pgMar w:top="720" w:right="720" w:bottom="720" w:left="720" w:header="720" w:footer="720" w:gutter="0"/>
          <w:cols w:space="720"/>
          <w:docGrid w:linePitch="360"/>
        </w:sectPr>
      </w:pPr>
    </w:p>
    <w:p w14:paraId="745EE1E0" w14:textId="77777777" w:rsidR="007D3C91" w:rsidRDefault="007D3C91" w:rsidP="00FB54B8">
      <w:pPr>
        <w:ind w:left="990" w:hanging="180"/>
        <w:rPr>
          <w:rFonts w:ascii="Times New Roman" w:hAnsi="Times New Roman" w:cs="Times New Roman"/>
          <w:b/>
          <w:sz w:val="20"/>
          <w:szCs w:val="20"/>
        </w:rPr>
      </w:pPr>
      <w:r>
        <w:rPr>
          <w:rFonts w:ascii="Times New Roman" w:hAnsi="Times New Roman" w:cs="Times New Roman"/>
          <w:b/>
          <w:sz w:val="20"/>
          <w:szCs w:val="20"/>
        </w:rPr>
        <w:lastRenderedPageBreak/>
        <w:t xml:space="preserve">ii. </w:t>
      </w:r>
      <w:r w:rsidRPr="00C32E7A">
        <w:rPr>
          <w:rFonts w:ascii="Times New Roman" w:hAnsi="Times New Roman" w:cs="Times New Roman"/>
          <w:b/>
          <w:sz w:val="20"/>
          <w:szCs w:val="20"/>
        </w:rPr>
        <w:t xml:space="preserve">League table of arms included in the network meta-analysis of change in EASI score of the studies </w:t>
      </w:r>
      <w:r w:rsidR="00FE0A8D">
        <w:rPr>
          <w:rFonts w:ascii="Times New Roman" w:hAnsi="Times New Roman" w:cs="Times New Roman"/>
          <w:b/>
          <w:sz w:val="20"/>
          <w:szCs w:val="20"/>
        </w:rPr>
        <w:t>that did not allow concomitant topical anti-inflammatory treatment</w:t>
      </w:r>
      <w:r w:rsidR="003B397B">
        <w:rPr>
          <w:rFonts w:ascii="Times New Roman" w:hAnsi="Times New Roman" w:cs="Times New Roman"/>
          <w:b/>
          <w:sz w:val="20"/>
          <w:szCs w:val="20"/>
        </w:rPr>
        <w:t xml:space="preserve"> up to 16 weeks of treatment</w:t>
      </w:r>
      <w:r w:rsidRPr="00C32E7A">
        <w:rPr>
          <w:rFonts w:ascii="Times New Roman" w:hAnsi="Times New Roman" w:cs="Times New Roman"/>
          <w:b/>
          <w:sz w:val="20"/>
          <w:szCs w:val="20"/>
        </w:rPr>
        <w:t>. Results are presented as the mean difference (95% CrI) in EASI score between the two arms. A positive effect estimate in a given cell favors the row-defining treatment. A negative effect estimate in a given cell favors the column-defining treatment.</w:t>
      </w:r>
    </w:p>
    <w:p w14:paraId="770C4416" w14:textId="6E0F2035" w:rsidR="00332EE4" w:rsidRDefault="0031523E" w:rsidP="007D3C91">
      <w:pPr>
        <w:rPr>
          <w:rFonts w:ascii="Times New Roman" w:hAnsi="Times New Roman" w:cs="Times New Roman"/>
          <w:b/>
          <w:sz w:val="20"/>
          <w:szCs w:val="20"/>
        </w:rPr>
      </w:pPr>
      <w:r w:rsidRPr="005D38F2">
        <w:rPr>
          <w:noProof/>
        </w:rPr>
        <w:drawing>
          <wp:inline distT="0" distB="0" distL="0" distR="0" wp14:anchorId="6718E2BC" wp14:editId="40BF2D2C">
            <wp:extent cx="8229600" cy="3704034"/>
            <wp:effectExtent l="0" t="0" r="0" b="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29600" cy="3704034"/>
                    </a:xfrm>
                    <a:prstGeom prst="rect">
                      <a:avLst/>
                    </a:prstGeom>
                    <a:noFill/>
                    <a:ln>
                      <a:noFill/>
                    </a:ln>
                  </pic:spPr>
                </pic:pic>
              </a:graphicData>
            </a:graphic>
          </wp:inline>
        </w:drawing>
      </w:r>
    </w:p>
    <w:p w14:paraId="2C9CE79F" w14:textId="77777777" w:rsidR="00FE0A8D" w:rsidRDefault="00FE0A8D" w:rsidP="007D3C91">
      <w:pPr>
        <w:rPr>
          <w:rFonts w:ascii="Times New Roman" w:hAnsi="Times New Roman" w:cs="Times New Roman"/>
          <w:sz w:val="20"/>
          <w:szCs w:val="20"/>
        </w:rPr>
      </w:pPr>
    </w:p>
    <w:p w14:paraId="1A6E7A55" w14:textId="77777777" w:rsidR="008329CB" w:rsidRDefault="008329CB" w:rsidP="007D3C91">
      <w:pPr>
        <w:rPr>
          <w:rFonts w:ascii="Times New Roman" w:hAnsi="Times New Roman" w:cs="Times New Roman"/>
          <w:sz w:val="20"/>
          <w:szCs w:val="20"/>
        </w:rPr>
        <w:sectPr w:rsidR="008329CB" w:rsidSect="007D3C91">
          <w:endnotePr>
            <w:numFmt w:val="decimal"/>
          </w:endnotePr>
          <w:pgSz w:w="15840" w:h="12240" w:orient="landscape"/>
          <w:pgMar w:top="720" w:right="720" w:bottom="720" w:left="720" w:header="720" w:footer="720" w:gutter="0"/>
          <w:cols w:space="720"/>
          <w:docGrid w:linePitch="360"/>
        </w:sectPr>
      </w:pPr>
    </w:p>
    <w:p w14:paraId="1B57D1DE" w14:textId="77777777" w:rsidR="008329CB" w:rsidRDefault="008329CB" w:rsidP="00FB54B8">
      <w:pPr>
        <w:ind w:left="1170" w:hanging="27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lastRenderedPageBreak/>
        <w:t xml:space="preserve">iii. </w:t>
      </w:r>
      <w:r w:rsidRPr="00881EC6">
        <w:rPr>
          <w:rFonts w:ascii="Times New Roman" w:hAnsi="Times New Roman" w:cs="Times New Roman"/>
          <w:b/>
          <w:color w:val="000000" w:themeColor="text1"/>
          <w:sz w:val="20"/>
          <w:szCs w:val="20"/>
        </w:rPr>
        <w:t xml:space="preserve">SUCRA values and ranking </w:t>
      </w:r>
      <w:r>
        <w:rPr>
          <w:rFonts w:ascii="Times New Roman" w:hAnsi="Times New Roman" w:cs="Times New Roman"/>
          <w:b/>
          <w:color w:val="000000" w:themeColor="text1"/>
          <w:sz w:val="20"/>
          <w:szCs w:val="20"/>
        </w:rPr>
        <w:t xml:space="preserve">for </w:t>
      </w:r>
      <w:r w:rsidRPr="00881EC6">
        <w:rPr>
          <w:rFonts w:ascii="Times New Roman" w:hAnsi="Times New Roman" w:cs="Times New Roman"/>
          <w:b/>
          <w:color w:val="000000" w:themeColor="text1"/>
          <w:sz w:val="20"/>
          <w:szCs w:val="20"/>
        </w:rPr>
        <w:t>change in EASI score up to 16 weeks of treatment</w:t>
      </w:r>
      <w:r>
        <w:rPr>
          <w:rFonts w:ascii="Times New Roman" w:hAnsi="Times New Roman" w:cs="Times New Roman"/>
          <w:b/>
          <w:color w:val="000000" w:themeColor="text1"/>
          <w:sz w:val="20"/>
          <w:szCs w:val="20"/>
        </w:rPr>
        <w:t xml:space="preserve"> – including only studies that did not allow concomitant topical anti-inflammatory treatment</w:t>
      </w:r>
    </w:p>
    <w:p w14:paraId="131AF3F7" w14:textId="57E0B897" w:rsidR="008329CB" w:rsidRPr="008329CB" w:rsidRDefault="00E327A7" w:rsidP="008329CB">
      <w:pPr>
        <w:ind w:left="720"/>
        <w:rPr>
          <w:rFonts w:ascii="Times New Roman" w:hAnsi="Times New Roman" w:cs="Times New Roman"/>
          <w:b/>
          <w:color w:val="000000" w:themeColor="text1"/>
          <w:sz w:val="20"/>
          <w:szCs w:val="20"/>
        </w:rPr>
        <w:sectPr w:rsidR="008329CB" w:rsidRPr="008329CB" w:rsidSect="008329CB">
          <w:endnotePr>
            <w:numFmt w:val="decimal"/>
          </w:endnotePr>
          <w:pgSz w:w="12240" w:h="15840"/>
          <w:pgMar w:top="720" w:right="720" w:bottom="720" w:left="720" w:header="720" w:footer="720" w:gutter="0"/>
          <w:cols w:space="720"/>
          <w:docGrid w:linePitch="360"/>
        </w:sectPr>
      </w:pPr>
      <w:r w:rsidRPr="00FF2B5F">
        <w:rPr>
          <w:noProof/>
        </w:rPr>
        <w:drawing>
          <wp:inline distT="0" distB="0" distL="0" distR="0" wp14:anchorId="7A8793D4" wp14:editId="3E3F318A">
            <wp:extent cx="2722880" cy="2082800"/>
            <wp:effectExtent l="0" t="0" r="1270" b="0"/>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22880" cy="2082800"/>
                    </a:xfrm>
                    <a:prstGeom prst="rect">
                      <a:avLst/>
                    </a:prstGeom>
                    <a:noFill/>
                    <a:ln>
                      <a:noFill/>
                    </a:ln>
                  </pic:spPr>
                </pic:pic>
              </a:graphicData>
            </a:graphic>
          </wp:inline>
        </w:drawing>
      </w:r>
    </w:p>
    <w:p w14:paraId="0C0DF4B2" w14:textId="77777777" w:rsidR="00FE0A8D" w:rsidRDefault="008329CB" w:rsidP="00FB54B8">
      <w:pPr>
        <w:ind w:left="1260" w:hanging="270"/>
        <w:rPr>
          <w:rFonts w:ascii="Times New Roman" w:hAnsi="Times New Roman" w:cs="Times New Roman"/>
          <w:b/>
          <w:sz w:val="20"/>
          <w:szCs w:val="20"/>
        </w:rPr>
      </w:pPr>
      <w:r>
        <w:rPr>
          <w:rFonts w:ascii="Times New Roman" w:hAnsi="Times New Roman" w:cs="Times New Roman"/>
          <w:b/>
          <w:sz w:val="20"/>
          <w:szCs w:val="20"/>
        </w:rPr>
        <w:lastRenderedPageBreak/>
        <w:t>iv</w:t>
      </w:r>
      <w:r w:rsidR="00FE0A8D" w:rsidRPr="00C32E7A">
        <w:rPr>
          <w:rFonts w:ascii="Times New Roman" w:hAnsi="Times New Roman" w:cs="Times New Roman"/>
          <w:b/>
          <w:sz w:val="20"/>
          <w:szCs w:val="20"/>
        </w:rPr>
        <w:t>. Rank plot of arms included in the network meta-analysis of change in EASI score</w:t>
      </w:r>
      <w:r w:rsidR="005D414E">
        <w:rPr>
          <w:rFonts w:ascii="Times New Roman" w:hAnsi="Times New Roman" w:cs="Times New Roman"/>
          <w:b/>
          <w:sz w:val="20"/>
          <w:szCs w:val="20"/>
        </w:rPr>
        <w:t xml:space="preserve"> – including only </w:t>
      </w:r>
      <w:r w:rsidR="00FE0A8D">
        <w:rPr>
          <w:rFonts w:ascii="Times New Roman" w:hAnsi="Times New Roman" w:cs="Times New Roman"/>
          <w:b/>
          <w:sz w:val="20"/>
          <w:szCs w:val="20"/>
        </w:rPr>
        <w:t>studies that did not allow concomitant topical anti-inflammatory treatment</w:t>
      </w:r>
      <w:r w:rsidR="003B397B">
        <w:rPr>
          <w:rFonts w:ascii="Times New Roman" w:hAnsi="Times New Roman" w:cs="Times New Roman"/>
          <w:b/>
          <w:sz w:val="20"/>
          <w:szCs w:val="20"/>
        </w:rPr>
        <w:t xml:space="preserve"> up to 16 weeks of treatment</w:t>
      </w:r>
    </w:p>
    <w:p w14:paraId="0E70F95A" w14:textId="27441478" w:rsidR="00332EE4" w:rsidRDefault="005E6E89" w:rsidP="00FE0A8D">
      <w:pPr>
        <w:ind w:left="720"/>
        <w:rPr>
          <w:rFonts w:ascii="Times New Roman" w:hAnsi="Times New Roman" w:cs="Times New Roman"/>
          <w:b/>
          <w:sz w:val="20"/>
          <w:szCs w:val="20"/>
        </w:rPr>
      </w:pPr>
      <w:r>
        <w:rPr>
          <w:noProof/>
        </w:rPr>
        <w:drawing>
          <wp:inline distT="0" distB="0" distL="0" distR="0" wp14:anchorId="4D2063EC" wp14:editId="6EA631B8">
            <wp:extent cx="4303523" cy="7145570"/>
            <wp:effectExtent l="0" t="0" r="1905" b="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08219" cy="7153367"/>
                    </a:xfrm>
                    <a:prstGeom prst="rect">
                      <a:avLst/>
                    </a:prstGeom>
                    <a:noFill/>
                  </pic:spPr>
                </pic:pic>
              </a:graphicData>
            </a:graphic>
          </wp:inline>
        </w:drawing>
      </w:r>
    </w:p>
    <w:p w14:paraId="1F1ABD60" w14:textId="77777777" w:rsidR="00FE0A8D" w:rsidRDefault="00FE0A8D" w:rsidP="00FE0A8D">
      <w:pPr>
        <w:ind w:left="720"/>
        <w:rPr>
          <w:rFonts w:ascii="Times New Roman" w:hAnsi="Times New Roman" w:cs="Times New Roman"/>
          <w:b/>
          <w:sz w:val="20"/>
          <w:szCs w:val="20"/>
        </w:rPr>
      </w:pPr>
    </w:p>
    <w:p w14:paraId="5FDFD0E2" w14:textId="77777777" w:rsidR="00FE0A8D" w:rsidRDefault="00FE0A8D">
      <w:pPr>
        <w:rPr>
          <w:rFonts w:ascii="Times New Roman" w:hAnsi="Times New Roman" w:cs="Times New Roman"/>
          <w:b/>
          <w:sz w:val="20"/>
          <w:szCs w:val="20"/>
        </w:rPr>
      </w:pPr>
      <w:r>
        <w:rPr>
          <w:rFonts w:ascii="Times New Roman" w:hAnsi="Times New Roman" w:cs="Times New Roman"/>
          <w:b/>
          <w:sz w:val="20"/>
          <w:szCs w:val="20"/>
        </w:rPr>
        <w:br w:type="page"/>
      </w:r>
    </w:p>
    <w:p w14:paraId="285D531B" w14:textId="77777777" w:rsidR="00FE0A8D" w:rsidRDefault="00215577" w:rsidP="00215577">
      <w:pPr>
        <w:pStyle w:val="Heading2"/>
        <w:ind w:left="900" w:hanging="180"/>
      </w:pPr>
      <w:bookmarkStart w:id="9" w:name="_Toc31198900"/>
      <w:r>
        <w:lastRenderedPageBreak/>
        <w:t xml:space="preserve">4. </w:t>
      </w:r>
      <w:r w:rsidR="00FE0A8D" w:rsidRPr="00FE0A8D">
        <w:t xml:space="preserve">Network meta-analysis of change in EASI score </w:t>
      </w:r>
      <w:r w:rsidR="003B397B">
        <w:t>up to 16 weeks of treatment</w:t>
      </w:r>
      <w:r w:rsidR="003B397B" w:rsidRPr="00FE0A8D">
        <w:t xml:space="preserve"> </w:t>
      </w:r>
      <w:r w:rsidR="00FE0A8D" w:rsidRPr="00FE0A8D">
        <w:t xml:space="preserve">– analysis including only studies </w:t>
      </w:r>
      <w:r w:rsidR="00FE0A8D">
        <w:t xml:space="preserve">that </w:t>
      </w:r>
      <w:r w:rsidR="00FE0A8D" w:rsidRPr="00FE0A8D">
        <w:t>allow</w:t>
      </w:r>
      <w:r w:rsidR="00FE0A8D">
        <w:t>ed</w:t>
      </w:r>
      <w:r w:rsidR="00FE0A8D" w:rsidRPr="00FE0A8D">
        <w:t xml:space="preserve"> concomitant topical anti-inflammatory treatment</w:t>
      </w:r>
      <w:bookmarkEnd w:id="9"/>
    </w:p>
    <w:p w14:paraId="1F4A06F5" w14:textId="77777777" w:rsidR="00FB54B8" w:rsidRDefault="00FB54B8" w:rsidP="00FB54B8"/>
    <w:p w14:paraId="75F997CD" w14:textId="77777777" w:rsidR="00FE0A8D" w:rsidRPr="00FB54B8" w:rsidRDefault="00FB54B8" w:rsidP="00FB54B8">
      <w:pPr>
        <w:ind w:left="1080" w:hanging="180"/>
        <w:rPr>
          <w:rFonts w:ascii="Times New Roman" w:hAnsi="Times New Roman" w:cs="Times New Roman"/>
          <w:b/>
          <w:sz w:val="20"/>
          <w:szCs w:val="20"/>
        </w:rPr>
      </w:pPr>
      <w:r w:rsidRPr="00FB54B8">
        <w:rPr>
          <w:rFonts w:ascii="Times New Roman" w:hAnsi="Times New Roman" w:cs="Times New Roman"/>
          <w:b/>
          <w:sz w:val="20"/>
          <w:szCs w:val="20"/>
        </w:rPr>
        <w:t xml:space="preserve">i. </w:t>
      </w:r>
      <w:r w:rsidR="00FE0A8D" w:rsidRPr="00FB54B8">
        <w:rPr>
          <w:rFonts w:ascii="Times New Roman" w:hAnsi="Times New Roman" w:cs="Times New Roman"/>
          <w:b/>
          <w:sz w:val="20"/>
          <w:szCs w:val="20"/>
        </w:rPr>
        <w:t>Network plot of arms included in the network meta-analysis of change in EASI score</w:t>
      </w:r>
      <w:r w:rsidR="005D414E" w:rsidRPr="00FB54B8">
        <w:rPr>
          <w:rFonts w:ascii="Times New Roman" w:hAnsi="Times New Roman" w:cs="Times New Roman"/>
          <w:b/>
          <w:sz w:val="20"/>
          <w:szCs w:val="20"/>
        </w:rPr>
        <w:t xml:space="preserve"> – including only </w:t>
      </w:r>
      <w:r w:rsidR="00FE0A8D" w:rsidRPr="00FB54B8">
        <w:rPr>
          <w:rFonts w:ascii="Times New Roman" w:hAnsi="Times New Roman" w:cs="Times New Roman"/>
          <w:b/>
          <w:sz w:val="20"/>
          <w:szCs w:val="20"/>
        </w:rPr>
        <w:t>studies that allowed concomitant topical anti-inflammatory treatment</w:t>
      </w:r>
      <w:r w:rsidR="003B397B" w:rsidRPr="00FB54B8">
        <w:rPr>
          <w:rFonts w:ascii="Times New Roman" w:hAnsi="Times New Roman" w:cs="Times New Roman"/>
          <w:b/>
          <w:sz w:val="20"/>
          <w:szCs w:val="20"/>
        </w:rPr>
        <w:t xml:space="preserve"> up to 16 weeks of treatment</w:t>
      </w:r>
    </w:p>
    <w:p w14:paraId="03419986" w14:textId="0EEACE86" w:rsidR="00B618C1" w:rsidRDefault="00F82DC6" w:rsidP="00FE0A8D">
      <w:pPr>
        <w:rPr>
          <w:rFonts w:ascii="Times New Roman" w:hAnsi="Times New Roman" w:cs="Times New Roman"/>
          <w:b/>
          <w:sz w:val="20"/>
          <w:szCs w:val="20"/>
        </w:rPr>
        <w:sectPr w:rsidR="00B618C1" w:rsidSect="00FE0A8D">
          <w:endnotePr>
            <w:numFmt w:val="decimal"/>
          </w:endnotePr>
          <w:pgSz w:w="12240" w:h="15840"/>
          <w:pgMar w:top="720" w:right="720" w:bottom="720" w:left="720" w:header="720" w:footer="720" w:gutter="0"/>
          <w:cols w:space="720"/>
          <w:docGrid w:linePitch="360"/>
        </w:sectPr>
      </w:pPr>
      <w:r>
        <w:rPr>
          <w:rFonts w:ascii="Times New Roman" w:hAnsi="Times New Roman" w:cs="Times New Roman"/>
          <w:b/>
          <w:noProof/>
          <w:sz w:val="20"/>
          <w:szCs w:val="20"/>
        </w:rPr>
        <w:drawing>
          <wp:inline distT="0" distB="0" distL="0" distR="0" wp14:anchorId="32929DA7" wp14:editId="3DB6CBB0">
            <wp:extent cx="5229742" cy="5388253"/>
            <wp:effectExtent l="0" t="0" r="0"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33779" cy="5392413"/>
                    </a:xfrm>
                    <a:prstGeom prst="rect">
                      <a:avLst/>
                    </a:prstGeom>
                    <a:noFill/>
                  </pic:spPr>
                </pic:pic>
              </a:graphicData>
            </a:graphic>
          </wp:inline>
        </w:drawing>
      </w:r>
    </w:p>
    <w:p w14:paraId="06AB5B83" w14:textId="77777777" w:rsidR="00B618C1" w:rsidRPr="00C32E7A" w:rsidRDefault="00B618C1" w:rsidP="00FB54B8">
      <w:pPr>
        <w:ind w:left="1260" w:hanging="180"/>
        <w:rPr>
          <w:rFonts w:ascii="Times New Roman" w:hAnsi="Times New Roman" w:cs="Times New Roman"/>
          <w:b/>
          <w:sz w:val="20"/>
          <w:szCs w:val="20"/>
        </w:rPr>
      </w:pPr>
      <w:r w:rsidRPr="00C32E7A">
        <w:rPr>
          <w:rFonts w:ascii="Times New Roman" w:hAnsi="Times New Roman" w:cs="Times New Roman"/>
          <w:b/>
          <w:sz w:val="20"/>
          <w:szCs w:val="20"/>
        </w:rPr>
        <w:lastRenderedPageBreak/>
        <w:t xml:space="preserve">ii. League table of arms included in the network meta-analysis of change in EASI score of the studies </w:t>
      </w:r>
      <w:r>
        <w:rPr>
          <w:rFonts w:ascii="Times New Roman" w:hAnsi="Times New Roman" w:cs="Times New Roman"/>
          <w:b/>
          <w:sz w:val="20"/>
          <w:szCs w:val="20"/>
        </w:rPr>
        <w:t>that allowed concomitant topical anti-inflammatory treatment</w:t>
      </w:r>
      <w:r w:rsidR="003B397B">
        <w:rPr>
          <w:rFonts w:ascii="Times New Roman" w:hAnsi="Times New Roman" w:cs="Times New Roman"/>
          <w:b/>
          <w:sz w:val="20"/>
          <w:szCs w:val="20"/>
        </w:rPr>
        <w:t xml:space="preserve"> up to 16 weeks of treatment.</w:t>
      </w:r>
      <w:r w:rsidRPr="00C32E7A">
        <w:rPr>
          <w:rFonts w:ascii="Times New Roman" w:hAnsi="Times New Roman" w:cs="Times New Roman"/>
          <w:b/>
          <w:sz w:val="20"/>
          <w:szCs w:val="20"/>
        </w:rPr>
        <w:t xml:space="preserve"> Results are presented as the mean difference (95% CrI) in EASI score between the two arms. A positive effect estimate in a given cell favors the row-defining treatment. A negative effect estimate in a given cell favors the column-defining treatment.</w:t>
      </w:r>
    </w:p>
    <w:p w14:paraId="76E25C0C" w14:textId="6084A0EE" w:rsidR="00FE0A8D" w:rsidRDefault="00F82DC6" w:rsidP="007D3C91">
      <w:pPr>
        <w:rPr>
          <w:rFonts w:ascii="Times New Roman" w:hAnsi="Times New Roman" w:cs="Times New Roman"/>
          <w:sz w:val="20"/>
          <w:szCs w:val="20"/>
        </w:rPr>
      </w:pPr>
      <w:r w:rsidRPr="00132B8E">
        <w:rPr>
          <w:noProof/>
        </w:rPr>
        <w:drawing>
          <wp:inline distT="0" distB="0" distL="0" distR="0" wp14:anchorId="1EE0EB85" wp14:editId="35B80DD5">
            <wp:extent cx="8229600" cy="3939540"/>
            <wp:effectExtent l="0" t="0" r="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29600" cy="3939540"/>
                    </a:xfrm>
                    <a:prstGeom prst="rect">
                      <a:avLst/>
                    </a:prstGeom>
                    <a:noFill/>
                    <a:ln>
                      <a:noFill/>
                    </a:ln>
                  </pic:spPr>
                </pic:pic>
              </a:graphicData>
            </a:graphic>
          </wp:inline>
        </w:drawing>
      </w:r>
    </w:p>
    <w:p w14:paraId="3B28855B" w14:textId="77777777" w:rsidR="008329CB" w:rsidRDefault="008329CB" w:rsidP="007D3C91">
      <w:pPr>
        <w:rPr>
          <w:rFonts w:ascii="Times New Roman" w:hAnsi="Times New Roman" w:cs="Times New Roman"/>
          <w:sz w:val="20"/>
          <w:szCs w:val="20"/>
        </w:rPr>
        <w:sectPr w:rsidR="008329CB" w:rsidSect="00B618C1">
          <w:endnotePr>
            <w:numFmt w:val="decimal"/>
          </w:endnotePr>
          <w:pgSz w:w="15840" w:h="12240" w:orient="landscape"/>
          <w:pgMar w:top="720" w:right="720" w:bottom="720" w:left="720" w:header="720" w:footer="720" w:gutter="0"/>
          <w:cols w:space="720"/>
          <w:docGrid w:linePitch="360"/>
        </w:sectPr>
      </w:pPr>
    </w:p>
    <w:p w14:paraId="1C90CD3A" w14:textId="77777777" w:rsidR="008329CB" w:rsidRDefault="008329CB" w:rsidP="00FB54B8">
      <w:pPr>
        <w:ind w:left="1080" w:hanging="27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lastRenderedPageBreak/>
        <w:t xml:space="preserve">iii. </w:t>
      </w:r>
      <w:r w:rsidRPr="0084505A">
        <w:rPr>
          <w:rFonts w:ascii="Times New Roman" w:hAnsi="Times New Roman" w:cs="Times New Roman"/>
          <w:b/>
          <w:color w:val="000000" w:themeColor="text1"/>
          <w:sz w:val="20"/>
          <w:szCs w:val="20"/>
        </w:rPr>
        <w:t xml:space="preserve">SUCRA values and ranking </w:t>
      </w:r>
      <w:r>
        <w:rPr>
          <w:rFonts w:ascii="Times New Roman" w:hAnsi="Times New Roman" w:cs="Times New Roman"/>
          <w:b/>
          <w:color w:val="000000" w:themeColor="text1"/>
          <w:sz w:val="20"/>
          <w:szCs w:val="20"/>
        </w:rPr>
        <w:t xml:space="preserve">for </w:t>
      </w:r>
      <w:r w:rsidRPr="0084505A">
        <w:rPr>
          <w:rFonts w:ascii="Times New Roman" w:hAnsi="Times New Roman" w:cs="Times New Roman"/>
          <w:b/>
          <w:color w:val="000000" w:themeColor="text1"/>
          <w:sz w:val="20"/>
          <w:szCs w:val="20"/>
        </w:rPr>
        <w:t>change in EASI score up to 16 weeks of treatment – including only studies that allowed concomitant topical anti-inflammatory treatment</w:t>
      </w:r>
    </w:p>
    <w:p w14:paraId="7A1DE363" w14:textId="77F31844" w:rsidR="008329CB" w:rsidRDefault="00F82DC6" w:rsidP="008329CB">
      <w:pPr>
        <w:rPr>
          <w:rFonts w:ascii="Times New Roman" w:hAnsi="Times New Roman" w:cs="Times New Roman"/>
          <w:sz w:val="20"/>
          <w:szCs w:val="20"/>
        </w:rPr>
        <w:sectPr w:rsidR="008329CB" w:rsidSect="008329CB">
          <w:endnotePr>
            <w:numFmt w:val="decimal"/>
          </w:endnotePr>
          <w:pgSz w:w="12240" w:h="15840"/>
          <w:pgMar w:top="720" w:right="720" w:bottom="720" w:left="720" w:header="720" w:footer="720" w:gutter="0"/>
          <w:cols w:space="720"/>
          <w:docGrid w:linePitch="360"/>
        </w:sectPr>
      </w:pPr>
      <w:r w:rsidRPr="00F56BA0">
        <w:rPr>
          <w:noProof/>
        </w:rPr>
        <w:drawing>
          <wp:inline distT="0" distB="0" distL="0" distR="0" wp14:anchorId="2559FD72" wp14:editId="085CD436">
            <wp:extent cx="2560320" cy="2082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60320" cy="2082800"/>
                    </a:xfrm>
                    <a:prstGeom prst="rect">
                      <a:avLst/>
                    </a:prstGeom>
                    <a:noFill/>
                    <a:ln>
                      <a:noFill/>
                    </a:ln>
                  </pic:spPr>
                </pic:pic>
              </a:graphicData>
            </a:graphic>
          </wp:inline>
        </w:drawing>
      </w:r>
    </w:p>
    <w:p w14:paraId="67A94B71" w14:textId="77777777" w:rsidR="00EB3F51" w:rsidRDefault="008329CB" w:rsidP="00FB54B8">
      <w:pPr>
        <w:tabs>
          <w:tab w:val="left" w:pos="1080"/>
        </w:tabs>
        <w:ind w:left="1170" w:hanging="270"/>
        <w:rPr>
          <w:rFonts w:ascii="Times New Roman" w:hAnsi="Times New Roman" w:cs="Times New Roman"/>
          <w:b/>
          <w:sz w:val="20"/>
          <w:szCs w:val="20"/>
        </w:rPr>
      </w:pPr>
      <w:r>
        <w:rPr>
          <w:rFonts w:ascii="Times New Roman" w:hAnsi="Times New Roman" w:cs="Times New Roman"/>
          <w:b/>
          <w:sz w:val="20"/>
          <w:szCs w:val="20"/>
        </w:rPr>
        <w:lastRenderedPageBreak/>
        <w:t>iv</w:t>
      </w:r>
      <w:r w:rsidR="00EB3F51" w:rsidRPr="00C32E7A">
        <w:rPr>
          <w:rFonts w:ascii="Times New Roman" w:hAnsi="Times New Roman" w:cs="Times New Roman"/>
          <w:b/>
          <w:sz w:val="20"/>
          <w:szCs w:val="20"/>
        </w:rPr>
        <w:t>. Rank plot of arms included in the network meta-analysis of change in EASI score</w:t>
      </w:r>
      <w:r w:rsidR="005D414E">
        <w:rPr>
          <w:rFonts w:ascii="Times New Roman" w:hAnsi="Times New Roman" w:cs="Times New Roman"/>
          <w:b/>
          <w:sz w:val="20"/>
          <w:szCs w:val="20"/>
        </w:rPr>
        <w:t xml:space="preserve"> – including only </w:t>
      </w:r>
      <w:r w:rsidR="00EB3F51">
        <w:rPr>
          <w:rFonts w:ascii="Times New Roman" w:hAnsi="Times New Roman" w:cs="Times New Roman"/>
          <w:b/>
          <w:sz w:val="20"/>
          <w:szCs w:val="20"/>
        </w:rPr>
        <w:t>studies that allowed concomitant topical anti-inflammatory treatment</w:t>
      </w:r>
      <w:r w:rsidR="003B397B">
        <w:rPr>
          <w:rFonts w:ascii="Times New Roman" w:hAnsi="Times New Roman" w:cs="Times New Roman"/>
          <w:b/>
          <w:sz w:val="20"/>
          <w:szCs w:val="20"/>
        </w:rPr>
        <w:t xml:space="preserve"> up to 16 weeks of treatment</w:t>
      </w:r>
    </w:p>
    <w:p w14:paraId="64C01F44" w14:textId="77777777" w:rsidR="00EB3F51" w:rsidRPr="00C32E7A" w:rsidRDefault="00EB3F51" w:rsidP="00EB3F51">
      <w:pPr>
        <w:ind w:left="720"/>
        <w:rPr>
          <w:rFonts w:ascii="Times New Roman" w:hAnsi="Times New Roman" w:cs="Times New Roman"/>
          <w:b/>
          <w:sz w:val="20"/>
          <w:szCs w:val="20"/>
        </w:rPr>
      </w:pPr>
    </w:p>
    <w:p w14:paraId="397C5F27" w14:textId="7128FCB8" w:rsidR="00EB3F51" w:rsidRDefault="001B394B" w:rsidP="007D3C91">
      <w:pPr>
        <w:rPr>
          <w:rFonts w:ascii="Times New Roman" w:hAnsi="Times New Roman" w:cs="Times New Roman"/>
          <w:sz w:val="20"/>
          <w:szCs w:val="20"/>
        </w:rPr>
      </w:pPr>
      <w:r>
        <w:rPr>
          <w:noProof/>
        </w:rPr>
        <w:drawing>
          <wp:inline distT="0" distB="0" distL="0" distR="0" wp14:anchorId="65D79C98" wp14:editId="1B9F6171">
            <wp:extent cx="4121647" cy="6815227"/>
            <wp:effectExtent l="0" t="0" r="0"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25370" cy="6821384"/>
                    </a:xfrm>
                    <a:prstGeom prst="rect">
                      <a:avLst/>
                    </a:prstGeom>
                    <a:noFill/>
                  </pic:spPr>
                </pic:pic>
              </a:graphicData>
            </a:graphic>
          </wp:inline>
        </w:drawing>
      </w:r>
    </w:p>
    <w:p w14:paraId="0A054252" w14:textId="77777777" w:rsidR="00EB3F51" w:rsidRDefault="00EB3F51">
      <w:pPr>
        <w:rPr>
          <w:rFonts w:ascii="Times New Roman" w:hAnsi="Times New Roman" w:cs="Times New Roman"/>
          <w:sz w:val="20"/>
          <w:szCs w:val="20"/>
        </w:rPr>
      </w:pPr>
      <w:r>
        <w:rPr>
          <w:rFonts w:ascii="Times New Roman" w:hAnsi="Times New Roman" w:cs="Times New Roman"/>
          <w:sz w:val="20"/>
          <w:szCs w:val="20"/>
        </w:rPr>
        <w:br w:type="page"/>
      </w:r>
    </w:p>
    <w:p w14:paraId="06CDF6F8" w14:textId="77777777" w:rsidR="000E3D1A" w:rsidRDefault="00215577" w:rsidP="00215577">
      <w:pPr>
        <w:pStyle w:val="Heading2"/>
        <w:ind w:left="900" w:hanging="180"/>
      </w:pPr>
      <w:bookmarkStart w:id="10" w:name="_Toc31198901"/>
      <w:r>
        <w:lastRenderedPageBreak/>
        <w:t xml:space="preserve">5. </w:t>
      </w:r>
      <w:r w:rsidR="000E3D1A" w:rsidRPr="00DE6EEF">
        <w:t xml:space="preserve">Network meta-analysis of change in EASI score </w:t>
      </w:r>
      <w:r w:rsidR="003B397B" w:rsidRPr="00DE6EEF">
        <w:t xml:space="preserve">up to 16 weeks of treatment </w:t>
      </w:r>
      <w:r w:rsidR="000E3D1A" w:rsidRPr="00DE6EEF">
        <w:t xml:space="preserve">– </w:t>
      </w:r>
      <w:r w:rsidR="00646165">
        <w:t xml:space="preserve">analysis </w:t>
      </w:r>
      <w:r w:rsidR="00E65B16" w:rsidRPr="00DE6EEF">
        <w:t xml:space="preserve">including only studies that </w:t>
      </w:r>
      <w:r w:rsidR="009820BE" w:rsidRPr="009820BE">
        <w:t>report results as change in score from baseline</w:t>
      </w:r>
      <w:bookmarkEnd w:id="10"/>
    </w:p>
    <w:p w14:paraId="26883DE5" w14:textId="77777777" w:rsidR="00FB54B8" w:rsidRPr="00FB54B8" w:rsidRDefault="00FB54B8" w:rsidP="00FB54B8"/>
    <w:p w14:paraId="53BB3DB3" w14:textId="69F7EFA3" w:rsidR="008D0295" w:rsidRPr="00FB54B8" w:rsidRDefault="00FB54B8" w:rsidP="00FB54B8">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000E3D1A" w:rsidRPr="00FB54B8">
        <w:rPr>
          <w:rFonts w:ascii="Times New Roman" w:hAnsi="Times New Roman" w:cs="Times New Roman"/>
          <w:b/>
          <w:sz w:val="20"/>
          <w:szCs w:val="20"/>
        </w:rPr>
        <w:t xml:space="preserve">Network plot of arms included in the network meta-analysis of change in EASI score </w:t>
      </w:r>
      <w:r w:rsidR="003B397B" w:rsidRPr="00FB54B8">
        <w:rPr>
          <w:rFonts w:ascii="Times New Roman" w:hAnsi="Times New Roman" w:cs="Times New Roman"/>
          <w:b/>
          <w:sz w:val="20"/>
          <w:szCs w:val="20"/>
        </w:rPr>
        <w:t xml:space="preserve">up to 16 weeks of treatment </w:t>
      </w:r>
      <w:r w:rsidR="00E65B16" w:rsidRPr="00FB54B8">
        <w:rPr>
          <w:rFonts w:ascii="Times New Roman" w:hAnsi="Times New Roman" w:cs="Times New Roman"/>
          <w:b/>
          <w:sz w:val="20"/>
          <w:szCs w:val="20"/>
        </w:rPr>
        <w:t xml:space="preserve">– </w:t>
      </w:r>
      <w:r w:rsidR="00B837A9" w:rsidRPr="00B105EF">
        <w:rPr>
          <w:rFonts w:ascii="Times New Roman" w:hAnsi="Times New Roman" w:cs="Times New Roman"/>
          <w:b/>
          <w:sz w:val="20"/>
          <w:szCs w:val="20"/>
        </w:rPr>
        <w:t>sensitivity analysis for studies reporting the percent change from baseline</w:t>
      </w:r>
    </w:p>
    <w:p w14:paraId="513AEF1E" w14:textId="155900C7" w:rsidR="000E3D1A" w:rsidRPr="008D0295" w:rsidRDefault="00097B8E" w:rsidP="008D0295">
      <w:pPr>
        <w:ind w:left="720"/>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13ADFC83" wp14:editId="14BCDF0C">
            <wp:extent cx="5128676" cy="5267066"/>
            <wp:effectExtent l="0" t="0" r="0" b="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30523" cy="5268963"/>
                    </a:xfrm>
                    <a:prstGeom prst="rect">
                      <a:avLst/>
                    </a:prstGeom>
                    <a:noFill/>
                  </pic:spPr>
                </pic:pic>
              </a:graphicData>
            </a:graphic>
          </wp:inline>
        </w:drawing>
      </w:r>
    </w:p>
    <w:p w14:paraId="5CF42BBC" w14:textId="77777777" w:rsidR="000E3D1A" w:rsidRDefault="000E3D1A" w:rsidP="000E3D1A">
      <w:pPr>
        <w:rPr>
          <w:rFonts w:ascii="Times New Roman" w:hAnsi="Times New Roman" w:cs="Times New Roman"/>
          <w:b/>
          <w:sz w:val="20"/>
          <w:szCs w:val="20"/>
        </w:rPr>
        <w:sectPr w:rsidR="000E3D1A" w:rsidSect="00EB3F51">
          <w:endnotePr>
            <w:numFmt w:val="decimal"/>
          </w:endnotePr>
          <w:pgSz w:w="12240" w:h="15840"/>
          <w:pgMar w:top="720" w:right="720" w:bottom="720" w:left="720" w:header="720" w:footer="720" w:gutter="0"/>
          <w:cols w:space="720"/>
          <w:docGrid w:linePitch="360"/>
        </w:sectPr>
      </w:pPr>
    </w:p>
    <w:p w14:paraId="1E3EC356" w14:textId="486FFEC6" w:rsidR="000E3D1A" w:rsidRPr="00DB68D9" w:rsidRDefault="000E3D1A" w:rsidP="00FB54B8">
      <w:pPr>
        <w:pStyle w:val="ListParagraph"/>
        <w:ind w:left="1170" w:hanging="180"/>
        <w:rPr>
          <w:rFonts w:ascii="Times New Roman" w:hAnsi="Times New Roman" w:cs="Times New Roman"/>
          <w:b/>
          <w:sz w:val="20"/>
          <w:szCs w:val="20"/>
        </w:rPr>
      </w:pPr>
      <w:r w:rsidRPr="00DB68D9">
        <w:rPr>
          <w:rFonts w:ascii="Times New Roman" w:hAnsi="Times New Roman" w:cs="Times New Roman"/>
          <w:b/>
          <w:sz w:val="20"/>
          <w:szCs w:val="20"/>
        </w:rPr>
        <w:lastRenderedPageBreak/>
        <w:t>ii. League table of arms included in the network meta-analysi</w:t>
      </w:r>
      <w:r w:rsidR="003B397B" w:rsidRPr="00DB68D9">
        <w:rPr>
          <w:rFonts w:ascii="Times New Roman" w:hAnsi="Times New Roman" w:cs="Times New Roman"/>
          <w:b/>
          <w:sz w:val="20"/>
          <w:szCs w:val="20"/>
        </w:rPr>
        <w:t>s of change in EASI score</w:t>
      </w:r>
      <w:r w:rsidR="005D414E">
        <w:rPr>
          <w:rFonts w:ascii="Times New Roman" w:hAnsi="Times New Roman" w:cs="Times New Roman"/>
          <w:b/>
          <w:sz w:val="20"/>
          <w:szCs w:val="20"/>
        </w:rPr>
        <w:t xml:space="preserve"> of</w:t>
      </w:r>
      <w:r w:rsidR="00DE6EEF" w:rsidRPr="00DB68D9">
        <w:rPr>
          <w:rFonts w:ascii="Times New Roman" w:hAnsi="Times New Roman" w:cs="Times New Roman"/>
          <w:b/>
          <w:sz w:val="20"/>
          <w:szCs w:val="20"/>
        </w:rPr>
        <w:t xml:space="preserve"> </w:t>
      </w:r>
      <w:r w:rsidR="00A82B43" w:rsidRPr="00497B5B">
        <w:rPr>
          <w:rFonts w:ascii="Times New Roman" w:hAnsi="Times New Roman" w:cs="Times New Roman"/>
          <w:b/>
          <w:sz w:val="20"/>
          <w:szCs w:val="20"/>
        </w:rPr>
        <w:t>all studies that report results up to 16 weeks of treatment (sensitivity analysis for studies reporting the percentage change from baseline)</w:t>
      </w:r>
      <w:r w:rsidR="00A82B43">
        <w:rPr>
          <w:rFonts w:ascii="Times New Roman" w:hAnsi="Times New Roman" w:cs="Times New Roman"/>
          <w:b/>
          <w:sz w:val="20"/>
          <w:szCs w:val="20"/>
        </w:rPr>
        <w:t>.</w:t>
      </w:r>
      <w:r w:rsidRPr="00DB68D9">
        <w:rPr>
          <w:rFonts w:ascii="Times New Roman" w:hAnsi="Times New Roman" w:cs="Times New Roman"/>
          <w:b/>
          <w:sz w:val="20"/>
          <w:szCs w:val="20"/>
        </w:rPr>
        <w:t xml:space="preserve"> Results are presented as the mean difference (95% CrI) in EASI score between the two arms. A positive effect estimate in a given cell favors the row-defining treatment. A negative effect estimate in a given cell favors the column-defining treatment.</w:t>
      </w:r>
    </w:p>
    <w:p w14:paraId="68D86D44" w14:textId="4E4C14EB" w:rsidR="000E3D1A" w:rsidRPr="000E3D1A" w:rsidRDefault="0031523E" w:rsidP="000E3D1A">
      <w:pPr>
        <w:rPr>
          <w:rFonts w:ascii="Times New Roman" w:hAnsi="Times New Roman" w:cs="Times New Roman"/>
          <w:b/>
          <w:sz w:val="20"/>
          <w:szCs w:val="20"/>
        </w:rPr>
      </w:pPr>
      <w:r w:rsidRPr="005D38F2">
        <w:rPr>
          <w:noProof/>
        </w:rPr>
        <w:drawing>
          <wp:inline distT="0" distB="0" distL="0" distR="0" wp14:anchorId="57CB6ACA" wp14:editId="1709F82E">
            <wp:extent cx="8782654" cy="4064000"/>
            <wp:effectExtent l="0" t="0" r="0" b="0"/>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787945" cy="4066448"/>
                    </a:xfrm>
                    <a:prstGeom prst="rect">
                      <a:avLst/>
                    </a:prstGeom>
                    <a:noFill/>
                    <a:ln>
                      <a:noFill/>
                    </a:ln>
                  </pic:spPr>
                </pic:pic>
              </a:graphicData>
            </a:graphic>
          </wp:inline>
        </w:drawing>
      </w:r>
    </w:p>
    <w:p w14:paraId="51E4BE4A" w14:textId="63806DF9" w:rsidR="00EB3F51" w:rsidRDefault="00EB3F51" w:rsidP="007D3C91">
      <w:pPr>
        <w:rPr>
          <w:rFonts w:ascii="Times New Roman" w:hAnsi="Times New Roman" w:cs="Times New Roman"/>
          <w:sz w:val="20"/>
          <w:szCs w:val="20"/>
        </w:rPr>
      </w:pPr>
    </w:p>
    <w:p w14:paraId="72FD3EF9" w14:textId="0214F8E6" w:rsidR="004E1979" w:rsidRDefault="00B315E0" w:rsidP="007D3C91">
      <w:pPr>
        <w:rPr>
          <w:rFonts w:ascii="Times New Roman" w:hAnsi="Times New Roman" w:cs="Times New Roman"/>
          <w:sz w:val="20"/>
          <w:szCs w:val="20"/>
        </w:rPr>
        <w:sectPr w:rsidR="004E1979" w:rsidSect="000E3D1A">
          <w:endnotePr>
            <w:numFmt w:val="decimal"/>
          </w:endnotePr>
          <w:pgSz w:w="15840" w:h="12240" w:orient="landscape"/>
          <w:pgMar w:top="720" w:right="720" w:bottom="720" w:left="720" w:header="720" w:footer="720" w:gutter="0"/>
          <w:cols w:space="720"/>
          <w:docGrid w:linePitch="360"/>
        </w:sectPr>
      </w:pPr>
      <w:r w:rsidRPr="00B315E0">
        <w:rPr>
          <w:rFonts w:ascii="Times New Roman" w:hAnsi="Times New Roman" w:cs="Times New Roman"/>
          <w:sz w:val="20"/>
          <w:szCs w:val="20"/>
        </w:rPr>
        <w:t>*Note that results for fev</w:t>
      </w:r>
      <w:r w:rsidR="00B51EA5">
        <w:rPr>
          <w:rFonts w:ascii="Times New Roman" w:hAnsi="Times New Roman" w:cs="Times New Roman"/>
          <w:sz w:val="20"/>
          <w:szCs w:val="20"/>
        </w:rPr>
        <w:t>ipiprant</w:t>
      </w:r>
      <w:r w:rsidRPr="00B315E0">
        <w:rPr>
          <w:rFonts w:ascii="Times New Roman" w:hAnsi="Times New Roman" w:cs="Times New Roman"/>
          <w:sz w:val="20"/>
          <w:szCs w:val="20"/>
        </w:rPr>
        <w:t xml:space="preserve"> are only available in a clinical trial registries. The standard errors given there for the change in EASI score are very small and may be in error. If in fact these are erroneous, this may have changed the precision of the effect estimates </w:t>
      </w:r>
      <w:r w:rsidR="00B51EA5">
        <w:rPr>
          <w:rFonts w:ascii="Times New Roman" w:hAnsi="Times New Roman" w:cs="Times New Roman"/>
          <w:sz w:val="20"/>
          <w:szCs w:val="20"/>
        </w:rPr>
        <w:t>for comparisons with fevipiprant</w:t>
      </w:r>
    </w:p>
    <w:p w14:paraId="7865DDB3" w14:textId="37826C69" w:rsidR="004E1979" w:rsidRPr="004E1979" w:rsidRDefault="004E1979" w:rsidP="00FB54B8">
      <w:pPr>
        <w:ind w:left="990" w:hanging="270"/>
        <w:rPr>
          <w:rFonts w:ascii="Times New Roman" w:hAnsi="Times New Roman" w:cs="Times New Roman"/>
          <w:b/>
          <w:sz w:val="20"/>
          <w:szCs w:val="20"/>
        </w:rPr>
      </w:pPr>
      <w:r w:rsidRPr="004E1979">
        <w:rPr>
          <w:rFonts w:ascii="Times New Roman" w:hAnsi="Times New Roman" w:cs="Times New Roman"/>
          <w:b/>
          <w:sz w:val="20"/>
          <w:szCs w:val="20"/>
        </w:rPr>
        <w:lastRenderedPageBreak/>
        <w:t xml:space="preserve">iii. SUCRA values and ranking for change in EASI score up to 16 weeks of treatment – </w:t>
      </w:r>
      <w:r w:rsidR="006F7CBF" w:rsidRPr="00562305">
        <w:rPr>
          <w:rFonts w:ascii="Times New Roman" w:hAnsi="Times New Roman" w:cs="Times New Roman"/>
          <w:b/>
          <w:sz w:val="20"/>
          <w:szCs w:val="20"/>
        </w:rPr>
        <w:t>sensitivity analysis for studies reporting the percent change from baseline</w:t>
      </w:r>
    </w:p>
    <w:p w14:paraId="76F716FB" w14:textId="0B3FD2C4" w:rsidR="004E1979" w:rsidRDefault="005C0468" w:rsidP="007D3C91">
      <w:pPr>
        <w:rPr>
          <w:rFonts w:ascii="Times New Roman" w:hAnsi="Times New Roman" w:cs="Times New Roman"/>
          <w:sz w:val="20"/>
          <w:szCs w:val="20"/>
        </w:rPr>
      </w:pPr>
      <w:r w:rsidRPr="00FF2B5F">
        <w:rPr>
          <w:noProof/>
        </w:rPr>
        <w:drawing>
          <wp:inline distT="0" distB="0" distL="0" distR="0" wp14:anchorId="4BBADE31" wp14:editId="5AEADEFB">
            <wp:extent cx="2727960" cy="4282440"/>
            <wp:effectExtent l="0" t="0" r="0" b="3810"/>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27960" cy="4282440"/>
                    </a:xfrm>
                    <a:prstGeom prst="rect">
                      <a:avLst/>
                    </a:prstGeom>
                    <a:noFill/>
                    <a:ln>
                      <a:noFill/>
                    </a:ln>
                  </pic:spPr>
                </pic:pic>
              </a:graphicData>
            </a:graphic>
          </wp:inline>
        </w:drawing>
      </w:r>
    </w:p>
    <w:p w14:paraId="45354233" w14:textId="77777777" w:rsidR="00B51EA5" w:rsidRDefault="00B51EA5" w:rsidP="007D3C91">
      <w:pPr>
        <w:rPr>
          <w:rFonts w:ascii="Times New Roman" w:hAnsi="Times New Roman" w:cs="Times New Roman"/>
          <w:sz w:val="20"/>
          <w:szCs w:val="20"/>
        </w:rPr>
      </w:pPr>
    </w:p>
    <w:p w14:paraId="61E2AA4B" w14:textId="1B843A54" w:rsidR="00B51EA5" w:rsidRDefault="00B51EA5" w:rsidP="007D3C91">
      <w:pPr>
        <w:rPr>
          <w:rFonts w:ascii="Times New Roman" w:hAnsi="Times New Roman" w:cs="Times New Roman"/>
          <w:sz w:val="20"/>
          <w:szCs w:val="20"/>
        </w:rPr>
        <w:sectPr w:rsidR="00B51EA5" w:rsidSect="004E1979">
          <w:endnotePr>
            <w:numFmt w:val="decimal"/>
          </w:endnotePr>
          <w:pgSz w:w="12240" w:h="15840"/>
          <w:pgMar w:top="720" w:right="720" w:bottom="720" w:left="720" w:header="720" w:footer="720" w:gutter="0"/>
          <w:cols w:space="720"/>
          <w:docGrid w:linePitch="360"/>
        </w:sectPr>
      </w:pPr>
      <w:r w:rsidRPr="00B51EA5">
        <w:rPr>
          <w:rFonts w:ascii="Times New Roman" w:hAnsi="Times New Roman" w:cs="Times New Roman"/>
          <w:sz w:val="20"/>
          <w:szCs w:val="20"/>
        </w:rPr>
        <w:t>*Note that results for fevipiprant are only available in a clinical trial registries. The standard errors given there for the change in EASI score are very small and may be in error. If in fact these are erroneous, this may have changed the precision of the effect estimates for comparisons with fevipiprant</w:t>
      </w:r>
    </w:p>
    <w:p w14:paraId="00399E3D" w14:textId="01B15F6F" w:rsidR="0054110E" w:rsidRPr="001E27D5" w:rsidRDefault="004E1979" w:rsidP="00FB54B8">
      <w:pPr>
        <w:pStyle w:val="ListParagraph"/>
        <w:ind w:left="1260" w:hanging="270"/>
        <w:rPr>
          <w:rFonts w:ascii="Times New Roman" w:hAnsi="Times New Roman" w:cs="Times New Roman"/>
          <w:b/>
          <w:sz w:val="20"/>
          <w:szCs w:val="20"/>
        </w:rPr>
      </w:pPr>
      <w:r>
        <w:rPr>
          <w:rFonts w:ascii="Times New Roman" w:hAnsi="Times New Roman" w:cs="Times New Roman"/>
          <w:b/>
          <w:sz w:val="20"/>
          <w:szCs w:val="20"/>
        </w:rPr>
        <w:lastRenderedPageBreak/>
        <w:t xml:space="preserve">iv. </w:t>
      </w:r>
      <w:r w:rsidR="000E3D1A" w:rsidRPr="006B3554">
        <w:rPr>
          <w:rFonts w:ascii="Times New Roman" w:hAnsi="Times New Roman" w:cs="Times New Roman"/>
          <w:b/>
          <w:sz w:val="20"/>
          <w:szCs w:val="20"/>
        </w:rPr>
        <w:t>Rank plot of arms included in the network meta-anal</w:t>
      </w:r>
      <w:r w:rsidR="001E27D5">
        <w:rPr>
          <w:rFonts w:ascii="Times New Roman" w:hAnsi="Times New Roman" w:cs="Times New Roman"/>
          <w:b/>
          <w:sz w:val="20"/>
          <w:szCs w:val="20"/>
        </w:rPr>
        <w:t>ysis of change in EASI score</w:t>
      </w:r>
      <w:r w:rsidR="009820BE" w:rsidRPr="009820BE">
        <w:rPr>
          <w:rFonts w:ascii="Times New Roman" w:hAnsi="Times New Roman" w:cs="Times New Roman"/>
          <w:b/>
          <w:sz w:val="20"/>
          <w:szCs w:val="20"/>
        </w:rPr>
        <w:t xml:space="preserve"> </w:t>
      </w:r>
      <w:r w:rsidR="009820BE">
        <w:rPr>
          <w:rFonts w:ascii="Times New Roman" w:hAnsi="Times New Roman" w:cs="Times New Roman"/>
          <w:b/>
          <w:sz w:val="20"/>
          <w:szCs w:val="20"/>
        </w:rPr>
        <w:t>up to 16 weeks of treatment</w:t>
      </w:r>
      <w:r w:rsidR="001E27D5">
        <w:rPr>
          <w:rFonts w:ascii="Times New Roman" w:hAnsi="Times New Roman" w:cs="Times New Roman"/>
          <w:b/>
          <w:sz w:val="20"/>
          <w:szCs w:val="20"/>
        </w:rPr>
        <w:t xml:space="preserve"> – </w:t>
      </w:r>
      <w:r w:rsidR="006F7CBF" w:rsidRPr="00562305">
        <w:rPr>
          <w:rFonts w:ascii="Times New Roman" w:hAnsi="Times New Roman" w:cs="Times New Roman"/>
          <w:b/>
          <w:sz w:val="20"/>
          <w:szCs w:val="20"/>
        </w:rPr>
        <w:t>sensitivity analysis for studies reporting the percent change from baseline</w:t>
      </w:r>
    </w:p>
    <w:p w14:paraId="3D7831CC" w14:textId="043ABF50" w:rsidR="00991B8A" w:rsidRPr="006B3554" w:rsidRDefault="00C87171" w:rsidP="00991B8A">
      <w:pPr>
        <w:ind w:left="720"/>
        <w:rPr>
          <w:rFonts w:ascii="Times New Roman" w:hAnsi="Times New Roman" w:cs="Times New Roman"/>
          <w:sz w:val="20"/>
          <w:szCs w:val="20"/>
        </w:rPr>
      </w:pPr>
      <w:r>
        <w:rPr>
          <w:noProof/>
        </w:rPr>
        <w:drawing>
          <wp:inline distT="0" distB="0" distL="0" distR="0" wp14:anchorId="2411B8E0" wp14:editId="56EE3F04">
            <wp:extent cx="4257985" cy="6896069"/>
            <wp:effectExtent l="0" t="0" r="0" b="635"/>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59625" cy="6898725"/>
                    </a:xfrm>
                    <a:prstGeom prst="rect">
                      <a:avLst/>
                    </a:prstGeom>
                    <a:noFill/>
                  </pic:spPr>
                </pic:pic>
              </a:graphicData>
            </a:graphic>
          </wp:inline>
        </w:drawing>
      </w:r>
    </w:p>
    <w:p w14:paraId="471B3C52" w14:textId="0DC3E897" w:rsidR="009820BE" w:rsidRPr="00B315E0" w:rsidRDefault="009820BE" w:rsidP="009820BE">
      <w:pPr>
        <w:rPr>
          <w:rFonts w:ascii="Times New Roman" w:hAnsi="Times New Roman" w:cs="Times New Roman"/>
          <w:sz w:val="20"/>
          <w:szCs w:val="20"/>
        </w:rPr>
      </w:pPr>
      <w:r w:rsidRPr="00B315E0">
        <w:rPr>
          <w:rFonts w:ascii="Times New Roman" w:hAnsi="Times New Roman" w:cs="Times New Roman"/>
          <w:sz w:val="20"/>
          <w:szCs w:val="20"/>
        </w:rPr>
        <w:t>*Note that results for fe</w:t>
      </w:r>
      <w:r w:rsidR="00B51EA5">
        <w:rPr>
          <w:rFonts w:ascii="Times New Roman" w:hAnsi="Times New Roman" w:cs="Times New Roman"/>
          <w:sz w:val="20"/>
          <w:szCs w:val="20"/>
        </w:rPr>
        <w:t>vipiprant</w:t>
      </w:r>
      <w:r w:rsidRPr="00B315E0">
        <w:rPr>
          <w:rFonts w:ascii="Times New Roman" w:hAnsi="Times New Roman" w:cs="Times New Roman"/>
          <w:sz w:val="20"/>
          <w:szCs w:val="20"/>
        </w:rPr>
        <w:t xml:space="preserve"> are only available in a clinical trial registries. The standard errors given there for the change in EASI score are very small and may be in error. If in fact these are erroneous, this may have changed the precision of the effect estimates for comparisons</w:t>
      </w:r>
      <w:r w:rsidR="00B51EA5">
        <w:rPr>
          <w:rFonts w:ascii="Times New Roman" w:hAnsi="Times New Roman" w:cs="Times New Roman"/>
          <w:sz w:val="20"/>
          <w:szCs w:val="20"/>
        </w:rPr>
        <w:t xml:space="preserve"> with fevipiprant</w:t>
      </w:r>
    </w:p>
    <w:p w14:paraId="7AE5FC83" w14:textId="77777777" w:rsidR="009820BE" w:rsidRDefault="009820BE">
      <w:pPr>
        <w:rPr>
          <w:rFonts w:ascii="Times New Roman" w:hAnsi="Times New Roman" w:cs="Times New Roman"/>
          <w:sz w:val="20"/>
          <w:szCs w:val="20"/>
        </w:rPr>
      </w:pPr>
      <w:r>
        <w:rPr>
          <w:rFonts w:ascii="Times New Roman" w:hAnsi="Times New Roman" w:cs="Times New Roman"/>
          <w:sz w:val="20"/>
          <w:szCs w:val="20"/>
        </w:rPr>
        <w:br w:type="page"/>
      </w:r>
    </w:p>
    <w:p w14:paraId="64152EEA" w14:textId="77777777" w:rsidR="00ED4BBA" w:rsidRDefault="00FE2A78" w:rsidP="00BF17A9">
      <w:pPr>
        <w:pStyle w:val="Heading1"/>
        <w:numPr>
          <w:ilvl w:val="0"/>
          <w:numId w:val="0"/>
        </w:numPr>
        <w:ind w:left="720" w:hanging="720"/>
      </w:pPr>
      <w:bookmarkStart w:id="11" w:name="_Toc31198902"/>
      <w:r>
        <w:lastRenderedPageBreak/>
        <w:t>7</w:t>
      </w:r>
      <w:r w:rsidR="00BF17A9">
        <w:t xml:space="preserve">B. </w:t>
      </w:r>
      <w:r w:rsidR="0054110E" w:rsidRPr="0054110E">
        <w:t>Network meta-analysis of change in clinical signs on t</w:t>
      </w:r>
      <w:r w:rsidR="00DF5BAA">
        <w:t>he standardized mean difference</w:t>
      </w:r>
      <w:r w:rsidR="0054110E" w:rsidRPr="0054110E">
        <w:t xml:space="preserve"> scale</w:t>
      </w:r>
      <w:r w:rsidR="003B397B">
        <w:t xml:space="preserve"> </w:t>
      </w:r>
      <w:r w:rsidR="003B397B" w:rsidRPr="003B397B">
        <w:t>up to 16 weeks of treatment</w:t>
      </w:r>
      <w:bookmarkEnd w:id="11"/>
    </w:p>
    <w:p w14:paraId="1BB5B4A1" w14:textId="77777777" w:rsidR="00434D58" w:rsidRPr="00FB54B8" w:rsidRDefault="001C55F0" w:rsidP="001C55F0">
      <w:pPr>
        <w:pStyle w:val="Heading2"/>
        <w:ind w:left="900" w:hanging="180"/>
        <w:rPr>
          <w:szCs w:val="20"/>
        </w:rPr>
      </w:pPr>
      <w:bookmarkStart w:id="12" w:name="_Toc31198903"/>
      <w:r>
        <w:t xml:space="preserve">1. </w:t>
      </w:r>
      <w:r w:rsidR="00ED4BBA" w:rsidRPr="006A21E8">
        <w:t>N</w:t>
      </w:r>
      <w:r w:rsidR="00ED4BBA">
        <w:t xml:space="preserve">etwork meta-analysis of </w:t>
      </w:r>
      <w:r w:rsidR="0054110E">
        <w:t>change in clinical signs on t</w:t>
      </w:r>
      <w:r w:rsidR="00DF5BAA">
        <w:t>he standardized mean difference</w:t>
      </w:r>
      <w:r w:rsidR="0054110E">
        <w:t xml:space="preserve"> scale</w:t>
      </w:r>
      <w:r w:rsidR="00ED4BBA" w:rsidRPr="006A21E8">
        <w:t xml:space="preserve"> </w:t>
      </w:r>
      <w:r w:rsidR="003B397B">
        <w:t xml:space="preserve">up to 16 weeks of </w:t>
      </w:r>
      <w:r w:rsidR="003B397B" w:rsidRPr="00FB54B8">
        <w:rPr>
          <w:szCs w:val="20"/>
        </w:rPr>
        <w:t xml:space="preserve">treatment </w:t>
      </w:r>
      <w:r w:rsidR="00143090">
        <w:rPr>
          <w:szCs w:val="20"/>
        </w:rPr>
        <w:t>– main analysi</w:t>
      </w:r>
      <w:r w:rsidR="00ED4BBA" w:rsidRPr="00FB54B8">
        <w:rPr>
          <w:szCs w:val="20"/>
        </w:rPr>
        <w:t>s</w:t>
      </w:r>
      <w:bookmarkEnd w:id="12"/>
    </w:p>
    <w:p w14:paraId="24DF545D" w14:textId="77777777" w:rsidR="00FB54B8" w:rsidRPr="00FB54B8" w:rsidRDefault="00FB54B8" w:rsidP="00FB54B8">
      <w:pPr>
        <w:rPr>
          <w:sz w:val="20"/>
          <w:szCs w:val="20"/>
        </w:rPr>
      </w:pPr>
    </w:p>
    <w:p w14:paraId="26B43F64" w14:textId="77777777" w:rsidR="00434D58" w:rsidRDefault="00434D58" w:rsidP="00FB54B8">
      <w:pPr>
        <w:pStyle w:val="ListParagraph"/>
        <w:ind w:left="1080" w:hanging="180"/>
        <w:rPr>
          <w:rFonts w:ascii="Times New Roman" w:hAnsi="Times New Roman" w:cs="Times New Roman"/>
          <w:b/>
          <w:sz w:val="20"/>
          <w:szCs w:val="20"/>
        </w:rPr>
      </w:pPr>
      <w:r>
        <w:rPr>
          <w:rFonts w:ascii="Times New Roman" w:hAnsi="Times New Roman" w:cs="Times New Roman"/>
          <w:b/>
          <w:sz w:val="20"/>
          <w:szCs w:val="20"/>
        </w:rPr>
        <w:t xml:space="preserve">i. Network plot </w:t>
      </w:r>
      <w:r w:rsidR="00FB54B8">
        <w:rPr>
          <w:rFonts w:ascii="Times New Roman" w:hAnsi="Times New Roman" w:cs="Times New Roman"/>
          <w:b/>
          <w:sz w:val="20"/>
          <w:szCs w:val="20"/>
        </w:rPr>
        <w:t xml:space="preserve">of </w:t>
      </w:r>
      <w:r w:rsidRPr="009A4439">
        <w:rPr>
          <w:rFonts w:ascii="Times New Roman" w:hAnsi="Times New Roman" w:cs="Times New Roman"/>
          <w:b/>
          <w:sz w:val="20"/>
          <w:szCs w:val="20"/>
        </w:rPr>
        <w:t>arms included in the network meta-analysis of change in clinical signs on t</w:t>
      </w:r>
      <w:r>
        <w:rPr>
          <w:rFonts w:ascii="Times New Roman" w:hAnsi="Times New Roman" w:cs="Times New Roman"/>
          <w:b/>
          <w:sz w:val="20"/>
          <w:szCs w:val="20"/>
        </w:rPr>
        <w:t>he standardized mean difference</w:t>
      </w:r>
      <w:r w:rsidRPr="009A4439">
        <w:rPr>
          <w:rFonts w:ascii="Times New Roman" w:hAnsi="Times New Roman" w:cs="Times New Roman"/>
          <w:b/>
          <w:sz w:val="20"/>
          <w:szCs w:val="20"/>
        </w:rPr>
        <w:t xml:space="preserve"> scale </w:t>
      </w:r>
      <w:r>
        <w:rPr>
          <w:rFonts w:ascii="Times New Roman" w:hAnsi="Times New Roman" w:cs="Times New Roman"/>
          <w:b/>
          <w:sz w:val="20"/>
          <w:szCs w:val="20"/>
        </w:rPr>
        <w:t>up to 16 weeks of treatment</w:t>
      </w:r>
      <w:r w:rsidR="00171E5C">
        <w:rPr>
          <w:rFonts w:ascii="Times New Roman" w:hAnsi="Times New Roman" w:cs="Times New Roman"/>
          <w:b/>
          <w:sz w:val="20"/>
          <w:szCs w:val="20"/>
        </w:rPr>
        <w:t xml:space="preserve"> for all medications</w:t>
      </w:r>
    </w:p>
    <w:p w14:paraId="6BF09D5E" w14:textId="77777777" w:rsidR="00434D58" w:rsidRPr="00434D58" w:rsidRDefault="00434D58" w:rsidP="00434D58">
      <w:pPr>
        <w:pStyle w:val="ListParagraph"/>
        <w:rPr>
          <w:rFonts w:ascii="Times New Roman" w:hAnsi="Times New Roman" w:cs="Times New Roman"/>
          <w:b/>
          <w:sz w:val="24"/>
          <w:szCs w:val="24"/>
        </w:rPr>
      </w:pPr>
    </w:p>
    <w:p w14:paraId="08D20847" w14:textId="33458DB6" w:rsidR="00ED4BBA" w:rsidRPr="00482396" w:rsidRDefault="00C52F8C" w:rsidP="00434D58">
      <w:pPr>
        <w:pStyle w:val="ListParagraph"/>
        <w:rPr>
          <w:rFonts w:ascii="Times New Roman" w:hAnsi="Times New Roman" w:cs="Times New Roman"/>
          <w:b/>
          <w:sz w:val="24"/>
          <w:szCs w:val="24"/>
        </w:rPr>
      </w:pPr>
      <w:r>
        <w:rPr>
          <w:rFonts w:ascii="Times New Roman" w:hAnsi="Times New Roman" w:cs="Times New Roman"/>
          <w:b/>
          <w:noProof/>
          <w:sz w:val="20"/>
          <w:szCs w:val="20"/>
        </w:rPr>
        <w:drawing>
          <wp:inline distT="0" distB="0" distL="0" distR="0" wp14:anchorId="5504FB0C" wp14:editId="3B1FE8FB">
            <wp:extent cx="5070228" cy="5195557"/>
            <wp:effectExtent l="0" t="0" r="0" b="5715"/>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74205" cy="5199632"/>
                    </a:xfrm>
                    <a:prstGeom prst="rect">
                      <a:avLst/>
                    </a:prstGeom>
                    <a:noFill/>
                  </pic:spPr>
                </pic:pic>
              </a:graphicData>
            </a:graphic>
          </wp:inline>
        </w:drawing>
      </w:r>
    </w:p>
    <w:p w14:paraId="7C943945" w14:textId="77777777" w:rsidR="00482396" w:rsidRDefault="00482396" w:rsidP="00482396">
      <w:pPr>
        <w:ind w:left="360"/>
        <w:rPr>
          <w:rFonts w:ascii="Times New Roman" w:hAnsi="Times New Roman" w:cs="Times New Roman"/>
          <w:b/>
          <w:sz w:val="24"/>
          <w:szCs w:val="24"/>
        </w:rPr>
      </w:pPr>
    </w:p>
    <w:p w14:paraId="5D661615" w14:textId="77777777" w:rsidR="00482396" w:rsidRPr="00482396" w:rsidRDefault="00482396" w:rsidP="00482396">
      <w:pPr>
        <w:rPr>
          <w:rFonts w:ascii="Times New Roman" w:hAnsi="Times New Roman" w:cs="Times New Roman"/>
          <w:b/>
          <w:sz w:val="20"/>
          <w:szCs w:val="20"/>
        </w:rPr>
        <w:sectPr w:rsidR="00482396" w:rsidRPr="00482396" w:rsidSect="009F58BB">
          <w:endnotePr>
            <w:numFmt w:val="decimal"/>
          </w:endnotePr>
          <w:pgSz w:w="12240" w:h="15840"/>
          <w:pgMar w:top="720" w:right="720" w:bottom="720" w:left="720" w:header="720" w:footer="720" w:gutter="0"/>
          <w:cols w:space="720"/>
          <w:docGrid w:linePitch="360"/>
        </w:sectPr>
      </w:pPr>
    </w:p>
    <w:p w14:paraId="306A13F3" w14:textId="77777777" w:rsidR="00482396" w:rsidRPr="00482396" w:rsidRDefault="00482396" w:rsidP="00482396">
      <w:pPr>
        <w:ind w:left="360"/>
        <w:rPr>
          <w:rFonts w:ascii="Times New Roman" w:hAnsi="Times New Roman" w:cs="Times New Roman"/>
          <w:b/>
          <w:sz w:val="24"/>
          <w:szCs w:val="24"/>
        </w:rPr>
      </w:pPr>
    </w:p>
    <w:p w14:paraId="708C0F77" w14:textId="1E3D752B" w:rsidR="00ED4BBA" w:rsidRPr="00C15042" w:rsidRDefault="00ED4BBA" w:rsidP="00FB54B8">
      <w:pPr>
        <w:ind w:left="1170" w:hanging="180"/>
        <w:rPr>
          <w:rFonts w:ascii="Times New Roman" w:hAnsi="Times New Roman" w:cs="Times New Roman"/>
          <w:b/>
          <w:sz w:val="20"/>
          <w:szCs w:val="20"/>
        </w:rPr>
      </w:pPr>
      <w:r w:rsidRPr="00C15042">
        <w:rPr>
          <w:rFonts w:ascii="Times New Roman" w:hAnsi="Times New Roman" w:cs="Times New Roman"/>
          <w:b/>
          <w:sz w:val="20"/>
          <w:szCs w:val="20"/>
        </w:rPr>
        <w:t>i</w:t>
      </w:r>
      <w:r w:rsidR="00434D58">
        <w:rPr>
          <w:rFonts w:ascii="Times New Roman" w:hAnsi="Times New Roman" w:cs="Times New Roman"/>
          <w:b/>
          <w:sz w:val="20"/>
          <w:szCs w:val="20"/>
        </w:rPr>
        <w:t>i</w:t>
      </w:r>
      <w:r w:rsidRPr="00C15042">
        <w:rPr>
          <w:rFonts w:ascii="Times New Roman" w:hAnsi="Times New Roman" w:cs="Times New Roman"/>
          <w:b/>
          <w:sz w:val="20"/>
          <w:szCs w:val="20"/>
        </w:rPr>
        <w:t>. League table of arms included in the network</w:t>
      </w:r>
      <w:r>
        <w:rPr>
          <w:rFonts w:ascii="Times New Roman" w:hAnsi="Times New Roman" w:cs="Times New Roman"/>
          <w:b/>
          <w:sz w:val="20"/>
          <w:szCs w:val="20"/>
        </w:rPr>
        <w:t xml:space="preserve"> meta-analysis of </w:t>
      </w:r>
      <w:r w:rsidR="0054110E">
        <w:rPr>
          <w:rFonts w:ascii="Times New Roman" w:hAnsi="Times New Roman" w:cs="Times New Roman"/>
          <w:b/>
          <w:sz w:val="20"/>
          <w:szCs w:val="20"/>
        </w:rPr>
        <w:t>change in clinical signs on t</w:t>
      </w:r>
      <w:r w:rsidR="00DF5BAA">
        <w:rPr>
          <w:rFonts w:ascii="Times New Roman" w:hAnsi="Times New Roman" w:cs="Times New Roman"/>
          <w:b/>
          <w:sz w:val="20"/>
          <w:szCs w:val="20"/>
        </w:rPr>
        <w:t>he standardized mean difference</w:t>
      </w:r>
      <w:r w:rsidR="0054110E">
        <w:rPr>
          <w:rFonts w:ascii="Times New Roman" w:hAnsi="Times New Roman" w:cs="Times New Roman"/>
          <w:b/>
          <w:sz w:val="20"/>
          <w:szCs w:val="20"/>
        </w:rPr>
        <w:t xml:space="preserve"> scale</w:t>
      </w:r>
      <w:r w:rsidR="003B397B">
        <w:rPr>
          <w:rFonts w:ascii="Times New Roman" w:hAnsi="Times New Roman" w:cs="Times New Roman"/>
          <w:b/>
          <w:sz w:val="20"/>
          <w:szCs w:val="20"/>
        </w:rPr>
        <w:t xml:space="preserve"> up to 16 weeks of treatment</w:t>
      </w:r>
      <w:r w:rsidR="00171E5C">
        <w:rPr>
          <w:rFonts w:ascii="Times New Roman" w:hAnsi="Times New Roman" w:cs="Times New Roman"/>
          <w:b/>
          <w:sz w:val="20"/>
          <w:szCs w:val="20"/>
        </w:rPr>
        <w:t xml:space="preserve"> for all medications</w:t>
      </w:r>
      <w:r>
        <w:rPr>
          <w:rFonts w:ascii="Times New Roman" w:hAnsi="Times New Roman" w:cs="Times New Roman"/>
          <w:b/>
          <w:sz w:val="20"/>
          <w:szCs w:val="20"/>
        </w:rPr>
        <w:t>.</w:t>
      </w:r>
      <w:r w:rsidRPr="00C15042">
        <w:rPr>
          <w:rFonts w:ascii="Times New Roman" w:hAnsi="Times New Roman" w:cs="Times New Roman"/>
          <w:b/>
          <w:sz w:val="20"/>
          <w:szCs w:val="20"/>
        </w:rPr>
        <w:t xml:space="preserve"> Results are presented as the mean di</w:t>
      </w:r>
      <w:r w:rsidR="00B35283">
        <w:rPr>
          <w:rFonts w:ascii="Times New Roman" w:hAnsi="Times New Roman" w:cs="Times New Roman"/>
          <w:b/>
          <w:sz w:val="20"/>
          <w:szCs w:val="20"/>
        </w:rPr>
        <w:t>fference (95% CrI) in clinical signs</w:t>
      </w:r>
      <w:r w:rsidRPr="00C15042">
        <w:rPr>
          <w:rFonts w:ascii="Times New Roman" w:hAnsi="Times New Roman" w:cs="Times New Roman"/>
          <w:b/>
          <w:sz w:val="20"/>
          <w:szCs w:val="20"/>
        </w:rPr>
        <w:t xml:space="preserve"> between the two arms. A positive effect estimate in a given cell favors the row-defining treatment. A negative effect estimate in a given cell favors the column-defining treatment.</w:t>
      </w:r>
    </w:p>
    <w:p w14:paraId="483A3F4B" w14:textId="043CF9B4" w:rsidR="00ED4BBA" w:rsidRDefault="003E6247" w:rsidP="007D3C91">
      <w:pPr>
        <w:rPr>
          <w:rFonts w:ascii="Times New Roman" w:hAnsi="Times New Roman" w:cs="Times New Roman"/>
          <w:b/>
          <w:sz w:val="24"/>
          <w:szCs w:val="24"/>
        </w:rPr>
      </w:pPr>
      <w:r w:rsidRPr="005D38F2">
        <w:rPr>
          <w:noProof/>
        </w:rPr>
        <w:drawing>
          <wp:inline distT="0" distB="0" distL="0" distR="0" wp14:anchorId="4F83B7CF" wp14:editId="12C1F1D4">
            <wp:extent cx="8940800" cy="4214001"/>
            <wp:effectExtent l="0" t="0" r="0" b="0"/>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948521" cy="4217640"/>
                    </a:xfrm>
                    <a:prstGeom prst="rect">
                      <a:avLst/>
                    </a:prstGeom>
                    <a:noFill/>
                    <a:ln>
                      <a:noFill/>
                    </a:ln>
                  </pic:spPr>
                </pic:pic>
              </a:graphicData>
            </a:graphic>
          </wp:inline>
        </w:drawing>
      </w:r>
    </w:p>
    <w:p w14:paraId="7D9AEBD8" w14:textId="6E9E49F7" w:rsidR="00357287" w:rsidRDefault="00357287" w:rsidP="007D3C91">
      <w:pPr>
        <w:rPr>
          <w:rFonts w:ascii="Times New Roman" w:hAnsi="Times New Roman" w:cs="Times New Roman"/>
          <w:sz w:val="20"/>
          <w:szCs w:val="20"/>
        </w:rPr>
      </w:pPr>
      <w:r>
        <w:rPr>
          <w:rFonts w:ascii="Times New Roman" w:hAnsi="Times New Roman" w:cs="Times New Roman"/>
          <w:sz w:val="20"/>
          <w:szCs w:val="20"/>
        </w:rPr>
        <w:t>*Note that results for fev</w:t>
      </w:r>
      <w:r w:rsidR="009820BE" w:rsidRPr="009820BE">
        <w:rPr>
          <w:rFonts w:ascii="Times New Roman" w:hAnsi="Times New Roman" w:cs="Times New Roman"/>
          <w:sz w:val="20"/>
          <w:szCs w:val="20"/>
        </w:rPr>
        <w:t>ip</w:t>
      </w:r>
      <w:r>
        <w:rPr>
          <w:rFonts w:ascii="Times New Roman" w:hAnsi="Times New Roman" w:cs="Times New Roman"/>
          <w:sz w:val="20"/>
          <w:szCs w:val="20"/>
        </w:rPr>
        <w:t>ipr</w:t>
      </w:r>
      <w:r w:rsidR="009820BE" w:rsidRPr="009820BE">
        <w:rPr>
          <w:rFonts w:ascii="Times New Roman" w:hAnsi="Times New Roman" w:cs="Times New Roman"/>
          <w:sz w:val="20"/>
          <w:szCs w:val="20"/>
        </w:rPr>
        <w:t xml:space="preserve">ant are only available in a clinical trial registries. The standard errors given there for the change in EASI score are very small and may be in error. If in fact these are erroneous, this would artificially inflate the effect </w:t>
      </w:r>
      <w:r>
        <w:rPr>
          <w:rFonts w:ascii="Times New Roman" w:hAnsi="Times New Roman" w:cs="Times New Roman"/>
          <w:sz w:val="20"/>
          <w:szCs w:val="20"/>
        </w:rPr>
        <w:t>estimate in favor of fevipiprant</w:t>
      </w:r>
      <w:r w:rsidR="009820BE" w:rsidRPr="009820BE">
        <w:rPr>
          <w:rFonts w:ascii="Times New Roman" w:hAnsi="Times New Roman" w:cs="Times New Roman"/>
          <w:sz w:val="20"/>
          <w:szCs w:val="20"/>
        </w:rPr>
        <w:t>.</w:t>
      </w:r>
      <w:r>
        <w:rPr>
          <w:rFonts w:ascii="Times New Roman" w:hAnsi="Times New Roman" w:cs="Times New Roman"/>
          <w:sz w:val="20"/>
          <w:szCs w:val="20"/>
        </w:rPr>
        <w:t xml:space="preserve"> The league table </w:t>
      </w:r>
      <w:r w:rsidR="00C44299">
        <w:rPr>
          <w:rFonts w:ascii="Times New Roman" w:hAnsi="Times New Roman" w:cs="Times New Roman"/>
          <w:sz w:val="20"/>
          <w:szCs w:val="20"/>
        </w:rPr>
        <w:t>on the following page</w:t>
      </w:r>
      <w:r>
        <w:rPr>
          <w:rFonts w:ascii="Times New Roman" w:hAnsi="Times New Roman" w:cs="Times New Roman"/>
          <w:sz w:val="20"/>
          <w:szCs w:val="20"/>
        </w:rPr>
        <w:t xml:space="preserve"> is the analysis with fevipiprant removed.</w:t>
      </w:r>
    </w:p>
    <w:p w14:paraId="4EABA0C6" w14:textId="77777777" w:rsidR="00357287" w:rsidRDefault="00357287">
      <w:pPr>
        <w:rPr>
          <w:rFonts w:ascii="Times New Roman" w:hAnsi="Times New Roman" w:cs="Times New Roman"/>
          <w:sz w:val="20"/>
          <w:szCs w:val="20"/>
        </w:rPr>
      </w:pPr>
      <w:r>
        <w:rPr>
          <w:rFonts w:ascii="Times New Roman" w:hAnsi="Times New Roman" w:cs="Times New Roman"/>
          <w:sz w:val="20"/>
          <w:szCs w:val="20"/>
        </w:rPr>
        <w:br w:type="page"/>
      </w:r>
    </w:p>
    <w:p w14:paraId="49ACE27C" w14:textId="352A89BA" w:rsidR="00C44299" w:rsidRDefault="00C44299">
      <w:pPr>
        <w:rPr>
          <w:rFonts w:ascii="Times New Roman" w:hAnsi="Times New Roman" w:cs="Times New Roman"/>
          <w:sz w:val="20"/>
          <w:szCs w:val="20"/>
        </w:rPr>
      </w:pPr>
      <w:r w:rsidRPr="00C15042">
        <w:rPr>
          <w:rFonts w:ascii="Times New Roman" w:hAnsi="Times New Roman" w:cs="Times New Roman"/>
          <w:b/>
          <w:sz w:val="20"/>
          <w:szCs w:val="20"/>
        </w:rPr>
        <w:lastRenderedPageBreak/>
        <w:t>League table of arms included in the network</w:t>
      </w:r>
      <w:r>
        <w:rPr>
          <w:rFonts w:ascii="Times New Roman" w:hAnsi="Times New Roman" w:cs="Times New Roman"/>
          <w:b/>
          <w:sz w:val="20"/>
          <w:szCs w:val="20"/>
        </w:rPr>
        <w:t xml:space="preserve"> meta-analysis of change in clinical signs on the standardized mean difference scale up to 16 weeks of treatment for all medications but with fevipiprant removed.</w:t>
      </w:r>
      <w:r w:rsidRPr="00C15042">
        <w:rPr>
          <w:rFonts w:ascii="Times New Roman" w:hAnsi="Times New Roman" w:cs="Times New Roman"/>
          <w:b/>
          <w:sz w:val="20"/>
          <w:szCs w:val="20"/>
        </w:rPr>
        <w:t xml:space="preserve"> Results are presented as the mean di</w:t>
      </w:r>
      <w:r w:rsidR="00B35283">
        <w:rPr>
          <w:rFonts w:ascii="Times New Roman" w:hAnsi="Times New Roman" w:cs="Times New Roman"/>
          <w:b/>
          <w:sz w:val="20"/>
          <w:szCs w:val="20"/>
        </w:rPr>
        <w:t>fference (95% CrI) in clinical signs</w:t>
      </w:r>
      <w:r w:rsidRPr="00C15042">
        <w:rPr>
          <w:rFonts w:ascii="Times New Roman" w:hAnsi="Times New Roman" w:cs="Times New Roman"/>
          <w:b/>
          <w:sz w:val="20"/>
          <w:szCs w:val="20"/>
        </w:rPr>
        <w:t xml:space="preserve"> between the two arms. A positive effect estimate in a given cell favors the row-defining treatment. A negative effect estimate in a given cell favors the column-defining treatment.</w:t>
      </w:r>
    </w:p>
    <w:p w14:paraId="7A79DCD0" w14:textId="42246CA7" w:rsidR="00357287" w:rsidRDefault="00357287">
      <w:pPr>
        <w:rPr>
          <w:rFonts w:ascii="Times New Roman" w:hAnsi="Times New Roman" w:cs="Times New Roman"/>
          <w:sz w:val="20"/>
          <w:szCs w:val="20"/>
        </w:rPr>
      </w:pPr>
      <w:r w:rsidRPr="00357287">
        <w:rPr>
          <w:noProof/>
        </w:rPr>
        <w:drawing>
          <wp:inline distT="0" distB="0" distL="0" distR="0" wp14:anchorId="521BE297" wp14:editId="06A1F360">
            <wp:extent cx="9144000" cy="4572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144000" cy="4572000"/>
                    </a:xfrm>
                    <a:prstGeom prst="rect">
                      <a:avLst/>
                    </a:prstGeom>
                    <a:noFill/>
                    <a:ln>
                      <a:noFill/>
                    </a:ln>
                  </pic:spPr>
                </pic:pic>
              </a:graphicData>
            </a:graphic>
          </wp:inline>
        </w:drawing>
      </w:r>
      <w:r>
        <w:rPr>
          <w:rFonts w:ascii="Times New Roman" w:hAnsi="Times New Roman" w:cs="Times New Roman"/>
          <w:sz w:val="20"/>
          <w:szCs w:val="20"/>
        </w:rPr>
        <w:br w:type="page"/>
      </w:r>
    </w:p>
    <w:p w14:paraId="7F226338" w14:textId="77777777" w:rsidR="00DB68D9" w:rsidRPr="009820BE" w:rsidRDefault="00DB68D9" w:rsidP="007D3C91">
      <w:pPr>
        <w:rPr>
          <w:rFonts w:ascii="Times New Roman" w:hAnsi="Times New Roman" w:cs="Times New Roman"/>
          <w:sz w:val="20"/>
          <w:szCs w:val="20"/>
        </w:rPr>
        <w:sectPr w:rsidR="00DB68D9" w:rsidRPr="009820BE" w:rsidSect="00ED4BBA">
          <w:endnotePr>
            <w:numFmt w:val="decimal"/>
          </w:endnotePr>
          <w:pgSz w:w="15840" w:h="12240" w:orient="landscape"/>
          <w:pgMar w:top="720" w:right="720" w:bottom="720" w:left="720" w:header="720" w:footer="720" w:gutter="0"/>
          <w:cols w:space="720"/>
          <w:docGrid w:linePitch="360"/>
        </w:sectPr>
      </w:pPr>
    </w:p>
    <w:p w14:paraId="3B56C83D" w14:textId="77777777" w:rsidR="009F58BB" w:rsidRDefault="009F58BB">
      <w:pPr>
        <w:rPr>
          <w:rFonts w:ascii="Times New Roman" w:hAnsi="Times New Roman" w:cs="Times New Roman"/>
          <w:b/>
          <w:color w:val="000000" w:themeColor="text1"/>
          <w:sz w:val="20"/>
          <w:szCs w:val="20"/>
        </w:rPr>
      </w:pPr>
    </w:p>
    <w:p w14:paraId="0B4C8EED" w14:textId="77777777" w:rsidR="00DB68D9" w:rsidRDefault="000E03A8" w:rsidP="00E65B24">
      <w:pPr>
        <w:ind w:left="108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i</w:t>
      </w:r>
      <w:r w:rsidR="00DB68D9">
        <w:rPr>
          <w:rFonts w:ascii="Times New Roman" w:hAnsi="Times New Roman" w:cs="Times New Roman"/>
          <w:b/>
          <w:color w:val="000000" w:themeColor="text1"/>
          <w:sz w:val="20"/>
          <w:szCs w:val="20"/>
        </w:rPr>
        <w:t xml:space="preserve">ii. </w:t>
      </w:r>
      <w:r w:rsidR="00DB68D9" w:rsidRPr="00241897">
        <w:rPr>
          <w:rFonts w:ascii="Times New Roman" w:hAnsi="Times New Roman" w:cs="Times New Roman"/>
          <w:b/>
          <w:color w:val="000000" w:themeColor="text1"/>
          <w:sz w:val="20"/>
          <w:szCs w:val="20"/>
        </w:rPr>
        <w:t>SUCRA values and ranking for change in clinical signs up to 16 weeks of treatment for all medications</w:t>
      </w:r>
    </w:p>
    <w:p w14:paraId="1313C782" w14:textId="2EAC6B81" w:rsidR="00F95FE3" w:rsidRDefault="005C0468" w:rsidP="007D3C91">
      <w:pPr>
        <w:rPr>
          <w:rFonts w:ascii="Times New Roman" w:hAnsi="Times New Roman" w:cs="Times New Roman"/>
          <w:b/>
          <w:sz w:val="24"/>
          <w:szCs w:val="24"/>
        </w:rPr>
      </w:pPr>
      <w:r w:rsidRPr="00FF2B5F">
        <w:rPr>
          <w:noProof/>
        </w:rPr>
        <w:drawing>
          <wp:inline distT="0" distB="0" distL="0" distR="0" wp14:anchorId="31A8FDA9" wp14:editId="3B180680">
            <wp:extent cx="3012440" cy="6593840"/>
            <wp:effectExtent l="0" t="0" r="0" b="0"/>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12440" cy="6593840"/>
                    </a:xfrm>
                    <a:prstGeom prst="rect">
                      <a:avLst/>
                    </a:prstGeom>
                    <a:noFill/>
                    <a:ln>
                      <a:noFill/>
                    </a:ln>
                  </pic:spPr>
                </pic:pic>
              </a:graphicData>
            </a:graphic>
          </wp:inline>
        </w:drawing>
      </w:r>
    </w:p>
    <w:p w14:paraId="5A5A0FFE" w14:textId="77777777" w:rsidR="00357287" w:rsidRDefault="00357287" w:rsidP="007D3C91">
      <w:pPr>
        <w:rPr>
          <w:rFonts w:ascii="Times New Roman" w:hAnsi="Times New Roman" w:cs="Times New Roman"/>
          <w:b/>
          <w:sz w:val="24"/>
          <w:szCs w:val="24"/>
        </w:rPr>
      </w:pPr>
    </w:p>
    <w:p w14:paraId="07634828" w14:textId="4717EC33" w:rsidR="00357287" w:rsidRDefault="00357287" w:rsidP="00357287">
      <w:pPr>
        <w:rPr>
          <w:rFonts w:ascii="Times New Roman" w:hAnsi="Times New Roman" w:cs="Times New Roman"/>
          <w:sz w:val="20"/>
          <w:szCs w:val="20"/>
        </w:rPr>
      </w:pPr>
      <w:r>
        <w:rPr>
          <w:rFonts w:ascii="Times New Roman" w:hAnsi="Times New Roman" w:cs="Times New Roman"/>
          <w:sz w:val="20"/>
          <w:szCs w:val="20"/>
        </w:rPr>
        <w:t>*Note that results for fev</w:t>
      </w:r>
      <w:r w:rsidRPr="009820BE">
        <w:rPr>
          <w:rFonts w:ascii="Times New Roman" w:hAnsi="Times New Roman" w:cs="Times New Roman"/>
          <w:sz w:val="20"/>
          <w:szCs w:val="20"/>
        </w:rPr>
        <w:t>ip</w:t>
      </w:r>
      <w:r>
        <w:rPr>
          <w:rFonts w:ascii="Times New Roman" w:hAnsi="Times New Roman" w:cs="Times New Roman"/>
          <w:sz w:val="20"/>
          <w:szCs w:val="20"/>
        </w:rPr>
        <w:t>ipr</w:t>
      </w:r>
      <w:r w:rsidRPr="009820BE">
        <w:rPr>
          <w:rFonts w:ascii="Times New Roman" w:hAnsi="Times New Roman" w:cs="Times New Roman"/>
          <w:sz w:val="20"/>
          <w:szCs w:val="20"/>
        </w:rPr>
        <w:t xml:space="preserve">ant are only available in a clinical trial registries. The standard errors given there for the change in EASI score are very small and may be in error. If in fact these are erroneous, this would artificially inflate the effect </w:t>
      </w:r>
      <w:r>
        <w:rPr>
          <w:rFonts w:ascii="Times New Roman" w:hAnsi="Times New Roman" w:cs="Times New Roman"/>
          <w:sz w:val="20"/>
          <w:szCs w:val="20"/>
        </w:rPr>
        <w:t>estimate in favor of fevipiprant</w:t>
      </w:r>
      <w:r w:rsidRPr="009820BE">
        <w:rPr>
          <w:rFonts w:ascii="Times New Roman" w:hAnsi="Times New Roman" w:cs="Times New Roman"/>
          <w:sz w:val="20"/>
          <w:szCs w:val="20"/>
        </w:rPr>
        <w:t>.</w:t>
      </w:r>
      <w:r>
        <w:rPr>
          <w:rFonts w:ascii="Times New Roman" w:hAnsi="Times New Roman" w:cs="Times New Roman"/>
          <w:sz w:val="20"/>
          <w:szCs w:val="20"/>
        </w:rPr>
        <w:t xml:space="preserve"> The SUCRA table </w:t>
      </w:r>
      <w:r w:rsidR="00C44299">
        <w:rPr>
          <w:rFonts w:ascii="Times New Roman" w:hAnsi="Times New Roman" w:cs="Times New Roman"/>
          <w:sz w:val="20"/>
          <w:szCs w:val="20"/>
        </w:rPr>
        <w:t>on the next page</w:t>
      </w:r>
      <w:r>
        <w:rPr>
          <w:rFonts w:ascii="Times New Roman" w:hAnsi="Times New Roman" w:cs="Times New Roman"/>
          <w:sz w:val="20"/>
          <w:szCs w:val="20"/>
        </w:rPr>
        <w:t xml:space="preserve"> is the analysis with fevipiprant removed.</w:t>
      </w:r>
    </w:p>
    <w:p w14:paraId="6CD37603" w14:textId="4FA4871D" w:rsidR="00357287" w:rsidRDefault="00357287">
      <w:pPr>
        <w:rPr>
          <w:rFonts w:ascii="Times New Roman" w:hAnsi="Times New Roman" w:cs="Times New Roman"/>
          <w:b/>
          <w:sz w:val="24"/>
          <w:szCs w:val="24"/>
        </w:rPr>
      </w:pPr>
      <w:r>
        <w:rPr>
          <w:rFonts w:ascii="Times New Roman" w:hAnsi="Times New Roman" w:cs="Times New Roman"/>
          <w:b/>
          <w:sz w:val="24"/>
          <w:szCs w:val="24"/>
        </w:rPr>
        <w:br w:type="page"/>
      </w:r>
    </w:p>
    <w:p w14:paraId="693AFF5A" w14:textId="1762FCD5" w:rsidR="00C44299" w:rsidRDefault="00C44299" w:rsidP="00C44299">
      <w:pPr>
        <w:ind w:left="108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lastRenderedPageBreak/>
        <w:t xml:space="preserve">iii. </w:t>
      </w:r>
      <w:r w:rsidRPr="00241897">
        <w:rPr>
          <w:rFonts w:ascii="Times New Roman" w:hAnsi="Times New Roman" w:cs="Times New Roman"/>
          <w:b/>
          <w:color w:val="000000" w:themeColor="text1"/>
          <w:sz w:val="20"/>
          <w:szCs w:val="20"/>
        </w:rPr>
        <w:t>SUCRA values and ranking for change in clinical signs up to 16 weeks of treatment for all medications</w:t>
      </w:r>
      <w:r>
        <w:rPr>
          <w:rFonts w:ascii="Times New Roman" w:hAnsi="Times New Roman" w:cs="Times New Roman"/>
          <w:b/>
          <w:color w:val="000000" w:themeColor="text1"/>
          <w:sz w:val="20"/>
          <w:szCs w:val="20"/>
        </w:rPr>
        <w:t xml:space="preserve"> but with fevipiprant removed</w:t>
      </w:r>
    </w:p>
    <w:p w14:paraId="154E6FED" w14:textId="77777777" w:rsidR="00C44299" w:rsidRDefault="00C44299">
      <w:pPr>
        <w:rPr>
          <w:rFonts w:ascii="Times New Roman" w:hAnsi="Times New Roman" w:cs="Times New Roman"/>
          <w:b/>
          <w:sz w:val="24"/>
          <w:szCs w:val="24"/>
        </w:rPr>
      </w:pPr>
    </w:p>
    <w:p w14:paraId="75E0405E" w14:textId="2737885A" w:rsidR="00357287" w:rsidRDefault="001C5B02">
      <w:pPr>
        <w:rPr>
          <w:rFonts w:ascii="Times New Roman" w:hAnsi="Times New Roman" w:cs="Times New Roman"/>
          <w:b/>
          <w:sz w:val="24"/>
          <w:szCs w:val="24"/>
        </w:rPr>
      </w:pPr>
      <w:r w:rsidRPr="001C5B02">
        <w:rPr>
          <w:noProof/>
        </w:rPr>
        <w:drawing>
          <wp:inline distT="0" distB="0" distL="0" distR="0" wp14:anchorId="274603DD" wp14:editId="53636571">
            <wp:extent cx="2981960" cy="6410960"/>
            <wp:effectExtent l="0" t="0" r="889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81960" cy="6410960"/>
                    </a:xfrm>
                    <a:prstGeom prst="rect">
                      <a:avLst/>
                    </a:prstGeom>
                    <a:noFill/>
                    <a:ln>
                      <a:noFill/>
                    </a:ln>
                  </pic:spPr>
                </pic:pic>
              </a:graphicData>
            </a:graphic>
          </wp:inline>
        </w:drawing>
      </w:r>
      <w:r w:rsidR="00357287">
        <w:rPr>
          <w:rFonts w:ascii="Times New Roman" w:hAnsi="Times New Roman" w:cs="Times New Roman"/>
          <w:b/>
          <w:sz w:val="24"/>
          <w:szCs w:val="24"/>
        </w:rPr>
        <w:br w:type="page"/>
      </w:r>
    </w:p>
    <w:p w14:paraId="55D52906" w14:textId="77777777" w:rsidR="00357287" w:rsidRDefault="00357287" w:rsidP="007D3C91">
      <w:pPr>
        <w:rPr>
          <w:rFonts w:ascii="Times New Roman" w:hAnsi="Times New Roman" w:cs="Times New Roman"/>
          <w:b/>
          <w:sz w:val="24"/>
          <w:szCs w:val="24"/>
        </w:rPr>
        <w:sectPr w:rsidR="00357287" w:rsidSect="00DB68D9">
          <w:endnotePr>
            <w:numFmt w:val="decimal"/>
          </w:endnotePr>
          <w:pgSz w:w="12240" w:h="15840"/>
          <w:pgMar w:top="720" w:right="720" w:bottom="720" w:left="720" w:header="720" w:footer="720" w:gutter="0"/>
          <w:cols w:space="720"/>
          <w:docGrid w:linePitch="360"/>
        </w:sectPr>
      </w:pPr>
    </w:p>
    <w:p w14:paraId="78D97C8C" w14:textId="77777777" w:rsidR="00ED4BBA" w:rsidRPr="00F95FE3" w:rsidRDefault="00F95FE3" w:rsidP="00E65B24">
      <w:pPr>
        <w:ind w:left="1170" w:hanging="270"/>
        <w:rPr>
          <w:rFonts w:ascii="Times New Roman" w:hAnsi="Times New Roman" w:cs="Times New Roman"/>
          <w:b/>
          <w:sz w:val="20"/>
          <w:szCs w:val="20"/>
        </w:rPr>
      </w:pPr>
      <w:r>
        <w:rPr>
          <w:rFonts w:ascii="Times New Roman" w:hAnsi="Times New Roman" w:cs="Times New Roman"/>
          <w:b/>
          <w:sz w:val="20"/>
          <w:szCs w:val="20"/>
        </w:rPr>
        <w:lastRenderedPageBreak/>
        <w:t>i</w:t>
      </w:r>
      <w:r w:rsidR="000E03A8">
        <w:rPr>
          <w:rFonts w:ascii="Times New Roman" w:hAnsi="Times New Roman" w:cs="Times New Roman"/>
          <w:b/>
          <w:sz w:val="20"/>
          <w:szCs w:val="20"/>
        </w:rPr>
        <w:t>v</w:t>
      </w:r>
      <w:r>
        <w:rPr>
          <w:rFonts w:ascii="Times New Roman" w:hAnsi="Times New Roman" w:cs="Times New Roman"/>
          <w:b/>
          <w:sz w:val="20"/>
          <w:szCs w:val="20"/>
        </w:rPr>
        <w:t xml:space="preserve">. </w:t>
      </w:r>
      <w:r w:rsidR="00ED4BBA" w:rsidRPr="00F95FE3">
        <w:rPr>
          <w:rFonts w:ascii="Times New Roman" w:hAnsi="Times New Roman" w:cs="Times New Roman"/>
          <w:b/>
          <w:sz w:val="20"/>
          <w:szCs w:val="20"/>
        </w:rPr>
        <w:t xml:space="preserve">Rank plot of arms included in the network meta-analysis of </w:t>
      </w:r>
      <w:r w:rsidR="0054110E" w:rsidRPr="00F95FE3">
        <w:rPr>
          <w:rFonts w:ascii="Times New Roman" w:hAnsi="Times New Roman" w:cs="Times New Roman"/>
          <w:b/>
          <w:sz w:val="20"/>
          <w:szCs w:val="20"/>
        </w:rPr>
        <w:t xml:space="preserve">change in clinical signs on the </w:t>
      </w:r>
      <w:r w:rsidR="00ED4BBA" w:rsidRPr="00F95FE3">
        <w:rPr>
          <w:rFonts w:ascii="Times New Roman" w:hAnsi="Times New Roman" w:cs="Times New Roman"/>
          <w:b/>
          <w:sz w:val="20"/>
          <w:szCs w:val="20"/>
        </w:rPr>
        <w:t>standardize</w:t>
      </w:r>
      <w:r w:rsidR="00DF5BAA" w:rsidRPr="00F95FE3">
        <w:rPr>
          <w:rFonts w:ascii="Times New Roman" w:hAnsi="Times New Roman" w:cs="Times New Roman"/>
          <w:b/>
          <w:sz w:val="20"/>
          <w:szCs w:val="20"/>
        </w:rPr>
        <w:t>d mean difference</w:t>
      </w:r>
      <w:r w:rsidR="0054110E" w:rsidRPr="00F95FE3">
        <w:rPr>
          <w:rFonts w:ascii="Times New Roman" w:hAnsi="Times New Roman" w:cs="Times New Roman"/>
          <w:b/>
          <w:sz w:val="20"/>
          <w:szCs w:val="20"/>
        </w:rPr>
        <w:t xml:space="preserve"> scale</w:t>
      </w:r>
      <w:r w:rsidR="00ED4BBA" w:rsidRPr="00F95FE3">
        <w:rPr>
          <w:rFonts w:ascii="Times New Roman" w:hAnsi="Times New Roman" w:cs="Times New Roman"/>
          <w:b/>
          <w:sz w:val="20"/>
          <w:szCs w:val="20"/>
        </w:rPr>
        <w:t xml:space="preserve"> </w:t>
      </w:r>
      <w:r w:rsidR="003B397B" w:rsidRPr="00F95FE3">
        <w:rPr>
          <w:rFonts w:ascii="Times New Roman" w:hAnsi="Times New Roman" w:cs="Times New Roman"/>
          <w:b/>
          <w:sz w:val="20"/>
          <w:szCs w:val="20"/>
        </w:rPr>
        <w:t>up to 16 weeks of treatment</w:t>
      </w:r>
    </w:p>
    <w:p w14:paraId="4A8BFB26" w14:textId="3E6F4A79" w:rsidR="00ED4BBA" w:rsidRPr="00ED4BBA" w:rsidRDefault="00C87171" w:rsidP="00ED4BBA">
      <w:pPr>
        <w:ind w:left="360"/>
        <w:rPr>
          <w:rFonts w:ascii="Times New Roman" w:hAnsi="Times New Roman" w:cs="Times New Roman"/>
          <w:b/>
          <w:sz w:val="20"/>
          <w:szCs w:val="20"/>
        </w:rPr>
      </w:pPr>
      <w:r>
        <w:rPr>
          <w:noProof/>
        </w:rPr>
        <w:drawing>
          <wp:inline distT="0" distB="0" distL="0" distR="0" wp14:anchorId="16E15CD7" wp14:editId="5EB3575B">
            <wp:extent cx="2997349" cy="5829935"/>
            <wp:effectExtent l="0" t="0" r="0" b="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00045" cy="5835179"/>
                    </a:xfrm>
                    <a:prstGeom prst="rect">
                      <a:avLst/>
                    </a:prstGeom>
                    <a:noFill/>
                  </pic:spPr>
                </pic:pic>
              </a:graphicData>
            </a:graphic>
          </wp:inline>
        </w:drawing>
      </w:r>
    </w:p>
    <w:p w14:paraId="772EB70B" w14:textId="77777777" w:rsidR="0054110E" w:rsidRDefault="009820BE">
      <w:pPr>
        <w:rPr>
          <w:rFonts w:ascii="Times New Roman" w:hAnsi="Times New Roman" w:cs="Times New Roman"/>
          <w:b/>
          <w:sz w:val="24"/>
          <w:szCs w:val="24"/>
        </w:rPr>
      </w:pPr>
      <w:r w:rsidRPr="009820BE">
        <w:rPr>
          <w:rFonts w:ascii="Times New Roman" w:hAnsi="Times New Roman" w:cs="Times New Roman"/>
          <w:sz w:val="20"/>
          <w:szCs w:val="20"/>
        </w:rPr>
        <w:t>*Note that results for fevripitant are only available in a clinical trial registries. The standard errors given there for the change in EASI score are very small and may be in error. If in fact these are erroneous, this would artificially inflate the effect estimate in favor of fevripitant.</w:t>
      </w:r>
      <w:r w:rsidR="0054110E">
        <w:rPr>
          <w:rFonts w:ascii="Times New Roman" w:hAnsi="Times New Roman" w:cs="Times New Roman"/>
          <w:b/>
          <w:sz w:val="24"/>
          <w:szCs w:val="24"/>
        </w:rPr>
        <w:br w:type="page"/>
      </w:r>
    </w:p>
    <w:p w14:paraId="563123D2" w14:textId="77777777" w:rsidR="009A4439" w:rsidRDefault="001C55F0" w:rsidP="001C55F0">
      <w:pPr>
        <w:pStyle w:val="Heading2"/>
        <w:ind w:left="900" w:hanging="180"/>
      </w:pPr>
      <w:bookmarkStart w:id="13" w:name="_Toc31198904"/>
      <w:r>
        <w:lastRenderedPageBreak/>
        <w:t xml:space="preserve">2. </w:t>
      </w:r>
      <w:r w:rsidR="00414610" w:rsidRPr="00414610">
        <w:t xml:space="preserve">Network meta-analysis of change in clinical signs on the standardized mean difference scale </w:t>
      </w:r>
      <w:r w:rsidR="003B397B">
        <w:t>up to 16 weeks of treatment</w:t>
      </w:r>
      <w:r w:rsidR="003B397B" w:rsidRPr="00414610">
        <w:t xml:space="preserve"> </w:t>
      </w:r>
      <w:r w:rsidR="00414610" w:rsidRPr="00414610">
        <w:t>– among medications currently in use</w:t>
      </w:r>
      <w:bookmarkEnd w:id="13"/>
    </w:p>
    <w:p w14:paraId="36380ED3" w14:textId="77777777" w:rsidR="00E65B24" w:rsidRPr="00E65B24" w:rsidRDefault="00E65B24" w:rsidP="00E65B24"/>
    <w:p w14:paraId="3BF27BA3" w14:textId="77777777" w:rsidR="00B35283" w:rsidRPr="00C15042" w:rsidRDefault="00E65B24" w:rsidP="00B35283">
      <w:pPr>
        <w:ind w:left="1170" w:hanging="180"/>
        <w:rPr>
          <w:rFonts w:ascii="Times New Roman" w:hAnsi="Times New Roman" w:cs="Times New Roman"/>
          <w:b/>
          <w:sz w:val="20"/>
          <w:szCs w:val="20"/>
        </w:rPr>
      </w:pPr>
      <w:r>
        <w:rPr>
          <w:rFonts w:ascii="Times New Roman" w:hAnsi="Times New Roman" w:cs="Times New Roman"/>
          <w:b/>
          <w:sz w:val="20"/>
          <w:szCs w:val="20"/>
        </w:rPr>
        <w:t xml:space="preserve">i. </w:t>
      </w:r>
      <w:r w:rsidR="009A4439" w:rsidRPr="00E65B24">
        <w:rPr>
          <w:rFonts w:ascii="Times New Roman" w:hAnsi="Times New Roman" w:cs="Times New Roman"/>
          <w:b/>
          <w:sz w:val="20"/>
          <w:szCs w:val="20"/>
        </w:rPr>
        <w:t>League table of arms included in the network meta-analysis of change in clinical signs on t</w:t>
      </w:r>
      <w:r w:rsidR="00DF5BAA" w:rsidRPr="00E65B24">
        <w:rPr>
          <w:rFonts w:ascii="Times New Roman" w:hAnsi="Times New Roman" w:cs="Times New Roman"/>
          <w:b/>
          <w:sz w:val="20"/>
          <w:szCs w:val="20"/>
        </w:rPr>
        <w:t>he standardized mean difference</w:t>
      </w:r>
      <w:r w:rsidR="009A4439" w:rsidRPr="00E65B24">
        <w:rPr>
          <w:rFonts w:ascii="Times New Roman" w:hAnsi="Times New Roman" w:cs="Times New Roman"/>
          <w:b/>
          <w:sz w:val="20"/>
          <w:szCs w:val="20"/>
        </w:rPr>
        <w:t xml:space="preserve"> scale </w:t>
      </w:r>
      <w:r w:rsidR="003B397B" w:rsidRPr="00E65B24">
        <w:rPr>
          <w:rFonts w:ascii="Times New Roman" w:hAnsi="Times New Roman" w:cs="Times New Roman"/>
          <w:b/>
          <w:sz w:val="20"/>
          <w:szCs w:val="20"/>
        </w:rPr>
        <w:t xml:space="preserve">up to 16 weeks of treatment </w:t>
      </w:r>
      <w:r>
        <w:rPr>
          <w:rFonts w:ascii="Times New Roman" w:hAnsi="Times New Roman" w:cs="Times New Roman"/>
          <w:b/>
          <w:sz w:val="20"/>
          <w:szCs w:val="20"/>
        </w:rPr>
        <w:t xml:space="preserve">– </w:t>
      </w:r>
      <w:r w:rsidR="009A4439" w:rsidRPr="00E65B24">
        <w:rPr>
          <w:rFonts w:ascii="Times New Roman" w:hAnsi="Times New Roman" w:cs="Times New Roman"/>
          <w:b/>
          <w:sz w:val="20"/>
          <w:szCs w:val="20"/>
        </w:rPr>
        <w:t>among medications currently in use</w:t>
      </w:r>
      <w:r w:rsidR="00C40BEC">
        <w:rPr>
          <w:rFonts w:ascii="Times New Roman" w:hAnsi="Times New Roman" w:cs="Times New Roman"/>
          <w:b/>
          <w:sz w:val="20"/>
          <w:szCs w:val="20"/>
        </w:rPr>
        <w:t xml:space="preserve">. </w:t>
      </w:r>
      <w:r w:rsidR="00B35283" w:rsidRPr="00C15042">
        <w:rPr>
          <w:rFonts w:ascii="Times New Roman" w:hAnsi="Times New Roman" w:cs="Times New Roman"/>
          <w:b/>
          <w:sz w:val="20"/>
          <w:szCs w:val="20"/>
        </w:rPr>
        <w:t>Results are presented as the mean di</w:t>
      </w:r>
      <w:r w:rsidR="00B35283">
        <w:rPr>
          <w:rFonts w:ascii="Times New Roman" w:hAnsi="Times New Roman" w:cs="Times New Roman"/>
          <w:b/>
          <w:sz w:val="20"/>
          <w:szCs w:val="20"/>
        </w:rPr>
        <w:t>fference (95% CrI) in clinical signs</w:t>
      </w:r>
      <w:r w:rsidR="00B35283" w:rsidRPr="00C15042">
        <w:rPr>
          <w:rFonts w:ascii="Times New Roman" w:hAnsi="Times New Roman" w:cs="Times New Roman"/>
          <w:b/>
          <w:sz w:val="20"/>
          <w:szCs w:val="20"/>
        </w:rPr>
        <w:t xml:space="preserve"> between the two arms. A positive effect estimate in a given cell favors the row-defining treatment. A negative effect estimate in a given cell favors the column-defining treatment.</w:t>
      </w:r>
    </w:p>
    <w:p w14:paraId="78178479" w14:textId="77777777" w:rsidR="001A1CD7" w:rsidRDefault="001A1CD7" w:rsidP="001A1CD7">
      <w:pPr>
        <w:ind w:left="720"/>
        <w:rPr>
          <w:rFonts w:ascii="Times New Roman" w:hAnsi="Times New Roman" w:cs="Times New Roman"/>
          <w:b/>
          <w:sz w:val="24"/>
          <w:szCs w:val="24"/>
        </w:rPr>
      </w:pPr>
      <w:r w:rsidRPr="001A1CD7">
        <w:rPr>
          <w:noProof/>
        </w:rPr>
        <w:drawing>
          <wp:inline distT="0" distB="0" distL="0" distR="0" wp14:anchorId="048F6CDB" wp14:editId="0D4FB9D8">
            <wp:extent cx="3931920" cy="1656080"/>
            <wp:effectExtent l="0" t="0" r="0" b="127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31920" cy="1656080"/>
                    </a:xfrm>
                    <a:prstGeom prst="rect">
                      <a:avLst/>
                    </a:prstGeom>
                    <a:noFill/>
                    <a:ln>
                      <a:noFill/>
                    </a:ln>
                  </pic:spPr>
                </pic:pic>
              </a:graphicData>
            </a:graphic>
          </wp:inline>
        </w:drawing>
      </w:r>
    </w:p>
    <w:p w14:paraId="341FF9AF" w14:textId="793F51FA" w:rsidR="00902027" w:rsidRDefault="00902027" w:rsidP="00902027">
      <w:pPr>
        <w:ind w:left="1170" w:hanging="180"/>
        <w:rPr>
          <w:rFonts w:ascii="Times New Roman" w:hAnsi="Times New Roman" w:cs="Times New Roman"/>
          <w:b/>
          <w:color w:val="000000" w:themeColor="text1"/>
          <w:sz w:val="20"/>
          <w:szCs w:val="20"/>
        </w:rPr>
      </w:pPr>
    </w:p>
    <w:p w14:paraId="590BAF73" w14:textId="77777777" w:rsidR="00510938" w:rsidRDefault="00510938" w:rsidP="00510938">
      <w:pPr>
        <w:ind w:left="1080" w:hanging="180"/>
        <w:rPr>
          <w:rFonts w:ascii="Helvetica" w:hAnsi="Helvetica"/>
          <w:b/>
          <w:sz w:val="20"/>
          <w:szCs w:val="20"/>
        </w:rPr>
      </w:pPr>
      <w:r>
        <w:rPr>
          <w:rFonts w:ascii="Times New Roman" w:hAnsi="Times New Roman" w:cs="Times New Roman"/>
          <w:b/>
          <w:sz w:val="20"/>
          <w:szCs w:val="20"/>
        </w:rPr>
        <w:t xml:space="preserve">ii. </w:t>
      </w:r>
      <w:r w:rsidRPr="00E65B24">
        <w:rPr>
          <w:rFonts w:ascii="Times New Roman" w:hAnsi="Times New Roman" w:cs="Times New Roman"/>
          <w:b/>
          <w:color w:val="000000" w:themeColor="text1"/>
          <w:sz w:val="20"/>
          <w:szCs w:val="20"/>
        </w:rPr>
        <w:t>GRADE Asses</w:t>
      </w:r>
      <w:r>
        <w:rPr>
          <w:rFonts w:ascii="Times New Roman" w:hAnsi="Times New Roman" w:cs="Times New Roman"/>
          <w:b/>
          <w:color w:val="000000" w:themeColor="text1"/>
          <w:sz w:val="20"/>
          <w:szCs w:val="20"/>
        </w:rPr>
        <w:t>sment for change in clinical signs on the standardized mean difference scale up to 16 weeks of treatment among medications currently in use</w:t>
      </w:r>
    </w:p>
    <w:tbl>
      <w:tblPr>
        <w:tblStyle w:val="TableGrid"/>
        <w:tblW w:w="8185" w:type="dxa"/>
        <w:tblInd w:w="763" w:type="dxa"/>
        <w:tblLayout w:type="fixed"/>
        <w:tblLook w:val="04A0" w:firstRow="1" w:lastRow="0" w:firstColumn="1" w:lastColumn="0" w:noHBand="0" w:noVBand="1"/>
      </w:tblPr>
      <w:tblGrid>
        <w:gridCol w:w="4762"/>
        <w:gridCol w:w="3423"/>
      </w:tblGrid>
      <w:tr w:rsidR="00510938" w:rsidRPr="00894681" w14:paraId="0AC2C237" w14:textId="77777777" w:rsidTr="00541E3F">
        <w:tc>
          <w:tcPr>
            <w:tcW w:w="8185" w:type="dxa"/>
            <w:gridSpan w:val="2"/>
          </w:tcPr>
          <w:p w14:paraId="3056BDF9" w14:textId="77777777" w:rsidR="00510938" w:rsidRPr="00894681" w:rsidRDefault="00510938" w:rsidP="00901754">
            <w:pPr>
              <w:rPr>
                <w:rFonts w:ascii="Times New Roman" w:hAnsi="Times New Roman" w:cs="Times New Roman"/>
                <w:b/>
                <w:sz w:val="20"/>
                <w:szCs w:val="20"/>
              </w:rPr>
            </w:pPr>
            <w:r w:rsidRPr="00894681">
              <w:rPr>
                <w:rFonts w:ascii="Times New Roman" w:hAnsi="Times New Roman" w:cs="Times New Roman"/>
                <w:b/>
                <w:sz w:val="20"/>
                <w:szCs w:val="20"/>
              </w:rPr>
              <w:t>Signs SMD</w:t>
            </w:r>
          </w:p>
        </w:tc>
      </w:tr>
      <w:tr w:rsidR="00510938" w:rsidRPr="00894681" w14:paraId="08BB4DEF" w14:textId="77777777" w:rsidTr="00541E3F">
        <w:tc>
          <w:tcPr>
            <w:tcW w:w="4762" w:type="dxa"/>
            <w:vAlign w:val="center"/>
          </w:tcPr>
          <w:p w14:paraId="6CA179C4" w14:textId="77777777" w:rsidR="00510938" w:rsidRPr="00894681" w:rsidRDefault="00510938" w:rsidP="00901754">
            <w:pPr>
              <w:tabs>
                <w:tab w:val="center" w:pos="4680"/>
              </w:tabs>
              <w:jc w:val="center"/>
              <w:rPr>
                <w:rFonts w:ascii="Times New Roman" w:hAnsi="Times New Roman" w:cs="Times New Roman"/>
                <w:b/>
                <w:sz w:val="20"/>
                <w:szCs w:val="20"/>
              </w:rPr>
            </w:pPr>
            <w:r w:rsidRPr="00894681">
              <w:rPr>
                <w:rFonts w:ascii="Times New Roman" w:hAnsi="Times New Roman" w:cs="Times New Roman"/>
                <w:b/>
                <w:sz w:val="20"/>
                <w:szCs w:val="20"/>
              </w:rPr>
              <w:t>Comparison</w:t>
            </w:r>
          </w:p>
        </w:tc>
        <w:tc>
          <w:tcPr>
            <w:tcW w:w="3423" w:type="dxa"/>
            <w:vAlign w:val="center"/>
          </w:tcPr>
          <w:p w14:paraId="09C9407A" w14:textId="77777777" w:rsidR="00510938" w:rsidRPr="00894681" w:rsidRDefault="00510938" w:rsidP="00901754">
            <w:pPr>
              <w:tabs>
                <w:tab w:val="center" w:pos="4680"/>
              </w:tabs>
              <w:jc w:val="center"/>
              <w:rPr>
                <w:rFonts w:ascii="Times New Roman" w:hAnsi="Times New Roman" w:cs="Times New Roman"/>
                <w:b/>
                <w:sz w:val="20"/>
                <w:szCs w:val="20"/>
              </w:rPr>
            </w:pPr>
            <w:r w:rsidRPr="00894681">
              <w:rPr>
                <w:rFonts w:ascii="Times New Roman" w:hAnsi="Times New Roman" w:cs="Times New Roman"/>
                <w:b/>
                <w:sz w:val="20"/>
                <w:szCs w:val="20"/>
              </w:rPr>
              <w:t>GRADE Rating</w:t>
            </w:r>
          </w:p>
        </w:tc>
      </w:tr>
      <w:tr w:rsidR="00510938" w:rsidRPr="00894681" w14:paraId="5FB08F28" w14:textId="77777777" w:rsidTr="00541E3F">
        <w:tc>
          <w:tcPr>
            <w:tcW w:w="4762" w:type="dxa"/>
          </w:tcPr>
          <w:tbl>
            <w:tblPr>
              <w:tblW w:w="6237" w:type="dxa"/>
              <w:tblLayout w:type="fixed"/>
              <w:tblLook w:val="04A0" w:firstRow="1" w:lastRow="0" w:firstColumn="1" w:lastColumn="0" w:noHBand="0" w:noVBand="1"/>
            </w:tblPr>
            <w:tblGrid>
              <w:gridCol w:w="6237"/>
            </w:tblGrid>
            <w:tr w:rsidR="00510938" w:rsidRPr="00894681" w14:paraId="43C03596" w14:textId="77777777" w:rsidTr="00901754">
              <w:trPr>
                <w:trHeight w:val="300"/>
              </w:trPr>
              <w:tc>
                <w:tcPr>
                  <w:tcW w:w="6237" w:type="dxa"/>
                  <w:tcBorders>
                    <w:top w:val="nil"/>
                    <w:left w:val="nil"/>
                    <w:bottom w:val="nil"/>
                    <w:right w:val="nil"/>
                  </w:tcBorders>
                  <w:shd w:val="clear" w:color="auto" w:fill="auto"/>
                  <w:noWrap/>
                  <w:vAlign w:val="bottom"/>
                  <w:hideMark/>
                </w:tcPr>
                <w:p w14:paraId="14A9737D" w14:textId="77777777" w:rsidR="00510938" w:rsidRPr="00894681" w:rsidRDefault="00510938" w:rsidP="00901754">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Azathioprine vs placebo</w:t>
                  </w:r>
                </w:p>
              </w:tc>
            </w:tr>
            <w:tr w:rsidR="00510938" w:rsidRPr="00894681" w14:paraId="59CACB8A" w14:textId="77777777" w:rsidTr="00901754">
              <w:trPr>
                <w:trHeight w:val="300"/>
              </w:trPr>
              <w:tc>
                <w:tcPr>
                  <w:tcW w:w="6237" w:type="dxa"/>
                  <w:tcBorders>
                    <w:top w:val="nil"/>
                    <w:left w:val="nil"/>
                    <w:bottom w:val="nil"/>
                    <w:right w:val="nil"/>
                  </w:tcBorders>
                  <w:shd w:val="clear" w:color="auto" w:fill="auto"/>
                  <w:noWrap/>
                  <w:vAlign w:val="bottom"/>
                  <w:hideMark/>
                </w:tcPr>
                <w:p w14:paraId="3FD497A8" w14:textId="77777777" w:rsidR="00510938" w:rsidRPr="00894681" w:rsidRDefault="00510938" w:rsidP="00901754">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Cyclosporine - higher dose vs placebo</w:t>
                  </w:r>
                </w:p>
              </w:tc>
            </w:tr>
            <w:tr w:rsidR="00510938" w:rsidRPr="00894681" w14:paraId="214B448C" w14:textId="77777777" w:rsidTr="00901754">
              <w:trPr>
                <w:trHeight w:val="300"/>
              </w:trPr>
              <w:tc>
                <w:tcPr>
                  <w:tcW w:w="6237" w:type="dxa"/>
                  <w:tcBorders>
                    <w:top w:val="nil"/>
                    <w:left w:val="nil"/>
                    <w:bottom w:val="nil"/>
                    <w:right w:val="nil"/>
                  </w:tcBorders>
                  <w:shd w:val="clear" w:color="auto" w:fill="auto"/>
                  <w:noWrap/>
                  <w:vAlign w:val="bottom"/>
                  <w:hideMark/>
                </w:tcPr>
                <w:p w14:paraId="53EF6039" w14:textId="77777777" w:rsidR="00510938" w:rsidRPr="00894681" w:rsidRDefault="00510938" w:rsidP="00901754">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Cyclosporine - lower dose vs placebo</w:t>
                  </w:r>
                </w:p>
              </w:tc>
            </w:tr>
            <w:tr w:rsidR="00510938" w:rsidRPr="00894681" w14:paraId="6BFCBACB" w14:textId="77777777" w:rsidTr="00901754">
              <w:trPr>
                <w:trHeight w:val="300"/>
              </w:trPr>
              <w:tc>
                <w:tcPr>
                  <w:tcW w:w="6237" w:type="dxa"/>
                  <w:tcBorders>
                    <w:top w:val="nil"/>
                    <w:left w:val="nil"/>
                    <w:bottom w:val="nil"/>
                    <w:right w:val="nil"/>
                  </w:tcBorders>
                  <w:shd w:val="clear" w:color="auto" w:fill="auto"/>
                  <w:noWrap/>
                  <w:vAlign w:val="bottom"/>
                  <w:hideMark/>
                </w:tcPr>
                <w:p w14:paraId="5F918088" w14:textId="77777777" w:rsidR="00510938" w:rsidRPr="00894681" w:rsidRDefault="00510938" w:rsidP="00901754">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600mg 1x then 300mg q2w vs placebo</w:t>
                  </w:r>
                </w:p>
              </w:tc>
            </w:tr>
            <w:tr w:rsidR="00510938" w:rsidRPr="00894681" w14:paraId="0EDB98FF" w14:textId="77777777" w:rsidTr="00901754">
              <w:trPr>
                <w:trHeight w:val="300"/>
              </w:trPr>
              <w:tc>
                <w:tcPr>
                  <w:tcW w:w="6237" w:type="dxa"/>
                  <w:tcBorders>
                    <w:top w:val="nil"/>
                    <w:left w:val="nil"/>
                    <w:bottom w:val="nil"/>
                    <w:right w:val="nil"/>
                  </w:tcBorders>
                  <w:shd w:val="clear" w:color="auto" w:fill="auto"/>
                  <w:noWrap/>
                  <w:vAlign w:val="bottom"/>
                  <w:hideMark/>
                </w:tcPr>
                <w:p w14:paraId="5996F255" w14:textId="77777777" w:rsidR="00510938" w:rsidRPr="00894681" w:rsidRDefault="00510938" w:rsidP="00901754">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Methotrexate vs placebo</w:t>
                  </w:r>
                </w:p>
              </w:tc>
            </w:tr>
            <w:tr w:rsidR="00510938" w:rsidRPr="00894681" w14:paraId="409A79EB" w14:textId="77777777" w:rsidTr="00901754">
              <w:trPr>
                <w:trHeight w:val="300"/>
              </w:trPr>
              <w:tc>
                <w:tcPr>
                  <w:tcW w:w="6237" w:type="dxa"/>
                  <w:tcBorders>
                    <w:top w:val="nil"/>
                    <w:left w:val="nil"/>
                    <w:bottom w:val="nil"/>
                    <w:right w:val="nil"/>
                  </w:tcBorders>
                  <w:shd w:val="clear" w:color="auto" w:fill="auto"/>
                  <w:noWrap/>
                  <w:vAlign w:val="bottom"/>
                </w:tcPr>
                <w:p w14:paraId="19893A9E" w14:textId="77777777" w:rsidR="00510938" w:rsidRPr="00894681" w:rsidRDefault="00510938" w:rsidP="00901754">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Methotrexate vs Cyclosporine – higher dose</w:t>
                  </w:r>
                </w:p>
              </w:tc>
            </w:tr>
            <w:tr w:rsidR="00510938" w:rsidRPr="00894681" w14:paraId="28E30079" w14:textId="77777777" w:rsidTr="00901754">
              <w:trPr>
                <w:trHeight w:val="300"/>
              </w:trPr>
              <w:tc>
                <w:tcPr>
                  <w:tcW w:w="6237" w:type="dxa"/>
                  <w:tcBorders>
                    <w:top w:val="nil"/>
                    <w:left w:val="nil"/>
                    <w:bottom w:val="nil"/>
                    <w:right w:val="nil"/>
                  </w:tcBorders>
                  <w:shd w:val="clear" w:color="auto" w:fill="auto"/>
                  <w:noWrap/>
                  <w:vAlign w:val="bottom"/>
                </w:tcPr>
                <w:p w14:paraId="014400E5" w14:textId="77777777" w:rsidR="00510938" w:rsidRPr="00894681" w:rsidRDefault="00510938" w:rsidP="00901754">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Methotrexate vs Cyclosporine – lower dose</w:t>
                  </w:r>
                </w:p>
              </w:tc>
            </w:tr>
            <w:tr w:rsidR="00510938" w:rsidRPr="00894681" w14:paraId="3DB357C3" w14:textId="77777777" w:rsidTr="00901754">
              <w:trPr>
                <w:trHeight w:val="300"/>
              </w:trPr>
              <w:tc>
                <w:tcPr>
                  <w:tcW w:w="6237" w:type="dxa"/>
                  <w:tcBorders>
                    <w:top w:val="nil"/>
                    <w:left w:val="nil"/>
                    <w:bottom w:val="nil"/>
                    <w:right w:val="nil"/>
                  </w:tcBorders>
                  <w:shd w:val="clear" w:color="auto" w:fill="auto"/>
                  <w:noWrap/>
                  <w:vAlign w:val="bottom"/>
                </w:tcPr>
                <w:p w14:paraId="2795ED0A" w14:textId="77777777" w:rsidR="00510938" w:rsidRPr="00894681" w:rsidRDefault="00510938" w:rsidP="00901754">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 xml:space="preserve">Cyclosporine </w:t>
                  </w:r>
                  <w:r>
                    <w:rPr>
                      <w:rFonts w:ascii="Times New Roman" w:eastAsia="Times New Roman" w:hAnsi="Times New Roman" w:cs="Times New Roman"/>
                      <w:color w:val="000000"/>
                      <w:sz w:val="16"/>
                      <w:szCs w:val="16"/>
                    </w:rPr>
                    <w:t xml:space="preserve">- </w:t>
                  </w:r>
                  <w:r w:rsidRPr="00894681">
                    <w:rPr>
                      <w:rFonts w:ascii="Times New Roman" w:eastAsia="Times New Roman" w:hAnsi="Times New Roman" w:cs="Times New Roman"/>
                      <w:color w:val="000000"/>
                      <w:sz w:val="16"/>
                      <w:szCs w:val="16"/>
                    </w:rPr>
                    <w:t xml:space="preserve">higher dose vs Cyclosporine </w:t>
                  </w:r>
                  <w:r>
                    <w:rPr>
                      <w:rFonts w:ascii="Times New Roman" w:eastAsia="Times New Roman" w:hAnsi="Times New Roman" w:cs="Times New Roman"/>
                      <w:color w:val="000000"/>
                      <w:sz w:val="16"/>
                      <w:szCs w:val="16"/>
                    </w:rPr>
                    <w:t xml:space="preserve">- </w:t>
                  </w:r>
                  <w:r w:rsidRPr="00894681">
                    <w:rPr>
                      <w:rFonts w:ascii="Times New Roman" w:eastAsia="Times New Roman" w:hAnsi="Times New Roman" w:cs="Times New Roman"/>
                      <w:color w:val="000000"/>
                      <w:sz w:val="16"/>
                      <w:szCs w:val="16"/>
                    </w:rPr>
                    <w:t>lower dose</w:t>
                  </w:r>
                </w:p>
              </w:tc>
            </w:tr>
            <w:tr w:rsidR="00510938" w:rsidRPr="00894681" w14:paraId="77754CD1" w14:textId="77777777" w:rsidTr="00901754">
              <w:trPr>
                <w:trHeight w:val="300"/>
              </w:trPr>
              <w:tc>
                <w:tcPr>
                  <w:tcW w:w="6237" w:type="dxa"/>
                  <w:tcBorders>
                    <w:top w:val="nil"/>
                    <w:left w:val="nil"/>
                    <w:bottom w:val="nil"/>
                    <w:right w:val="nil"/>
                  </w:tcBorders>
                  <w:shd w:val="clear" w:color="auto" w:fill="auto"/>
                  <w:noWrap/>
                  <w:vAlign w:val="bottom"/>
                </w:tcPr>
                <w:p w14:paraId="243A9BBC" w14:textId="77777777" w:rsidR="00510938" w:rsidRPr="00894681" w:rsidRDefault="00510938" w:rsidP="00901754">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600mg 1x then 300mg q2w vs Azathioprine</w:t>
                  </w:r>
                </w:p>
              </w:tc>
            </w:tr>
            <w:tr w:rsidR="00510938" w:rsidRPr="00894681" w14:paraId="24645291" w14:textId="77777777" w:rsidTr="00901754">
              <w:trPr>
                <w:trHeight w:val="300"/>
              </w:trPr>
              <w:tc>
                <w:tcPr>
                  <w:tcW w:w="6237" w:type="dxa"/>
                  <w:tcBorders>
                    <w:top w:val="nil"/>
                    <w:left w:val="nil"/>
                    <w:bottom w:val="nil"/>
                    <w:right w:val="nil"/>
                  </w:tcBorders>
                  <w:shd w:val="clear" w:color="auto" w:fill="auto"/>
                  <w:noWrap/>
                  <w:vAlign w:val="bottom"/>
                </w:tcPr>
                <w:p w14:paraId="6A10DFBD" w14:textId="77777777" w:rsidR="00510938" w:rsidRPr="00894681" w:rsidRDefault="00510938" w:rsidP="00901754">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Methotrexate vs Azathioprine</w:t>
                  </w:r>
                </w:p>
              </w:tc>
            </w:tr>
            <w:tr w:rsidR="00510938" w:rsidRPr="00894681" w14:paraId="68C8ED34" w14:textId="77777777" w:rsidTr="00901754">
              <w:trPr>
                <w:trHeight w:val="300"/>
              </w:trPr>
              <w:tc>
                <w:tcPr>
                  <w:tcW w:w="6237" w:type="dxa"/>
                  <w:tcBorders>
                    <w:top w:val="nil"/>
                    <w:left w:val="nil"/>
                    <w:bottom w:val="nil"/>
                    <w:right w:val="nil"/>
                  </w:tcBorders>
                  <w:shd w:val="clear" w:color="auto" w:fill="auto"/>
                  <w:noWrap/>
                  <w:vAlign w:val="bottom"/>
                </w:tcPr>
                <w:p w14:paraId="37C056A6" w14:textId="77777777" w:rsidR="00510938" w:rsidRPr="00894681" w:rsidRDefault="00510938" w:rsidP="00901754">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600mg 1x then 300mg q2w vs Methotrexate</w:t>
                  </w:r>
                </w:p>
              </w:tc>
            </w:tr>
            <w:tr w:rsidR="00510938" w:rsidRPr="00894681" w14:paraId="73454EE3" w14:textId="77777777" w:rsidTr="00901754">
              <w:trPr>
                <w:trHeight w:val="300"/>
              </w:trPr>
              <w:tc>
                <w:tcPr>
                  <w:tcW w:w="6237" w:type="dxa"/>
                  <w:tcBorders>
                    <w:top w:val="nil"/>
                    <w:left w:val="nil"/>
                    <w:bottom w:val="nil"/>
                    <w:right w:val="nil"/>
                  </w:tcBorders>
                  <w:shd w:val="clear" w:color="auto" w:fill="auto"/>
                  <w:noWrap/>
                  <w:vAlign w:val="bottom"/>
                </w:tcPr>
                <w:p w14:paraId="7F40C7FE" w14:textId="77777777" w:rsidR="00510938" w:rsidRPr="00894681" w:rsidRDefault="00510938" w:rsidP="00901754">
                  <w:pPr>
                    <w:ind w:right="-1305"/>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600mg 1x then 300mg q2w vs Cyclosporine - higher dose</w:t>
                  </w:r>
                </w:p>
              </w:tc>
            </w:tr>
            <w:tr w:rsidR="00510938" w:rsidRPr="00894681" w14:paraId="4FA5D3FA" w14:textId="77777777" w:rsidTr="00901754">
              <w:trPr>
                <w:trHeight w:val="300"/>
              </w:trPr>
              <w:tc>
                <w:tcPr>
                  <w:tcW w:w="6237" w:type="dxa"/>
                  <w:tcBorders>
                    <w:top w:val="nil"/>
                    <w:left w:val="nil"/>
                    <w:bottom w:val="nil"/>
                    <w:right w:val="nil"/>
                  </w:tcBorders>
                  <w:shd w:val="clear" w:color="auto" w:fill="auto"/>
                  <w:noWrap/>
                  <w:vAlign w:val="bottom"/>
                </w:tcPr>
                <w:p w14:paraId="44F03ECB" w14:textId="77777777" w:rsidR="00510938" w:rsidRPr="00894681" w:rsidRDefault="00510938" w:rsidP="00901754">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600mg 1x then 300mg q2w vs Cyclosporine – lower dose</w:t>
                  </w:r>
                </w:p>
              </w:tc>
            </w:tr>
            <w:tr w:rsidR="00510938" w:rsidRPr="00894681" w14:paraId="58077767" w14:textId="77777777" w:rsidTr="00901754">
              <w:trPr>
                <w:trHeight w:val="300"/>
              </w:trPr>
              <w:tc>
                <w:tcPr>
                  <w:tcW w:w="6237" w:type="dxa"/>
                  <w:tcBorders>
                    <w:top w:val="nil"/>
                    <w:left w:val="nil"/>
                    <w:bottom w:val="nil"/>
                    <w:right w:val="nil"/>
                  </w:tcBorders>
                  <w:shd w:val="clear" w:color="auto" w:fill="auto"/>
                  <w:noWrap/>
                  <w:vAlign w:val="bottom"/>
                </w:tcPr>
                <w:p w14:paraId="27C1FCAE" w14:textId="77777777" w:rsidR="00510938" w:rsidRPr="00894681" w:rsidRDefault="00510938" w:rsidP="00901754">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Azathioprine vs Cyclosporine – higher dose</w:t>
                  </w:r>
                </w:p>
              </w:tc>
            </w:tr>
            <w:tr w:rsidR="00510938" w:rsidRPr="00894681" w14:paraId="0FB7177D" w14:textId="77777777" w:rsidTr="00901754">
              <w:trPr>
                <w:trHeight w:val="300"/>
              </w:trPr>
              <w:tc>
                <w:tcPr>
                  <w:tcW w:w="6237" w:type="dxa"/>
                  <w:tcBorders>
                    <w:top w:val="nil"/>
                    <w:left w:val="nil"/>
                    <w:bottom w:val="nil"/>
                    <w:right w:val="nil"/>
                  </w:tcBorders>
                  <w:shd w:val="clear" w:color="auto" w:fill="auto"/>
                  <w:noWrap/>
                  <w:vAlign w:val="bottom"/>
                </w:tcPr>
                <w:p w14:paraId="317C7C3E" w14:textId="77777777" w:rsidR="00510938" w:rsidRPr="00894681" w:rsidRDefault="00510938" w:rsidP="00901754">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Azathioprine vs Cyclosporine – lower dose</w:t>
                  </w:r>
                </w:p>
              </w:tc>
            </w:tr>
          </w:tbl>
          <w:p w14:paraId="7E0CDC64" w14:textId="77777777" w:rsidR="00510938" w:rsidRPr="00894681" w:rsidRDefault="00510938" w:rsidP="00901754">
            <w:pPr>
              <w:rPr>
                <w:rFonts w:ascii="Times New Roman" w:eastAsia="Times New Roman" w:hAnsi="Times New Roman" w:cs="Times New Roman"/>
                <w:color w:val="000000"/>
                <w:sz w:val="16"/>
                <w:szCs w:val="16"/>
              </w:rPr>
            </w:pPr>
          </w:p>
        </w:tc>
        <w:tc>
          <w:tcPr>
            <w:tcW w:w="3423" w:type="dxa"/>
          </w:tcPr>
          <w:tbl>
            <w:tblPr>
              <w:tblW w:w="3225" w:type="dxa"/>
              <w:tblLayout w:type="fixed"/>
              <w:tblLook w:val="04A0" w:firstRow="1" w:lastRow="0" w:firstColumn="1" w:lastColumn="0" w:noHBand="0" w:noVBand="1"/>
            </w:tblPr>
            <w:tblGrid>
              <w:gridCol w:w="3225"/>
            </w:tblGrid>
            <w:tr w:rsidR="00510938" w:rsidRPr="00894681" w14:paraId="3438D22D" w14:textId="77777777" w:rsidTr="00901754">
              <w:trPr>
                <w:trHeight w:val="300"/>
              </w:trPr>
              <w:tc>
                <w:tcPr>
                  <w:tcW w:w="3225" w:type="dxa"/>
                  <w:tcBorders>
                    <w:top w:val="nil"/>
                    <w:left w:val="nil"/>
                    <w:bottom w:val="nil"/>
                    <w:right w:val="nil"/>
                  </w:tcBorders>
                  <w:shd w:val="clear" w:color="auto" w:fill="auto"/>
                  <w:noWrap/>
                  <w:vAlign w:val="center"/>
                  <w:hideMark/>
                </w:tcPr>
                <w:p w14:paraId="4E6FDB31" w14:textId="77777777" w:rsidR="00510938" w:rsidRPr="00894681" w:rsidRDefault="00510938" w:rsidP="00901754">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510938" w:rsidRPr="00894681" w14:paraId="7755AC0D" w14:textId="77777777" w:rsidTr="00901754">
              <w:trPr>
                <w:trHeight w:val="300"/>
              </w:trPr>
              <w:tc>
                <w:tcPr>
                  <w:tcW w:w="3225" w:type="dxa"/>
                  <w:tcBorders>
                    <w:top w:val="nil"/>
                    <w:left w:val="nil"/>
                    <w:bottom w:val="nil"/>
                    <w:right w:val="nil"/>
                  </w:tcBorders>
                  <w:shd w:val="clear" w:color="auto" w:fill="auto"/>
                  <w:noWrap/>
                  <w:vAlign w:val="center"/>
                  <w:hideMark/>
                </w:tcPr>
                <w:p w14:paraId="02E3C6FE" w14:textId="77777777" w:rsidR="00510938" w:rsidRPr="00894681" w:rsidRDefault="00510938" w:rsidP="00901754">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2,3</w:t>
                  </w:r>
                </w:p>
              </w:tc>
            </w:tr>
            <w:tr w:rsidR="00510938" w:rsidRPr="00894681" w14:paraId="6DB08402" w14:textId="77777777" w:rsidTr="00901754">
              <w:trPr>
                <w:trHeight w:val="300"/>
              </w:trPr>
              <w:tc>
                <w:tcPr>
                  <w:tcW w:w="3225" w:type="dxa"/>
                  <w:tcBorders>
                    <w:top w:val="nil"/>
                    <w:left w:val="nil"/>
                    <w:bottom w:val="nil"/>
                    <w:right w:val="nil"/>
                  </w:tcBorders>
                  <w:shd w:val="clear" w:color="auto" w:fill="auto"/>
                  <w:noWrap/>
                  <w:vAlign w:val="center"/>
                  <w:hideMark/>
                </w:tcPr>
                <w:p w14:paraId="2CB66E41" w14:textId="77777777" w:rsidR="00510938" w:rsidRPr="00894681" w:rsidRDefault="00510938" w:rsidP="00901754">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4</w:t>
                  </w:r>
                </w:p>
              </w:tc>
            </w:tr>
            <w:tr w:rsidR="00510938" w:rsidRPr="00894681" w14:paraId="54C622BA" w14:textId="77777777" w:rsidTr="00901754">
              <w:trPr>
                <w:trHeight w:val="300"/>
              </w:trPr>
              <w:tc>
                <w:tcPr>
                  <w:tcW w:w="3225" w:type="dxa"/>
                  <w:tcBorders>
                    <w:top w:val="nil"/>
                    <w:left w:val="nil"/>
                    <w:bottom w:val="nil"/>
                    <w:right w:val="nil"/>
                  </w:tcBorders>
                  <w:shd w:val="clear" w:color="auto" w:fill="auto"/>
                  <w:noWrap/>
                  <w:vAlign w:val="center"/>
                  <w:hideMark/>
                </w:tcPr>
                <w:p w14:paraId="27C53D1C" w14:textId="77777777" w:rsidR="00510938" w:rsidRPr="00894681" w:rsidRDefault="00510938" w:rsidP="00901754">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High</w:t>
                  </w:r>
                </w:p>
              </w:tc>
            </w:tr>
            <w:tr w:rsidR="00510938" w:rsidRPr="00894681" w14:paraId="3BB775E8" w14:textId="77777777" w:rsidTr="00901754">
              <w:trPr>
                <w:trHeight w:val="300"/>
              </w:trPr>
              <w:tc>
                <w:tcPr>
                  <w:tcW w:w="3225" w:type="dxa"/>
                  <w:tcBorders>
                    <w:top w:val="nil"/>
                    <w:left w:val="nil"/>
                    <w:bottom w:val="nil"/>
                    <w:right w:val="nil"/>
                  </w:tcBorders>
                  <w:shd w:val="clear" w:color="auto" w:fill="auto"/>
                  <w:noWrap/>
                  <w:vAlign w:val="center"/>
                  <w:hideMark/>
                </w:tcPr>
                <w:p w14:paraId="502F2551" w14:textId="77777777" w:rsidR="00510938" w:rsidRPr="00894681" w:rsidRDefault="00510938" w:rsidP="00901754">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4</w:t>
                  </w:r>
                </w:p>
              </w:tc>
            </w:tr>
            <w:tr w:rsidR="00510938" w:rsidRPr="00894681" w14:paraId="2E0C851D" w14:textId="77777777" w:rsidTr="00901754">
              <w:trPr>
                <w:trHeight w:val="300"/>
              </w:trPr>
              <w:tc>
                <w:tcPr>
                  <w:tcW w:w="3225" w:type="dxa"/>
                  <w:tcBorders>
                    <w:top w:val="nil"/>
                    <w:left w:val="nil"/>
                    <w:bottom w:val="nil"/>
                    <w:right w:val="nil"/>
                  </w:tcBorders>
                  <w:shd w:val="clear" w:color="auto" w:fill="auto"/>
                  <w:noWrap/>
                  <w:vAlign w:val="center"/>
                </w:tcPr>
                <w:p w14:paraId="08332B30" w14:textId="77777777" w:rsidR="00510938" w:rsidRPr="00894681" w:rsidRDefault="00510938" w:rsidP="00901754">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4</w:t>
                  </w:r>
                </w:p>
              </w:tc>
            </w:tr>
            <w:tr w:rsidR="00510938" w:rsidRPr="00894681" w14:paraId="1D087FDA" w14:textId="77777777" w:rsidTr="00901754">
              <w:trPr>
                <w:trHeight w:val="300"/>
              </w:trPr>
              <w:tc>
                <w:tcPr>
                  <w:tcW w:w="3225" w:type="dxa"/>
                  <w:tcBorders>
                    <w:top w:val="nil"/>
                    <w:left w:val="nil"/>
                    <w:bottom w:val="nil"/>
                    <w:right w:val="nil"/>
                  </w:tcBorders>
                  <w:shd w:val="clear" w:color="auto" w:fill="auto"/>
                  <w:noWrap/>
                  <w:vAlign w:val="center"/>
                </w:tcPr>
                <w:p w14:paraId="315B779D" w14:textId="77777777" w:rsidR="00510938" w:rsidRPr="00894681" w:rsidRDefault="00510938" w:rsidP="00901754">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510938" w:rsidRPr="00894681" w14:paraId="0DEC9CA5" w14:textId="77777777" w:rsidTr="00901754">
              <w:trPr>
                <w:trHeight w:val="300"/>
              </w:trPr>
              <w:tc>
                <w:tcPr>
                  <w:tcW w:w="3225" w:type="dxa"/>
                  <w:tcBorders>
                    <w:top w:val="nil"/>
                    <w:left w:val="nil"/>
                    <w:bottom w:val="nil"/>
                    <w:right w:val="nil"/>
                  </w:tcBorders>
                  <w:shd w:val="clear" w:color="auto" w:fill="auto"/>
                  <w:noWrap/>
                  <w:vAlign w:val="center"/>
                </w:tcPr>
                <w:p w14:paraId="6A1DA26A" w14:textId="77777777" w:rsidR="00510938" w:rsidRPr="00894681" w:rsidRDefault="00510938" w:rsidP="00901754">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510938" w:rsidRPr="00894681" w14:paraId="08180C92" w14:textId="77777777" w:rsidTr="00901754">
              <w:trPr>
                <w:trHeight w:val="300"/>
              </w:trPr>
              <w:tc>
                <w:tcPr>
                  <w:tcW w:w="3225" w:type="dxa"/>
                  <w:tcBorders>
                    <w:top w:val="nil"/>
                    <w:left w:val="nil"/>
                    <w:bottom w:val="nil"/>
                    <w:right w:val="nil"/>
                  </w:tcBorders>
                  <w:shd w:val="clear" w:color="auto" w:fill="auto"/>
                  <w:noWrap/>
                  <w:vAlign w:val="center"/>
                </w:tcPr>
                <w:p w14:paraId="49421B24" w14:textId="77777777" w:rsidR="00510938" w:rsidRPr="00894681" w:rsidRDefault="00510938" w:rsidP="00901754">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4</w:t>
                  </w:r>
                </w:p>
              </w:tc>
            </w:tr>
            <w:tr w:rsidR="00510938" w:rsidRPr="00894681" w14:paraId="2B5F875B" w14:textId="77777777" w:rsidTr="00901754">
              <w:trPr>
                <w:trHeight w:val="300"/>
              </w:trPr>
              <w:tc>
                <w:tcPr>
                  <w:tcW w:w="3225" w:type="dxa"/>
                  <w:tcBorders>
                    <w:top w:val="nil"/>
                    <w:left w:val="nil"/>
                    <w:bottom w:val="nil"/>
                    <w:right w:val="nil"/>
                  </w:tcBorders>
                  <w:shd w:val="clear" w:color="auto" w:fill="auto"/>
                  <w:noWrap/>
                  <w:vAlign w:val="center"/>
                </w:tcPr>
                <w:p w14:paraId="1DA70460" w14:textId="77777777" w:rsidR="00510938" w:rsidRPr="00894681" w:rsidRDefault="00510938" w:rsidP="00901754">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510938" w:rsidRPr="00894681" w14:paraId="2D2213EA" w14:textId="77777777" w:rsidTr="00901754">
              <w:trPr>
                <w:trHeight w:val="300"/>
              </w:trPr>
              <w:tc>
                <w:tcPr>
                  <w:tcW w:w="3225" w:type="dxa"/>
                  <w:tcBorders>
                    <w:top w:val="nil"/>
                    <w:left w:val="nil"/>
                    <w:bottom w:val="nil"/>
                    <w:right w:val="nil"/>
                  </w:tcBorders>
                  <w:shd w:val="clear" w:color="auto" w:fill="auto"/>
                  <w:noWrap/>
                  <w:vAlign w:val="center"/>
                </w:tcPr>
                <w:p w14:paraId="0AD8758B" w14:textId="77777777" w:rsidR="00510938" w:rsidRPr="00894681" w:rsidRDefault="00510938" w:rsidP="00901754">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5</w:t>
                  </w:r>
                </w:p>
              </w:tc>
            </w:tr>
            <w:tr w:rsidR="00510938" w:rsidRPr="00894681" w14:paraId="591CD16A" w14:textId="77777777" w:rsidTr="00901754">
              <w:trPr>
                <w:trHeight w:val="300"/>
              </w:trPr>
              <w:tc>
                <w:tcPr>
                  <w:tcW w:w="3225" w:type="dxa"/>
                  <w:tcBorders>
                    <w:top w:val="nil"/>
                    <w:left w:val="nil"/>
                    <w:bottom w:val="nil"/>
                    <w:right w:val="nil"/>
                  </w:tcBorders>
                  <w:shd w:val="clear" w:color="auto" w:fill="auto"/>
                  <w:noWrap/>
                  <w:vAlign w:val="center"/>
                </w:tcPr>
                <w:p w14:paraId="0F62B740" w14:textId="77777777" w:rsidR="00510938" w:rsidRPr="00894681" w:rsidRDefault="00510938" w:rsidP="00901754">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4</w:t>
                  </w:r>
                </w:p>
              </w:tc>
            </w:tr>
            <w:tr w:rsidR="00510938" w:rsidRPr="00894681" w14:paraId="6614A4DB" w14:textId="77777777" w:rsidTr="00901754">
              <w:trPr>
                <w:trHeight w:val="300"/>
              </w:trPr>
              <w:tc>
                <w:tcPr>
                  <w:tcW w:w="3225" w:type="dxa"/>
                  <w:tcBorders>
                    <w:top w:val="nil"/>
                    <w:left w:val="nil"/>
                    <w:bottom w:val="nil"/>
                    <w:right w:val="nil"/>
                  </w:tcBorders>
                  <w:shd w:val="clear" w:color="auto" w:fill="auto"/>
                  <w:noWrap/>
                  <w:vAlign w:val="center"/>
                </w:tcPr>
                <w:p w14:paraId="419AAE11" w14:textId="77777777" w:rsidR="00510938" w:rsidRPr="00894681" w:rsidRDefault="00510938" w:rsidP="00901754">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5</w:t>
                  </w:r>
                </w:p>
              </w:tc>
            </w:tr>
            <w:tr w:rsidR="00510938" w:rsidRPr="00894681" w14:paraId="02A2CF1E" w14:textId="77777777" w:rsidTr="00901754">
              <w:trPr>
                <w:trHeight w:val="300"/>
              </w:trPr>
              <w:tc>
                <w:tcPr>
                  <w:tcW w:w="3225" w:type="dxa"/>
                  <w:tcBorders>
                    <w:top w:val="nil"/>
                    <w:left w:val="nil"/>
                    <w:bottom w:val="nil"/>
                    <w:right w:val="nil"/>
                  </w:tcBorders>
                  <w:shd w:val="clear" w:color="auto" w:fill="auto"/>
                  <w:noWrap/>
                  <w:vAlign w:val="center"/>
                </w:tcPr>
                <w:p w14:paraId="410547DD" w14:textId="77777777" w:rsidR="00510938" w:rsidRPr="00894681" w:rsidRDefault="00510938" w:rsidP="00901754">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4</w:t>
                  </w:r>
                </w:p>
              </w:tc>
            </w:tr>
            <w:tr w:rsidR="00510938" w:rsidRPr="00894681" w14:paraId="32908F82" w14:textId="77777777" w:rsidTr="00901754">
              <w:trPr>
                <w:trHeight w:val="300"/>
              </w:trPr>
              <w:tc>
                <w:tcPr>
                  <w:tcW w:w="3225" w:type="dxa"/>
                  <w:tcBorders>
                    <w:top w:val="nil"/>
                    <w:left w:val="nil"/>
                    <w:bottom w:val="nil"/>
                    <w:right w:val="nil"/>
                  </w:tcBorders>
                  <w:shd w:val="clear" w:color="auto" w:fill="auto"/>
                  <w:noWrap/>
                  <w:vAlign w:val="center"/>
                </w:tcPr>
                <w:p w14:paraId="3AF05F9B" w14:textId="77777777" w:rsidR="00510938" w:rsidRPr="00894681" w:rsidRDefault="00510938" w:rsidP="00901754">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4</w:t>
                  </w:r>
                </w:p>
              </w:tc>
            </w:tr>
          </w:tbl>
          <w:p w14:paraId="6EDE42AB" w14:textId="77777777" w:rsidR="00510938" w:rsidRPr="00894681" w:rsidRDefault="00510938" w:rsidP="00901754">
            <w:pPr>
              <w:rPr>
                <w:rFonts w:ascii="Times New Roman" w:hAnsi="Times New Roman" w:cs="Times New Roman"/>
                <w:b/>
                <w:sz w:val="16"/>
                <w:szCs w:val="16"/>
              </w:rPr>
            </w:pPr>
          </w:p>
        </w:tc>
      </w:tr>
      <w:tr w:rsidR="00510938" w:rsidRPr="00F24427" w14:paraId="2E93A30B" w14:textId="77777777" w:rsidTr="00541E3F">
        <w:tc>
          <w:tcPr>
            <w:tcW w:w="8185" w:type="dxa"/>
            <w:gridSpan w:val="2"/>
          </w:tcPr>
          <w:p w14:paraId="1370E73F" w14:textId="77777777" w:rsidR="00510938" w:rsidRDefault="00510938" w:rsidP="00901754">
            <w:pPr>
              <w:rPr>
                <w:rFonts w:ascii="Times New Roman" w:hAnsi="Times New Roman" w:cs="Times New Roman"/>
                <w:sz w:val="16"/>
                <w:szCs w:val="16"/>
              </w:rPr>
            </w:pPr>
            <w:r>
              <w:rPr>
                <w:rFonts w:ascii="Times New Roman" w:hAnsi="Times New Roman" w:cs="Times New Roman"/>
                <w:sz w:val="16"/>
                <w:szCs w:val="16"/>
              </w:rPr>
              <w:t>1 – NMA estimate imprecise and would suggest different conclusions at either end of the 95% Credible Intervals</w:t>
            </w:r>
          </w:p>
          <w:p w14:paraId="6D641D12" w14:textId="77777777" w:rsidR="00510938" w:rsidRDefault="00510938" w:rsidP="00901754">
            <w:pPr>
              <w:rPr>
                <w:rFonts w:ascii="Times New Roman" w:hAnsi="Times New Roman" w:cs="Times New Roman"/>
                <w:sz w:val="16"/>
                <w:szCs w:val="16"/>
              </w:rPr>
            </w:pPr>
            <w:r>
              <w:rPr>
                <w:rFonts w:ascii="Times New Roman" w:hAnsi="Times New Roman" w:cs="Times New Roman"/>
                <w:sz w:val="16"/>
                <w:szCs w:val="16"/>
              </w:rPr>
              <w:t>2 – Number of patients included in analysis below optimal information size</w:t>
            </w:r>
          </w:p>
          <w:p w14:paraId="34BC3CCB" w14:textId="77777777" w:rsidR="00510938" w:rsidRDefault="00510938" w:rsidP="00901754">
            <w:pPr>
              <w:rPr>
                <w:rFonts w:ascii="Times New Roman" w:hAnsi="Times New Roman" w:cs="Times New Roman"/>
                <w:sz w:val="16"/>
                <w:szCs w:val="16"/>
              </w:rPr>
            </w:pPr>
            <w:r>
              <w:rPr>
                <w:rFonts w:ascii="Times New Roman" w:hAnsi="Times New Roman" w:cs="Times New Roman"/>
                <w:sz w:val="16"/>
                <w:szCs w:val="16"/>
              </w:rPr>
              <w:t>3 – significant issues related to risk of bias from included trials</w:t>
            </w:r>
          </w:p>
          <w:p w14:paraId="3474F7F6" w14:textId="77777777" w:rsidR="00510938" w:rsidRDefault="00510938" w:rsidP="00901754">
            <w:pPr>
              <w:rPr>
                <w:rFonts w:ascii="Times New Roman" w:hAnsi="Times New Roman" w:cs="Times New Roman"/>
                <w:sz w:val="16"/>
                <w:szCs w:val="16"/>
              </w:rPr>
            </w:pPr>
            <w:r>
              <w:rPr>
                <w:rFonts w:ascii="Times New Roman" w:hAnsi="Times New Roman" w:cs="Times New Roman"/>
                <w:sz w:val="16"/>
                <w:szCs w:val="16"/>
              </w:rPr>
              <w:t>4 – no direct estimate, first-order indirect loop includes low certainty evidence and therefore NMA estimate is low certainty</w:t>
            </w:r>
          </w:p>
          <w:p w14:paraId="06596566" w14:textId="77777777" w:rsidR="00510938" w:rsidRPr="00F24427" w:rsidRDefault="00510938" w:rsidP="00901754">
            <w:pPr>
              <w:rPr>
                <w:rFonts w:ascii="Times New Roman" w:hAnsi="Times New Roman" w:cs="Times New Roman"/>
                <w:sz w:val="16"/>
                <w:szCs w:val="16"/>
              </w:rPr>
            </w:pPr>
            <w:r>
              <w:rPr>
                <w:rFonts w:ascii="Times New Roman" w:hAnsi="Times New Roman" w:cs="Times New Roman"/>
                <w:sz w:val="16"/>
                <w:szCs w:val="16"/>
              </w:rPr>
              <w:t>5 – no direct estimate, no first-order indirect loop, 2nd-order loop includes low certainty evidence and therefore NMA estimate is low certainty</w:t>
            </w:r>
          </w:p>
        </w:tc>
      </w:tr>
    </w:tbl>
    <w:p w14:paraId="70E29E2E" w14:textId="77777777" w:rsidR="00F95FE3" w:rsidRDefault="00F95FE3" w:rsidP="00F95FE3">
      <w:pPr>
        <w:ind w:left="1440" w:hanging="720"/>
        <w:rPr>
          <w:rFonts w:ascii="Times New Roman" w:hAnsi="Times New Roman" w:cs="Times New Roman"/>
          <w:b/>
          <w:sz w:val="20"/>
          <w:szCs w:val="20"/>
        </w:rPr>
      </w:pPr>
      <w:r>
        <w:rPr>
          <w:rFonts w:ascii="Times New Roman" w:hAnsi="Times New Roman" w:cs="Times New Roman"/>
          <w:b/>
          <w:sz w:val="20"/>
          <w:szCs w:val="20"/>
        </w:rPr>
        <w:br w:type="page"/>
      </w:r>
    </w:p>
    <w:p w14:paraId="40DB4BF6" w14:textId="77777777" w:rsidR="00510938" w:rsidRDefault="00510938" w:rsidP="00510938">
      <w:pPr>
        <w:ind w:left="1170" w:hanging="27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 xml:space="preserve">iii. </w:t>
      </w:r>
      <w:r w:rsidRPr="00881EC6">
        <w:rPr>
          <w:rFonts w:ascii="Times New Roman" w:hAnsi="Times New Roman" w:cs="Times New Roman"/>
          <w:b/>
          <w:color w:val="000000" w:themeColor="text1"/>
          <w:sz w:val="20"/>
          <w:szCs w:val="20"/>
        </w:rPr>
        <w:t xml:space="preserve">SUCRA values and ranking </w:t>
      </w:r>
      <w:r>
        <w:rPr>
          <w:rFonts w:ascii="Times New Roman" w:hAnsi="Times New Roman" w:cs="Times New Roman"/>
          <w:b/>
          <w:color w:val="000000" w:themeColor="text1"/>
          <w:sz w:val="20"/>
          <w:szCs w:val="20"/>
        </w:rPr>
        <w:t>for change in clinical signs</w:t>
      </w:r>
      <w:r w:rsidRPr="00881EC6">
        <w:rPr>
          <w:rFonts w:ascii="Times New Roman" w:hAnsi="Times New Roman" w:cs="Times New Roman"/>
          <w:b/>
          <w:color w:val="000000" w:themeColor="text1"/>
          <w:sz w:val="20"/>
          <w:szCs w:val="20"/>
        </w:rPr>
        <w:t xml:space="preserve"> </w:t>
      </w:r>
      <w:r>
        <w:rPr>
          <w:rFonts w:ascii="Times New Roman" w:hAnsi="Times New Roman" w:cs="Times New Roman"/>
          <w:b/>
          <w:color w:val="000000" w:themeColor="text1"/>
          <w:sz w:val="20"/>
          <w:szCs w:val="20"/>
        </w:rPr>
        <w:t xml:space="preserve">up </w:t>
      </w:r>
      <w:r w:rsidRPr="00881EC6">
        <w:rPr>
          <w:rFonts w:ascii="Times New Roman" w:hAnsi="Times New Roman" w:cs="Times New Roman"/>
          <w:b/>
          <w:color w:val="000000" w:themeColor="text1"/>
          <w:sz w:val="20"/>
          <w:szCs w:val="20"/>
        </w:rPr>
        <w:t>to 16 weeks of treatment</w:t>
      </w:r>
      <w:r>
        <w:rPr>
          <w:rFonts w:ascii="Times New Roman" w:hAnsi="Times New Roman" w:cs="Times New Roman"/>
          <w:b/>
          <w:color w:val="000000" w:themeColor="text1"/>
          <w:sz w:val="20"/>
          <w:szCs w:val="20"/>
        </w:rPr>
        <w:t xml:space="preserve"> among medications currently in use</w:t>
      </w:r>
    </w:p>
    <w:p w14:paraId="37FE02F2" w14:textId="77777777" w:rsidR="00510938" w:rsidRDefault="00510938" w:rsidP="00510938">
      <w:pPr>
        <w:ind w:left="900"/>
        <w:rPr>
          <w:rFonts w:ascii="Times New Roman" w:hAnsi="Times New Roman" w:cs="Times New Roman"/>
          <w:b/>
          <w:color w:val="000000" w:themeColor="text1"/>
          <w:sz w:val="20"/>
          <w:szCs w:val="20"/>
        </w:rPr>
      </w:pPr>
      <w:r w:rsidRPr="001A1CD7">
        <w:rPr>
          <w:noProof/>
        </w:rPr>
        <w:drawing>
          <wp:inline distT="0" distB="0" distL="0" distR="0" wp14:anchorId="3157F550" wp14:editId="166AC2A1">
            <wp:extent cx="2540000" cy="1290320"/>
            <wp:effectExtent l="0" t="0" r="0" b="508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40000" cy="1290320"/>
                    </a:xfrm>
                    <a:prstGeom prst="rect">
                      <a:avLst/>
                    </a:prstGeom>
                    <a:noFill/>
                    <a:ln>
                      <a:noFill/>
                    </a:ln>
                  </pic:spPr>
                </pic:pic>
              </a:graphicData>
            </a:graphic>
          </wp:inline>
        </w:drawing>
      </w:r>
    </w:p>
    <w:p w14:paraId="26C3CAF1" w14:textId="77777777" w:rsidR="00510938" w:rsidRDefault="00510938">
      <w:pPr>
        <w:rPr>
          <w:rFonts w:ascii="Times New Roman" w:hAnsi="Times New Roman" w:cs="Times New Roman"/>
          <w:b/>
          <w:sz w:val="20"/>
          <w:szCs w:val="20"/>
        </w:rPr>
      </w:pPr>
      <w:r>
        <w:rPr>
          <w:rFonts w:ascii="Times New Roman" w:hAnsi="Times New Roman" w:cs="Times New Roman"/>
          <w:b/>
          <w:sz w:val="20"/>
          <w:szCs w:val="20"/>
        </w:rPr>
        <w:br w:type="page"/>
      </w:r>
    </w:p>
    <w:p w14:paraId="70D8B51A" w14:textId="525B6067" w:rsidR="009A4439" w:rsidRPr="00434D58" w:rsidRDefault="00902027" w:rsidP="00E65B24">
      <w:pPr>
        <w:ind w:left="1260" w:hanging="270"/>
        <w:rPr>
          <w:rFonts w:ascii="Times New Roman" w:hAnsi="Times New Roman" w:cs="Times New Roman"/>
          <w:b/>
          <w:sz w:val="20"/>
          <w:szCs w:val="20"/>
        </w:rPr>
      </w:pPr>
      <w:r>
        <w:rPr>
          <w:rFonts w:ascii="Times New Roman" w:hAnsi="Times New Roman" w:cs="Times New Roman"/>
          <w:b/>
          <w:sz w:val="20"/>
          <w:szCs w:val="20"/>
        </w:rPr>
        <w:lastRenderedPageBreak/>
        <w:t>i</w:t>
      </w:r>
      <w:r w:rsidR="00510938">
        <w:rPr>
          <w:rFonts w:ascii="Times New Roman" w:hAnsi="Times New Roman" w:cs="Times New Roman"/>
          <w:b/>
          <w:sz w:val="20"/>
          <w:szCs w:val="20"/>
        </w:rPr>
        <w:t>v</w:t>
      </w:r>
      <w:r w:rsidR="00434D58">
        <w:rPr>
          <w:rFonts w:ascii="Times New Roman" w:hAnsi="Times New Roman" w:cs="Times New Roman"/>
          <w:b/>
          <w:sz w:val="20"/>
          <w:szCs w:val="20"/>
        </w:rPr>
        <w:t xml:space="preserve">. </w:t>
      </w:r>
      <w:r w:rsidR="009A4439" w:rsidRPr="00434D58">
        <w:rPr>
          <w:rFonts w:ascii="Times New Roman" w:hAnsi="Times New Roman" w:cs="Times New Roman"/>
          <w:b/>
          <w:sz w:val="20"/>
          <w:szCs w:val="20"/>
        </w:rPr>
        <w:t>Rank plot of arms included in the network meta-analysis of change in clinical signs on t</w:t>
      </w:r>
      <w:r w:rsidR="00DF5BAA" w:rsidRPr="00434D58">
        <w:rPr>
          <w:rFonts w:ascii="Times New Roman" w:hAnsi="Times New Roman" w:cs="Times New Roman"/>
          <w:b/>
          <w:sz w:val="20"/>
          <w:szCs w:val="20"/>
        </w:rPr>
        <w:t>he standardized mean difference</w:t>
      </w:r>
      <w:r w:rsidR="009A4439" w:rsidRPr="00434D58">
        <w:rPr>
          <w:rFonts w:ascii="Times New Roman" w:hAnsi="Times New Roman" w:cs="Times New Roman"/>
          <w:b/>
          <w:sz w:val="20"/>
          <w:szCs w:val="20"/>
        </w:rPr>
        <w:t xml:space="preserve"> scale </w:t>
      </w:r>
      <w:r w:rsidR="003B397B" w:rsidRPr="00434D58">
        <w:rPr>
          <w:rFonts w:ascii="Times New Roman" w:hAnsi="Times New Roman" w:cs="Times New Roman"/>
          <w:b/>
          <w:sz w:val="20"/>
          <w:szCs w:val="20"/>
        </w:rPr>
        <w:t xml:space="preserve">up to 16 weeks of treatment </w:t>
      </w:r>
      <w:r w:rsidR="009A4439" w:rsidRPr="00434D58">
        <w:rPr>
          <w:rFonts w:ascii="Times New Roman" w:hAnsi="Times New Roman" w:cs="Times New Roman"/>
          <w:b/>
          <w:sz w:val="20"/>
          <w:szCs w:val="20"/>
        </w:rPr>
        <w:t>among medications currently in use</w:t>
      </w:r>
    </w:p>
    <w:p w14:paraId="44A8A7B2" w14:textId="77777777" w:rsidR="009C40B9" w:rsidRDefault="001A1CD7" w:rsidP="009A4439">
      <w:pPr>
        <w:ind w:left="720"/>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18B94653" wp14:editId="16CB9B99">
            <wp:extent cx="5339752" cy="754888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43834" cy="7554651"/>
                    </a:xfrm>
                    <a:prstGeom prst="rect">
                      <a:avLst/>
                    </a:prstGeom>
                    <a:noFill/>
                  </pic:spPr>
                </pic:pic>
              </a:graphicData>
            </a:graphic>
          </wp:inline>
        </w:drawing>
      </w:r>
    </w:p>
    <w:p w14:paraId="15363E3E" w14:textId="77777777" w:rsidR="00F95FE3" w:rsidRDefault="00F95FE3" w:rsidP="009A4439">
      <w:pPr>
        <w:ind w:left="720"/>
        <w:rPr>
          <w:rFonts w:ascii="Times New Roman" w:hAnsi="Times New Roman" w:cs="Times New Roman"/>
          <w:b/>
          <w:sz w:val="20"/>
          <w:szCs w:val="20"/>
        </w:rPr>
      </w:pPr>
      <w:r>
        <w:rPr>
          <w:rFonts w:ascii="Times New Roman" w:hAnsi="Times New Roman" w:cs="Times New Roman"/>
          <w:b/>
          <w:sz w:val="20"/>
          <w:szCs w:val="20"/>
        </w:rPr>
        <w:br w:type="page"/>
      </w:r>
    </w:p>
    <w:p w14:paraId="5CFE9D8C" w14:textId="77777777" w:rsidR="0082572C" w:rsidRPr="00BE7654" w:rsidRDefault="0082572C" w:rsidP="00BE7654">
      <w:pPr>
        <w:pStyle w:val="Heading1"/>
        <w:numPr>
          <w:ilvl w:val="0"/>
          <w:numId w:val="0"/>
        </w:numPr>
        <w:ind w:left="720" w:hanging="720"/>
      </w:pPr>
      <w:bookmarkStart w:id="14" w:name="_Toc31198905"/>
      <w:r w:rsidRPr="00BE7654">
        <w:lastRenderedPageBreak/>
        <w:t>7C. Network meta-analysis of change in POEM scores</w:t>
      </w:r>
      <w:r w:rsidR="003B397B" w:rsidRPr="00BE7654">
        <w:t xml:space="preserve"> up to 16 weeks of treatment</w:t>
      </w:r>
      <w:bookmarkEnd w:id="14"/>
    </w:p>
    <w:p w14:paraId="2EEEF993" w14:textId="77777777" w:rsidR="0082572C" w:rsidRDefault="001C55F0" w:rsidP="001C55F0">
      <w:pPr>
        <w:pStyle w:val="Heading2"/>
      </w:pPr>
      <w:bookmarkStart w:id="15" w:name="_Toc31198906"/>
      <w:r>
        <w:t xml:space="preserve">1. </w:t>
      </w:r>
      <w:r w:rsidR="0082572C" w:rsidRPr="0082572C">
        <w:t xml:space="preserve">Network meta-analysis of change in POEM score </w:t>
      </w:r>
      <w:r w:rsidR="003B397B">
        <w:t>up to 16 weeks of treatment</w:t>
      </w:r>
      <w:r w:rsidR="003B397B" w:rsidRPr="0082572C">
        <w:t xml:space="preserve"> </w:t>
      </w:r>
      <w:r w:rsidR="0082572C" w:rsidRPr="0082572C">
        <w:t>– main analysis</w:t>
      </w:r>
      <w:bookmarkEnd w:id="15"/>
    </w:p>
    <w:p w14:paraId="20E93D98" w14:textId="77777777" w:rsidR="00E65B24" w:rsidRPr="00E65B24" w:rsidRDefault="00E65B24" w:rsidP="00E65B24"/>
    <w:p w14:paraId="2EECA4BF" w14:textId="77777777" w:rsidR="0082572C" w:rsidRPr="00E65B24" w:rsidRDefault="00E65B24" w:rsidP="00E65B24">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0082572C" w:rsidRPr="00E65B24">
        <w:rPr>
          <w:rFonts w:ascii="Times New Roman" w:hAnsi="Times New Roman" w:cs="Times New Roman"/>
          <w:b/>
          <w:sz w:val="20"/>
          <w:szCs w:val="20"/>
        </w:rPr>
        <w:t>Network plot of arms included in the network meta-analysis of change in POEM score</w:t>
      </w:r>
      <w:r w:rsidR="003B397B" w:rsidRPr="00E65B24">
        <w:rPr>
          <w:rFonts w:ascii="Times New Roman" w:hAnsi="Times New Roman" w:cs="Times New Roman"/>
          <w:b/>
          <w:sz w:val="20"/>
          <w:szCs w:val="20"/>
        </w:rPr>
        <w:t xml:space="preserve"> up to 16 weeks of treatment</w:t>
      </w:r>
    </w:p>
    <w:p w14:paraId="4778F386" w14:textId="77777777" w:rsidR="0082572C" w:rsidRDefault="0082572C" w:rsidP="0082572C">
      <w:pPr>
        <w:rPr>
          <w:rFonts w:ascii="Times New Roman" w:hAnsi="Times New Roman" w:cs="Times New Roman"/>
          <w:b/>
          <w:sz w:val="20"/>
          <w:szCs w:val="20"/>
        </w:rPr>
      </w:pPr>
    </w:p>
    <w:p w14:paraId="0623481B" w14:textId="77777777" w:rsidR="0082572C" w:rsidRPr="0082572C" w:rsidRDefault="0082572C" w:rsidP="0082572C">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1C1CEDF6" wp14:editId="1CE1C4BF">
            <wp:extent cx="6868309" cy="4930140"/>
            <wp:effectExtent l="0" t="0" r="889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70853" cy="4931966"/>
                    </a:xfrm>
                    <a:prstGeom prst="rect">
                      <a:avLst/>
                    </a:prstGeom>
                    <a:noFill/>
                  </pic:spPr>
                </pic:pic>
              </a:graphicData>
            </a:graphic>
          </wp:inline>
        </w:drawing>
      </w:r>
    </w:p>
    <w:p w14:paraId="1291E0EB" w14:textId="77777777" w:rsidR="0082572C" w:rsidRDefault="0082572C" w:rsidP="009A4439">
      <w:pPr>
        <w:ind w:left="720"/>
        <w:rPr>
          <w:rFonts w:ascii="Times New Roman" w:hAnsi="Times New Roman" w:cs="Times New Roman"/>
          <w:b/>
          <w:sz w:val="20"/>
          <w:szCs w:val="20"/>
        </w:rPr>
        <w:sectPr w:rsidR="0082572C" w:rsidSect="00745EF7">
          <w:endnotePr>
            <w:numFmt w:val="decimal"/>
          </w:endnotePr>
          <w:pgSz w:w="12240" w:h="15840"/>
          <w:pgMar w:top="720" w:right="720" w:bottom="720" w:left="720" w:header="720" w:footer="720" w:gutter="0"/>
          <w:cols w:space="720"/>
          <w:docGrid w:linePitch="360"/>
        </w:sectPr>
      </w:pPr>
    </w:p>
    <w:p w14:paraId="016E5830" w14:textId="77777777" w:rsidR="00745EF7" w:rsidRPr="00E65B24" w:rsidRDefault="00E65B24" w:rsidP="00E65B24">
      <w:pPr>
        <w:ind w:left="1080" w:hanging="180"/>
        <w:rPr>
          <w:rFonts w:ascii="Times New Roman" w:hAnsi="Times New Roman" w:cs="Times New Roman"/>
          <w:b/>
          <w:sz w:val="20"/>
          <w:szCs w:val="20"/>
        </w:rPr>
      </w:pPr>
      <w:r>
        <w:rPr>
          <w:rFonts w:ascii="Times New Roman" w:hAnsi="Times New Roman" w:cs="Times New Roman"/>
          <w:b/>
          <w:sz w:val="20"/>
          <w:szCs w:val="20"/>
        </w:rPr>
        <w:lastRenderedPageBreak/>
        <w:t xml:space="preserve">ii. </w:t>
      </w:r>
      <w:r w:rsidR="0082572C" w:rsidRPr="00E65B24">
        <w:rPr>
          <w:rFonts w:ascii="Times New Roman" w:hAnsi="Times New Roman" w:cs="Times New Roman"/>
          <w:b/>
          <w:sz w:val="20"/>
          <w:szCs w:val="20"/>
        </w:rPr>
        <w:t>League table of arms included in the network meta-analysis of change in POEM score</w:t>
      </w:r>
      <w:r w:rsidR="003B397B" w:rsidRPr="00E65B24">
        <w:rPr>
          <w:rFonts w:ascii="Times New Roman" w:hAnsi="Times New Roman" w:cs="Times New Roman"/>
          <w:b/>
          <w:sz w:val="20"/>
          <w:szCs w:val="20"/>
        </w:rPr>
        <w:t xml:space="preserve"> up to 16 weeks of treatment</w:t>
      </w:r>
      <w:r w:rsidR="0082572C" w:rsidRPr="00E65B24">
        <w:rPr>
          <w:rFonts w:ascii="Times New Roman" w:hAnsi="Times New Roman" w:cs="Times New Roman"/>
          <w:b/>
          <w:sz w:val="20"/>
          <w:szCs w:val="20"/>
        </w:rPr>
        <w:t>. Results are presented as the mean difference (95% CrI) in POEM score between the two arms. A positive effect estimate in a given cell favors the row-defining treatment. A negative effect estimate in a given cell favors the column-defining treatment.</w:t>
      </w:r>
    </w:p>
    <w:p w14:paraId="0139E17D" w14:textId="77777777" w:rsidR="0082572C" w:rsidRDefault="0082572C" w:rsidP="0082572C">
      <w:pPr>
        <w:ind w:left="720"/>
        <w:rPr>
          <w:rFonts w:ascii="Times New Roman" w:hAnsi="Times New Roman" w:cs="Times New Roman"/>
          <w:b/>
          <w:sz w:val="20"/>
          <w:szCs w:val="20"/>
        </w:rPr>
      </w:pPr>
    </w:p>
    <w:p w14:paraId="248C26CB" w14:textId="77777777" w:rsidR="0082572C" w:rsidRDefault="0082572C" w:rsidP="0082572C">
      <w:pPr>
        <w:ind w:left="720"/>
        <w:rPr>
          <w:rFonts w:ascii="Times New Roman" w:hAnsi="Times New Roman" w:cs="Times New Roman"/>
          <w:b/>
          <w:sz w:val="20"/>
          <w:szCs w:val="20"/>
        </w:rPr>
      </w:pPr>
      <w:r w:rsidRPr="00EC4B31">
        <w:rPr>
          <w:noProof/>
        </w:rPr>
        <w:drawing>
          <wp:inline distT="0" distB="0" distL="0" distR="0" wp14:anchorId="1C4586B7" wp14:editId="324DDE38">
            <wp:extent cx="8589445" cy="3540760"/>
            <wp:effectExtent l="0" t="0" r="254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595130" cy="3543104"/>
                    </a:xfrm>
                    <a:prstGeom prst="rect">
                      <a:avLst/>
                    </a:prstGeom>
                    <a:noFill/>
                    <a:ln>
                      <a:noFill/>
                    </a:ln>
                  </pic:spPr>
                </pic:pic>
              </a:graphicData>
            </a:graphic>
          </wp:inline>
        </w:drawing>
      </w:r>
    </w:p>
    <w:p w14:paraId="2FB9096E" w14:textId="77777777" w:rsidR="0082572C" w:rsidRDefault="0082572C" w:rsidP="0082572C">
      <w:pPr>
        <w:ind w:left="720"/>
        <w:rPr>
          <w:rFonts w:ascii="Times New Roman" w:hAnsi="Times New Roman" w:cs="Times New Roman"/>
          <w:b/>
          <w:sz w:val="20"/>
          <w:szCs w:val="20"/>
        </w:rPr>
      </w:pPr>
    </w:p>
    <w:p w14:paraId="68AB9DAF" w14:textId="77777777" w:rsidR="00F95FE3" w:rsidRDefault="00F95FE3" w:rsidP="0082572C">
      <w:pPr>
        <w:ind w:left="720"/>
        <w:rPr>
          <w:rFonts w:ascii="Times New Roman" w:hAnsi="Times New Roman" w:cs="Times New Roman"/>
          <w:b/>
          <w:sz w:val="20"/>
          <w:szCs w:val="20"/>
        </w:rPr>
        <w:sectPr w:rsidR="00F95FE3" w:rsidSect="0082572C">
          <w:endnotePr>
            <w:numFmt w:val="decimal"/>
          </w:endnotePr>
          <w:pgSz w:w="15840" w:h="12240" w:orient="landscape"/>
          <w:pgMar w:top="720" w:right="720" w:bottom="720" w:left="720" w:header="720" w:footer="720" w:gutter="0"/>
          <w:cols w:space="720"/>
          <w:docGrid w:linePitch="360"/>
        </w:sectPr>
      </w:pPr>
    </w:p>
    <w:p w14:paraId="1ACD272B" w14:textId="77777777" w:rsidR="0082572C" w:rsidRDefault="00F95FE3" w:rsidP="0082572C">
      <w:pPr>
        <w:ind w:left="720"/>
        <w:rPr>
          <w:rFonts w:ascii="Times New Roman" w:hAnsi="Times New Roman" w:cs="Times New Roman"/>
          <w:b/>
          <w:sz w:val="20"/>
          <w:szCs w:val="20"/>
        </w:rPr>
      </w:pPr>
      <w:r w:rsidRPr="00BE7654">
        <w:rPr>
          <w:rFonts w:ascii="Times New Roman" w:hAnsi="Times New Roman" w:cs="Times New Roman"/>
          <w:b/>
          <w:sz w:val="20"/>
          <w:szCs w:val="20"/>
        </w:rPr>
        <w:lastRenderedPageBreak/>
        <w:t>iii.    GRADE</w:t>
      </w:r>
      <w:r w:rsidR="009F58BB" w:rsidRPr="00BE7654">
        <w:rPr>
          <w:rFonts w:ascii="Times New Roman" w:hAnsi="Times New Roman" w:cs="Times New Roman"/>
          <w:b/>
          <w:sz w:val="20"/>
          <w:szCs w:val="20"/>
        </w:rPr>
        <w:t xml:space="preserve"> a</w:t>
      </w:r>
      <w:r w:rsidR="009F58BB">
        <w:rPr>
          <w:rFonts w:ascii="Times New Roman" w:hAnsi="Times New Roman" w:cs="Times New Roman"/>
          <w:b/>
          <w:sz w:val="20"/>
          <w:szCs w:val="20"/>
        </w:rPr>
        <w:t>ssessment of change in POEM scores</w:t>
      </w:r>
      <w:r w:rsidR="00E65B24">
        <w:rPr>
          <w:rFonts w:ascii="Times New Roman" w:hAnsi="Times New Roman" w:cs="Times New Roman"/>
          <w:b/>
          <w:sz w:val="20"/>
          <w:szCs w:val="20"/>
        </w:rPr>
        <w:t xml:space="preserve"> up to 16 weeks of treatment</w:t>
      </w:r>
    </w:p>
    <w:tbl>
      <w:tblPr>
        <w:tblStyle w:val="TableGrid"/>
        <w:tblW w:w="7465" w:type="dxa"/>
        <w:tblInd w:w="787" w:type="dxa"/>
        <w:tblLayout w:type="fixed"/>
        <w:tblLook w:val="04A0" w:firstRow="1" w:lastRow="0" w:firstColumn="1" w:lastColumn="0" w:noHBand="0" w:noVBand="1"/>
      </w:tblPr>
      <w:tblGrid>
        <w:gridCol w:w="2965"/>
        <w:gridCol w:w="4500"/>
      </w:tblGrid>
      <w:tr w:rsidR="009F58BB" w:rsidRPr="00894681" w14:paraId="6469E958" w14:textId="77777777" w:rsidTr="00541E3F">
        <w:tc>
          <w:tcPr>
            <w:tcW w:w="7465" w:type="dxa"/>
            <w:gridSpan w:val="2"/>
          </w:tcPr>
          <w:p w14:paraId="4B645DA9" w14:textId="77777777" w:rsidR="009F58BB" w:rsidRPr="00E65B24" w:rsidRDefault="009F58BB" w:rsidP="009F58BB">
            <w:pPr>
              <w:rPr>
                <w:rFonts w:ascii="Times New Roman" w:hAnsi="Times New Roman" w:cs="Times New Roman"/>
                <w:b/>
                <w:sz w:val="16"/>
                <w:szCs w:val="16"/>
              </w:rPr>
            </w:pPr>
            <w:r w:rsidRPr="00E65B24">
              <w:rPr>
                <w:rFonts w:ascii="Times New Roman" w:hAnsi="Times New Roman" w:cs="Times New Roman"/>
                <w:b/>
                <w:sz w:val="16"/>
                <w:szCs w:val="16"/>
              </w:rPr>
              <w:t>POEM Score</w:t>
            </w:r>
          </w:p>
        </w:tc>
      </w:tr>
      <w:tr w:rsidR="009F58BB" w:rsidRPr="00894681" w14:paraId="334608CA" w14:textId="77777777" w:rsidTr="00541E3F">
        <w:tc>
          <w:tcPr>
            <w:tcW w:w="7465" w:type="dxa"/>
            <w:gridSpan w:val="2"/>
          </w:tcPr>
          <w:p w14:paraId="4E29C3B6" w14:textId="77777777" w:rsidR="009F58BB" w:rsidRPr="00E65B24" w:rsidRDefault="009F58BB" w:rsidP="009F58BB">
            <w:pPr>
              <w:rPr>
                <w:rFonts w:ascii="Times New Roman" w:hAnsi="Times New Roman" w:cs="Times New Roman"/>
                <w:sz w:val="16"/>
                <w:szCs w:val="16"/>
              </w:rPr>
            </w:pPr>
            <w:r w:rsidRPr="00E65B24">
              <w:rPr>
                <w:rFonts w:ascii="Times New Roman" w:hAnsi="Times New Roman" w:cs="Times New Roman"/>
                <w:sz w:val="16"/>
                <w:szCs w:val="16"/>
              </w:rPr>
              <w:t>All versus Placebo</w:t>
            </w:r>
          </w:p>
        </w:tc>
      </w:tr>
      <w:tr w:rsidR="009F58BB" w:rsidRPr="00894681" w14:paraId="185C06A5" w14:textId="77777777" w:rsidTr="00541E3F">
        <w:tc>
          <w:tcPr>
            <w:tcW w:w="2965" w:type="dxa"/>
            <w:vAlign w:val="center"/>
          </w:tcPr>
          <w:p w14:paraId="20CC07E6" w14:textId="77777777" w:rsidR="009F58BB" w:rsidRPr="00E65B24" w:rsidRDefault="009F58BB" w:rsidP="009F58BB">
            <w:pPr>
              <w:tabs>
                <w:tab w:val="center" w:pos="4680"/>
              </w:tabs>
              <w:jc w:val="center"/>
              <w:rPr>
                <w:rFonts w:ascii="Times New Roman" w:hAnsi="Times New Roman" w:cs="Times New Roman"/>
                <w:b/>
                <w:sz w:val="16"/>
                <w:szCs w:val="16"/>
              </w:rPr>
            </w:pPr>
            <w:r w:rsidRPr="00E65B24">
              <w:rPr>
                <w:rFonts w:ascii="Times New Roman" w:hAnsi="Times New Roman" w:cs="Times New Roman"/>
                <w:b/>
                <w:sz w:val="16"/>
                <w:szCs w:val="16"/>
              </w:rPr>
              <w:t>Drug</w:t>
            </w:r>
          </w:p>
        </w:tc>
        <w:tc>
          <w:tcPr>
            <w:tcW w:w="4500" w:type="dxa"/>
            <w:vAlign w:val="center"/>
          </w:tcPr>
          <w:p w14:paraId="4E57C637" w14:textId="77777777" w:rsidR="009F58BB" w:rsidRPr="00E65B24" w:rsidRDefault="009F58BB" w:rsidP="009F58BB">
            <w:pPr>
              <w:tabs>
                <w:tab w:val="center" w:pos="4680"/>
              </w:tabs>
              <w:ind w:left="68"/>
              <w:jc w:val="center"/>
              <w:rPr>
                <w:rFonts w:ascii="Times New Roman" w:hAnsi="Times New Roman" w:cs="Times New Roman"/>
                <w:b/>
                <w:sz w:val="16"/>
                <w:szCs w:val="16"/>
              </w:rPr>
            </w:pPr>
            <w:r w:rsidRPr="00E65B24">
              <w:rPr>
                <w:rFonts w:ascii="Times New Roman" w:hAnsi="Times New Roman" w:cs="Times New Roman"/>
                <w:b/>
                <w:sz w:val="16"/>
                <w:szCs w:val="16"/>
              </w:rPr>
              <w:t>GRADE Rating</w:t>
            </w:r>
          </w:p>
        </w:tc>
      </w:tr>
      <w:tr w:rsidR="009F58BB" w:rsidRPr="00374B40" w14:paraId="4E211FF6" w14:textId="77777777" w:rsidTr="00541E3F">
        <w:tc>
          <w:tcPr>
            <w:tcW w:w="2965" w:type="dxa"/>
          </w:tcPr>
          <w:tbl>
            <w:tblPr>
              <w:tblW w:w="5040" w:type="dxa"/>
              <w:tblLayout w:type="fixed"/>
              <w:tblLook w:val="04A0" w:firstRow="1" w:lastRow="0" w:firstColumn="1" w:lastColumn="0" w:noHBand="0" w:noVBand="1"/>
            </w:tblPr>
            <w:tblGrid>
              <w:gridCol w:w="5040"/>
            </w:tblGrid>
            <w:tr w:rsidR="009F58BB" w:rsidRPr="00894681" w14:paraId="1515B58F" w14:textId="77777777" w:rsidTr="009F58BB">
              <w:trPr>
                <w:trHeight w:val="300"/>
              </w:trPr>
              <w:tc>
                <w:tcPr>
                  <w:tcW w:w="5040" w:type="dxa"/>
                  <w:tcBorders>
                    <w:top w:val="nil"/>
                    <w:left w:val="nil"/>
                    <w:bottom w:val="nil"/>
                    <w:right w:val="nil"/>
                  </w:tcBorders>
                  <w:shd w:val="clear" w:color="auto" w:fill="auto"/>
                  <w:noWrap/>
                  <w:vAlign w:val="bottom"/>
                  <w:hideMark/>
                </w:tcPr>
                <w:p w14:paraId="1D77B98A" w14:textId="77777777" w:rsidR="009F58BB" w:rsidRPr="00894681" w:rsidRDefault="009F58BB" w:rsidP="009F58BB">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Abrocitinib 10mg OD</w:t>
                  </w:r>
                </w:p>
              </w:tc>
            </w:tr>
            <w:tr w:rsidR="009F58BB" w:rsidRPr="00894681" w14:paraId="25F5CE34" w14:textId="77777777" w:rsidTr="009F58BB">
              <w:trPr>
                <w:trHeight w:val="300"/>
              </w:trPr>
              <w:tc>
                <w:tcPr>
                  <w:tcW w:w="5040" w:type="dxa"/>
                  <w:tcBorders>
                    <w:top w:val="nil"/>
                    <w:left w:val="nil"/>
                    <w:bottom w:val="nil"/>
                    <w:right w:val="nil"/>
                  </w:tcBorders>
                  <w:shd w:val="clear" w:color="auto" w:fill="auto"/>
                  <w:noWrap/>
                  <w:vAlign w:val="bottom"/>
                  <w:hideMark/>
                </w:tcPr>
                <w:p w14:paraId="7CE2DAEE" w14:textId="77777777" w:rsidR="009F58BB" w:rsidRPr="00894681" w:rsidRDefault="009F58BB" w:rsidP="009F58BB">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Abrocitinib 30mg OD</w:t>
                  </w:r>
                </w:p>
              </w:tc>
            </w:tr>
            <w:tr w:rsidR="009F58BB" w:rsidRPr="00894681" w14:paraId="798E3B31" w14:textId="77777777" w:rsidTr="009F58BB">
              <w:trPr>
                <w:trHeight w:val="300"/>
              </w:trPr>
              <w:tc>
                <w:tcPr>
                  <w:tcW w:w="5040" w:type="dxa"/>
                  <w:tcBorders>
                    <w:top w:val="nil"/>
                    <w:left w:val="nil"/>
                    <w:bottom w:val="nil"/>
                    <w:right w:val="nil"/>
                  </w:tcBorders>
                  <w:shd w:val="clear" w:color="auto" w:fill="auto"/>
                  <w:noWrap/>
                  <w:vAlign w:val="bottom"/>
                  <w:hideMark/>
                </w:tcPr>
                <w:p w14:paraId="61F4708A" w14:textId="77777777" w:rsidR="009F58BB" w:rsidRPr="00894681" w:rsidRDefault="009F58BB" w:rsidP="009F58BB">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Abrocitinib 100mg OD</w:t>
                  </w:r>
                </w:p>
              </w:tc>
            </w:tr>
            <w:tr w:rsidR="009F58BB" w:rsidRPr="00894681" w14:paraId="6B6C1DC0" w14:textId="77777777" w:rsidTr="009F58BB">
              <w:trPr>
                <w:trHeight w:val="300"/>
              </w:trPr>
              <w:tc>
                <w:tcPr>
                  <w:tcW w:w="5040" w:type="dxa"/>
                  <w:tcBorders>
                    <w:top w:val="nil"/>
                    <w:left w:val="nil"/>
                    <w:bottom w:val="nil"/>
                    <w:right w:val="nil"/>
                  </w:tcBorders>
                  <w:shd w:val="clear" w:color="auto" w:fill="auto"/>
                  <w:noWrap/>
                  <w:vAlign w:val="bottom"/>
                  <w:hideMark/>
                </w:tcPr>
                <w:p w14:paraId="6081B791" w14:textId="77777777" w:rsidR="009F58BB" w:rsidRPr="00894681" w:rsidRDefault="009F58BB" w:rsidP="009F58BB">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Abrocitinib 200mg OD</w:t>
                  </w:r>
                </w:p>
              </w:tc>
            </w:tr>
            <w:tr w:rsidR="009F58BB" w:rsidRPr="00894681" w14:paraId="74DFC6BD" w14:textId="77777777" w:rsidTr="009F58BB">
              <w:trPr>
                <w:trHeight w:val="300"/>
              </w:trPr>
              <w:tc>
                <w:tcPr>
                  <w:tcW w:w="5040" w:type="dxa"/>
                  <w:tcBorders>
                    <w:top w:val="nil"/>
                    <w:left w:val="nil"/>
                    <w:bottom w:val="nil"/>
                    <w:right w:val="nil"/>
                  </w:tcBorders>
                  <w:shd w:val="clear" w:color="auto" w:fill="auto"/>
                  <w:noWrap/>
                  <w:vAlign w:val="bottom"/>
                  <w:hideMark/>
                </w:tcPr>
                <w:p w14:paraId="2DBE340E" w14:textId="77777777" w:rsidR="009F58BB" w:rsidRPr="00894681" w:rsidRDefault="009F58BB" w:rsidP="009F58BB">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400mg1x then 100mg q4w</w:t>
                  </w:r>
                </w:p>
              </w:tc>
            </w:tr>
            <w:tr w:rsidR="009F58BB" w:rsidRPr="00894681" w14:paraId="4BAAEDB9" w14:textId="77777777" w:rsidTr="009F58BB">
              <w:trPr>
                <w:trHeight w:val="300"/>
              </w:trPr>
              <w:tc>
                <w:tcPr>
                  <w:tcW w:w="5040" w:type="dxa"/>
                  <w:tcBorders>
                    <w:top w:val="nil"/>
                    <w:left w:val="nil"/>
                    <w:bottom w:val="nil"/>
                    <w:right w:val="nil"/>
                  </w:tcBorders>
                  <w:shd w:val="clear" w:color="auto" w:fill="auto"/>
                  <w:noWrap/>
                  <w:vAlign w:val="bottom"/>
                  <w:hideMark/>
                </w:tcPr>
                <w:p w14:paraId="47D82FB4" w14:textId="77777777" w:rsidR="009F58BB" w:rsidRPr="00894681" w:rsidRDefault="009F58BB" w:rsidP="009F58BB">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400mg1x then 200mg q1w</w:t>
                  </w:r>
                </w:p>
              </w:tc>
            </w:tr>
            <w:tr w:rsidR="009F58BB" w:rsidRPr="00894681" w14:paraId="6B833D43" w14:textId="77777777" w:rsidTr="009F58BB">
              <w:trPr>
                <w:trHeight w:val="300"/>
              </w:trPr>
              <w:tc>
                <w:tcPr>
                  <w:tcW w:w="5040" w:type="dxa"/>
                  <w:tcBorders>
                    <w:top w:val="nil"/>
                    <w:left w:val="nil"/>
                    <w:bottom w:val="nil"/>
                    <w:right w:val="nil"/>
                  </w:tcBorders>
                  <w:shd w:val="clear" w:color="auto" w:fill="auto"/>
                  <w:noWrap/>
                  <w:vAlign w:val="bottom"/>
                  <w:hideMark/>
                </w:tcPr>
                <w:p w14:paraId="776EAA2B" w14:textId="77777777" w:rsidR="009F58BB" w:rsidRPr="00894681" w:rsidRDefault="009F58BB" w:rsidP="009F58BB">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400mg1x then 200mg q2w</w:t>
                  </w:r>
                </w:p>
              </w:tc>
            </w:tr>
            <w:tr w:rsidR="009F58BB" w:rsidRPr="00894681" w14:paraId="2D3302B6" w14:textId="77777777" w:rsidTr="009F58BB">
              <w:trPr>
                <w:trHeight w:val="300"/>
              </w:trPr>
              <w:tc>
                <w:tcPr>
                  <w:tcW w:w="5040" w:type="dxa"/>
                  <w:tcBorders>
                    <w:top w:val="nil"/>
                    <w:left w:val="nil"/>
                    <w:bottom w:val="nil"/>
                    <w:right w:val="nil"/>
                  </w:tcBorders>
                  <w:shd w:val="clear" w:color="auto" w:fill="auto"/>
                  <w:noWrap/>
                  <w:vAlign w:val="bottom"/>
                  <w:hideMark/>
                </w:tcPr>
                <w:p w14:paraId="24D2271B" w14:textId="77777777" w:rsidR="009F58BB" w:rsidRPr="00894681" w:rsidRDefault="009F58BB" w:rsidP="009F58BB">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600mg1x then 300mg q1w</w:t>
                  </w:r>
                </w:p>
              </w:tc>
            </w:tr>
            <w:tr w:rsidR="009F58BB" w:rsidRPr="00894681" w14:paraId="10E83D8D" w14:textId="77777777" w:rsidTr="009F58BB">
              <w:trPr>
                <w:trHeight w:val="300"/>
              </w:trPr>
              <w:tc>
                <w:tcPr>
                  <w:tcW w:w="5040" w:type="dxa"/>
                  <w:tcBorders>
                    <w:top w:val="nil"/>
                    <w:left w:val="nil"/>
                    <w:bottom w:val="nil"/>
                    <w:right w:val="nil"/>
                  </w:tcBorders>
                  <w:shd w:val="clear" w:color="auto" w:fill="auto"/>
                  <w:noWrap/>
                  <w:vAlign w:val="bottom"/>
                  <w:hideMark/>
                </w:tcPr>
                <w:p w14:paraId="18FBDA09" w14:textId="77777777" w:rsidR="009F58BB" w:rsidRPr="00894681" w:rsidRDefault="009F58BB" w:rsidP="009F58BB">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600mg1x then 300mg q2w</w:t>
                  </w:r>
                </w:p>
              </w:tc>
            </w:tr>
            <w:tr w:rsidR="009F58BB" w:rsidRPr="00894681" w14:paraId="399B3597" w14:textId="77777777" w:rsidTr="009F58BB">
              <w:trPr>
                <w:trHeight w:val="300"/>
              </w:trPr>
              <w:tc>
                <w:tcPr>
                  <w:tcW w:w="5040" w:type="dxa"/>
                  <w:tcBorders>
                    <w:top w:val="nil"/>
                    <w:left w:val="nil"/>
                    <w:bottom w:val="nil"/>
                    <w:right w:val="nil"/>
                  </w:tcBorders>
                  <w:shd w:val="clear" w:color="auto" w:fill="auto"/>
                  <w:noWrap/>
                  <w:vAlign w:val="bottom"/>
                  <w:hideMark/>
                </w:tcPr>
                <w:p w14:paraId="388DF921" w14:textId="77777777" w:rsidR="009F58BB" w:rsidRPr="00894681" w:rsidRDefault="009F58BB" w:rsidP="009F58BB">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600mg1x then 300mg q4w</w:t>
                  </w:r>
                </w:p>
              </w:tc>
            </w:tr>
            <w:tr w:rsidR="009F58BB" w:rsidRPr="00894681" w14:paraId="1480EBBB" w14:textId="77777777" w:rsidTr="009F58BB">
              <w:trPr>
                <w:trHeight w:val="300"/>
              </w:trPr>
              <w:tc>
                <w:tcPr>
                  <w:tcW w:w="5040" w:type="dxa"/>
                  <w:tcBorders>
                    <w:top w:val="nil"/>
                    <w:left w:val="nil"/>
                    <w:bottom w:val="nil"/>
                    <w:right w:val="nil"/>
                  </w:tcBorders>
                  <w:shd w:val="clear" w:color="auto" w:fill="auto"/>
                  <w:noWrap/>
                  <w:vAlign w:val="bottom"/>
                  <w:hideMark/>
                </w:tcPr>
                <w:p w14:paraId="1263AA17" w14:textId="77777777" w:rsidR="009F58BB" w:rsidRPr="00894681" w:rsidRDefault="009F58BB" w:rsidP="009F58BB">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Upadacitinib 15mg OD</w:t>
                  </w:r>
                </w:p>
              </w:tc>
            </w:tr>
            <w:tr w:rsidR="009F58BB" w:rsidRPr="00894681" w14:paraId="216B566E" w14:textId="77777777" w:rsidTr="009F58BB">
              <w:trPr>
                <w:trHeight w:val="300"/>
              </w:trPr>
              <w:tc>
                <w:tcPr>
                  <w:tcW w:w="5040" w:type="dxa"/>
                  <w:tcBorders>
                    <w:top w:val="nil"/>
                    <w:left w:val="nil"/>
                    <w:bottom w:val="nil"/>
                    <w:right w:val="nil"/>
                  </w:tcBorders>
                  <w:shd w:val="clear" w:color="auto" w:fill="auto"/>
                  <w:noWrap/>
                  <w:vAlign w:val="bottom"/>
                  <w:hideMark/>
                </w:tcPr>
                <w:p w14:paraId="30E02154" w14:textId="77777777" w:rsidR="009F58BB" w:rsidRPr="00894681" w:rsidRDefault="009F58BB" w:rsidP="009F58BB">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Upadacitinib 30mg OD</w:t>
                  </w:r>
                </w:p>
              </w:tc>
            </w:tr>
            <w:tr w:rsidR="009F58BB" w:rsidRPr="00894681" w14:paraId="70A405C7" w14:textId="77777777" w:rsidTr="009F58BB">
              <w:trPr>
                <w:trHeight w:val="300"/>
              </w:trPr>
              <w:tc>
                <w:tcPr>
                  <w:tcW w:w="5040" w:type="dxa"/>
                  <w:tcBorders>
                    <w:top w:val="nil"/>
                    <w:left w:val="nil"/>
                    <w:bottom w:val="nil"/>
                    <w:right w:val="nil"/>
                  </w:tcBorders>
                  <w:shd w:val="clear" w:color="auto" w:fill="auto"/>
                  <w:noWrap/>
                  <w:vAlign w:val="bottom"/>
                  <w:hideMark/>
                </w:tcPr>
                <w:p w14:paraId="2DDF754E" w14:textId="77777777" w:rsidR="009F58BB" w:rsidRPr="00894681" w:rsidRDefault="009F58BB" w:rsidP="009F58BB">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Upadacitinib 7.5mg OD</w:t>
                  </w:r>
                </w:p>
              </w:tc>
            </w:tr>
          </w:tbl>
          <w:p w14:paraId="5F7E9854" w14:textId="77777777" w:rsidR="009F58BB" w:rsidRPr="00894681" w:rsidRDefault="009F58BB" w:rsidP="009F58BB">
            <w:pPr>
              <w:rPr>
                <w:rFonts w:ascii="Times New Roman" w:eastAsia="Times New Roman" w:hAnsi="Times New Roman" w:cs="Times New Roman"/>
                <w:color w:val="000000"/>
                <w:sz w:val="16"/>
                <w:szCs w:val="16"/>
              </w:rPr>
            </w:pPr>
          </w:p>
        </w:tc>
        <w:tc>
          <w:tcPr>
            <w:tcW w:w="4500" w:type="dxa"/>
          </w:tcPr>
          <w:tbl>
            <w:tblPr>
              <w:tblW w:w="4302" w:type="dxa"/>
              <w:tblLayout w:type="fixed"/>
              <w:tblLook w:val="04A0" w:firstRow="1" w:lastRow="0" w:firstColumn="1" w:lastColumn="0" w:noHBand="0" w:noVBand="1"/>
            </w:tblPr>
            <w:tblGrid>
              <w:gridCol w:w="4302"/>
            </w:tblGrid>
            <w:tr w:rsidR="009F58BB" w:rsidRPr="00894681" w14:paraId="16C2CCA0" w14:textId="77777777" w:rsidTr="009F58BB">
              <w:trPr>
                <w:trHeight w:val="300"/>
              </w:trPr>
              <w:tc>
                <w:tcPr>
                  <w:tcW w:w="4302" w:type="dxa"/>
                  <w:tcBorders>
                    <w:top w:val="nil"/>
                    <w:left w:val="nil"/>
                    <w:bottom w:val="nil"/>
                    <w:right w:val="nil"/>
                  </w:tcBorders>
                  <w:shd w:val="clear" w:color="auto" w:fill="auto"/>
                  <w:noWrap/>
                  <w:vAlign w:val="center"/>
                  <w:hideMark/>
                </w:tcPr>
                <w:p w14:paraId="16A6C43B" w14:textId="77777777" w:rsidR="009F58BB" w:rsidRPr="00894681" w:rsidRDefault="009F58BB" w:rsidP="009F58BB">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9F58BB" w:rsidRPr="00894681" w14:paraId="4CDB28CE" w14:textId="77777777" w:rsidTr="009F58BB">
              <w:trPr>
                <w:trHeight w:val="300"/>
              </w:trPr>
              <w:tc>
                <w:tcPr>
                  <w:tcW w:w="4302" w:type="dxa"/>
                  <w:tcBorders>
                    <w:top w:val="nil"/>
                    <w:left w:val="nil"/>
                    <w:bottom w:val="nil"/>
                    <w:right w:val="nil"/>
                  </w:tcBorders>
                  <w:shd w:val="clear" w:color="auto" w:fill="auto"/>
                  <w:noWrap/>
                  <w:vAlign w:val="center"/>
                  <w:hideMark/>
                </w:tcPr>
                <w:p w14:paraId="4A30CAA6" w14:textId="77777777" w:rsidR="009F58BB" w:rsidRPr="00894681" w:rsidRDefault="009F58BB" w:rsidP="009F58BB">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9F58BB" w:rsidRPr="00894681" w14:paraId="76BBDE72" w14:textId="77777777" w:rsidTr="009F58BB">
              <w:trPr>
                <w:trHeight w:val="333"/>
              </w:trPr>
              <w:tc>
                <w:tcPr>
                  <w:tcW w:w="4302" w:type="dxa"/>
                  <w:tcBorders>
                    <w:top w:val="nil"/>
                    <w:left w:val="nil"/>
                    <w:bottom w:val="nil"/>
                    <w:right w:val="nil"/>
                  </w:tcBorders>
                  <w:shd w:val="clear" w:color="auto" w:fill="auto"/>
                  <w:noWrap/>
                  <w:vAlign w:val="center"/>
                  <w:hideMark/>
                </w:tcPr>
                <w:p w14:paraId="0EB95343" w14:textId="77777777" w:rsidR="009F58BB" w:rsidRPr="00894681" w:rsidRDefault="009F58BB" w:rsidP="009F58BB">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2,3</w:t>
                  </w:r>
                </w:p>
              </w:tc>
            </w:tr>
            <w:tr w:rsidR="009F58BB" w:rsidRPr="00894681" w14:paraId="76D75956" w14:textId="77777777" w:rsidTr="009F58BB">
              <w:trPr>
                <w:trHeight w:val="300"/>
              </w:trPr>
              <w:tc>
                <w:tcPr>
                  <w:tcW w:w="4302" w:type="dxa"/>
                  <w:tcBorders>
                    <w:top w:val="nil"/>
                    <w:left w:val="nil"/>
                    <w:bottom w:val="nil"/>
                    <w:right w:val="nil"/>
                  </w:tcBorders>
                  <w:shd w:val="clear" w:color="auto" w:fill="auto"/>
                  <w:noWrap/>
                  <w:vAlign w:val="center"/>
                  <w:hideMark/>
                </w:tcPr>
                <w:p w14:paraId="2051A298" w14:textId="77777777" w:rsidR="009F58BB" w:rsidRPr="00894681" w:rsidRDefault="009F58BB" w:rsidP="009F58BB">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2,3</w:t>
                  </w:r>
                </w:p>
              </w:tc>
            </w:tr>
            <w:tr w:rsidR="009F58BB" w:rsidRPr="00894681" w14:paraId="7E491BD9" w14:textId="77777777" w:rsidTr="009F58BB">
              <w:trPr>
                <w:trHeight w:val="300"/>
              </w:trPr>
              <w:tc>
                <w:tcPr>
                  <w:tcW w:w="4302" w:type="dxa"/>
                  <w:tcBorders>
                    <w:top w:val="nil"/>
                    <w:left w:val="nil"/>
                    <w:bottom w:val="nil"/>
                    <w:right w:val="nil"/>
                  </w:tcBorders>
                  <w:shd w:val="clear" w:color="auto" w:fill="auto"/>
                  <w:noWrap/>
                  <w:vAlign w:val="center"/>
                  <w:hideMark/>
                </w:tcPr>
                <w:p w14:paraId="3E8B3A51" w14:textId="77777777" w:rsidR="009F58BB" w:rsidRPr="00894681" w:rsidRDefault="009F58BB" w:rsidP="009F58BB">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2</w:t>
                  </w:r>
                </w:p>
              </w:tc>
            </w:tr>
            <w:tr w:rsidR="009F58BB" w:rsidRPr="00894681" w14:paraId="03683B0D" w14:textId="77777777" w:rsidTr="009F58BB">
              <w:trPr>
                <w:trHeight w:val="300"/>
              </w:trPr>
              <w:tc>
                <w:tcPr>
                  <w:tcW w:w="4302" w:type="dxa"/>
                  <w:tcBorders>
                    <w:top w:val="nil"/>
                    <w:left w:val="nil"/>
                    <w:bottom w:val="nil"/>
                    <w:right w:val="nil"/>
                  </w:tcBorders>
                  <w:shd w:val="clear" w:color="auto" w:fill="auto"/>
                  <w:noWrap/>
                  <w:vAlign w:val="center"/>
                  <w:hideMark/>
                </w:tcPr>
                <w:p w14:paraId="55BE5FA6" w14:textId="77777777" w:rsidR="009F58BB" w:rsidRPr="00894681" w:rsidRDefault="009F58BB" w:rsidP="009F58BB">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2</w:t>
                  </w:r>
                </w:p>
              </w:tc>
            </w:tr>
            <w:tr w:rsidR="009F58BB" w:rsidRPr="00894681" w14:paraId="3FB84AFD" w14:textId="77777777" w:rsidTr="009F58BB">
              <w:trPr>
                <w:trHeight w:val="300"/>
              </w:trPr>
              <w:tc>
                <w:tcPr>
                  <w:tcW w:w="4302" w:type="dxa"/>
                  <w:tcBorders>
                    <w:top w:val="nil"/>
                    <w:left w:val="nil"/>
                    <w:bottom w:val="nil"/>
                    <w:right w:val="nil"/>
                  </w:tcBorders>
                  <w:shd w:val="clear" w:color="auto" w:fill="auto"/>
                  <w:noWrap/>
                  <w:vAlign w:val="center"/>
                  <w:hideMark/>
                </w:tcPr>
                <w:p w14:paraId="50AE09BC" w14:textId="77777777" w:rsidR="009F58BB" w:rsidRPr="00894681" w:rsidRDefault="009F58BB" w:rsidP="009F58BB">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2</w:t>
                  </w:r>
                </w:p>
              </w:tc>
            </w:tr>
            <w:tr w:rsidR="009F58BB" w:rsidRPr="00894681" w14:paraId="4E908E93" w14:textId="77777777" w:rsidTr="009F58BB">
              <w:trPr>
                <w:trHeight w:val="300"/>
              </w:trPr>
              <w:tc>
                <w:tcPr>
                  <w:tcW w:w="4302" w:type="dxa"/>
                  <w:tcBorders>
                    <w:top w:val="nil"/>
                    <w:left w:val="nil"/>
                    <w:bottom w:val="nil"/>
                    <w:right w:val="nil"/>
                  </w:tcBorders>
                  <w:shd w:val="clear" w:color="auto" w:fill="auto"/>
                  <w:noWrap/>
                  <w:vAlign w:val="center"/>
                  <w:hideMark/>
                </w:tcPr>
                <w:p w14:paraId="1C218FA6" w14:textId="77777777" w:rsidR="009F58BB" w:rsidRPr="00894681" w:rsidRDefault="009F58BB" w:rsidP="009F58BB">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High</w:t>
                  </w:r>
                </w:p>
              </w:tc>
            </w:tr>
            <w:tr w:rsidR="009F58BB" w:rsidRPr="00894681" w14:paraId="7CA30C88" w14:textId="77777777" w:rsidTr="009F58BB">
              <w:trPr>
                <w:trHeight w:val="300"/>
              </w:trPr>
              <w:tc>
                <w:tcPr>
                  <w:tcW w:w="4302" w:type="dxa"/>
                  <w:tcBorders>
                    <w:top w:val="nil"/>
                    <w:left w:val="nil"/>
                    <w:bottom w:val="nil"/>
                    <w:right w:val="nil"/>
                  </w:tcBorders>
                  <w:shd w:val="clear" w:color="auto" w:fill="auto"/>
                  <w:noWrap/>
                  <w:vAlign w:val="center"/>
                  <w:hideMark/>
                </w:tcPr>
                <w:p w14:paraId="1ABA6AE1" w14:textId="77777777" w:rsidR="009F58BB" w:rsidRPr="00894681" w:rsidRDefault="009F58BB" w:rsidP="009F58BB">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High</w:t>
                  </w:r>
                </w:p>
              </w:tc>
            </w:tr>
            <w:tr w:rsidR="009F58BB" w:rsidRPr="00894681" w14:paraId="18E44E5B" w14:textId="77777777" w:rsidTr="009F58BB">
              <w:trPr>
                <w:trHeight w:val="300"/>
              </w:trPr>
              <w:tc>
                <w:tcPr>
                  <w:tcW w:w="4302" w:type="dxa"/>
                  <w:tcBorders>
                    <w:top w:val="nil"/>
                    <w:left w:val="nil"/>
                    <w:bottom w:val="nil"/>
                    <w:right w:val="nil"/>
                  </w:tcBorders>
                  <w:shd w:val="clear" w:color="auto" w:fill="auto"/>
                  <w:noWrap/>
                  <w:vAlign w:val="center"/>
                  <w:hideMark/>
                </w:tcPr>
                <w:p w14:paraId="1624B299" w14:textId="77777777" w:rsidR="009F58BB" w:rsidRPr="00894681" w:rsidRDefault="009F58BB" w:rsidP="009F58BB">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2</w:t>
                  </w:r>
                </w:p>
              </w:tc>
            </w:tr>
            <w:tr w:rsidR="009F58BB" w:rsidRPr="00894681" w14:paraId="2BC8C1D8" w14:textId="77777777" w:rsidTr="009F58BB">
              <w:trPr>
                <w:trHeight w:val="300"/>
              </w:trPr>
              <w:tc>
                <w:tcPr>
                  <w:tcW w:w="4302" w:type="dxa"/>
                  <w:tcBorders>
                    <w:top w:val="nil"/>
                    <w:left w:val="nil"/>
                    <w:bottom w:val="nil"/>
                    <w:right w:val="nil"/>
                  </w:tcBorders>
                  <w:shd w:val="clear" w:color="auto" w:fill="auto"/>
                  <w:noWrap/>
                  <w:vAlign w:val="center"/>
                  <w:hideMark/>
                </w:tcPr>
                <w:p w14:paraId="099ECA6F" w14:textId="77777777" w:rsidR="009F58BB" w:rsidRPr="00894681" w:rsidRDefault="009F58BB" w:rsidP="009F58BB">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9F58BB" w:rsidRPr="00894681" w14:paraId="41EDA32E" w14:textId="77777777" w:rsidTr="009F58BB">
              <w:trPr>
                <w:trHeight w:val="300"/>
              </w:trPr>
              <w:tc>
                <w:tcPr>
                  <w:tcW w:w="4302" w:type="dxa"/>
                  <w:tcBorders>
                    <w:top w:val="nil"/>
                    <w:left w:val="nil"/>
                    <w:bottom w:val="nil"/>
                    <w:right w:val="nil"/>
                  </w:tcBorders>
                  <w:shd w:val="clear" w:color="auto" w:fill="auto"/>
                  <w:noWrap/>
                  <w:vAlign w:val="center"/>
                  <w:hideMark/>
                </w:tcPr>
                <w:p w14:paraId="4FC133D0" w14:textId="77777777" w:rsidR="009F58BB" w:rsidRPr="00894681" w:rsidRDefault="009F58BB" w:rsidP="009F58BB">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2,3</w:t>
                  </w:r>
                </w:p>
              </w:tc>
            </w:tr>
            <w:tr w:rsidR="009F58BB" w:rsidRPr="00894681" w14:paraId="31769382" w14:textId="77777777" w:rsidTr="009F58BB">
              <w:trPr>
                <w:trHeight w:val="300"/>
              </w:trPr>
              <w:tc>
                <w:tcPr>
                  <w:tcW w:w="4302" w:type="dxa"/>
                  <w:tcBorders>
                    <w:top w:val="nil"/>
                    <w:left w:val="nil"/>
                    <w:bottom w:val="nil"/>
                    <w:right w:val="nil"/>
                  </w:tcBorders>
                  <w:shd w:val="clear" w:color="auto" w:fill="auto"/>
                  <w:noWrap/>
                  <w:vAlign w:val="center"/>
                  <w:hideMark/>
                </w:tcPr>
                <w:p w14:paraId="5499F5C6" w14:textId="77777777" w:rsidR="009F58BB" w:rsidRPr="00894681" w:rsidRDefault="009F58BB" w:rsidP="009F58BB">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bl>
          <w:p w14:paraId="2D05AF41" w14:textId="77777777" w:rsidR="009F58BB" w:rsidRPr="00374B40" w:rsidRDefault="009F58BB" w:rsidP="009F58BB">
            <w:pPr>
              <w:rPr>
                <w:rFonts w:ascii="Times New Roman" w:hAnsi="Times New Roman" w:cs="Times New Roman"/>
                <w:b/>
                <w:sz w:val="20"/>
                <w:szCs w:val="20"/>
              </w:rPr>
            </w:pPr>
          </w:p>
        </w:tc>
      </w:tr>
      <w:tr w:rsidR="009F58BB" w:rsidRPr="00F24427" w14:paraId="0A06DBBF" w14:textId="77777777" w:rsidTr="00541E3F">
        <w:tc>
          <w:tcPr>
            <w:tcW w:w="7465" w:type="dxa"/>
            <w:gridSpan w:val="2"/>
          </w:tcPr>
          <w:p w14:paraId="67D407EA" w14:textId="77777777" w:rsidR="009F58BB" w:rsidRDefault="009F58BB" w:rsidP="009F58BB">
            <w:pPr>
              <w:rPr>
                <w:rFonts w:ascii="Times New Roman" w:hAnsi="Times New Roman" w:cs="Times New Roman"/>
                <w:sz w:val="16"/>
                <w:szCs w:val="16"/>
              </w:rPr>
            </w:pPr>
            <w:r>
              <w:rPr>
                <w:rFonts w:ascii="Times New Roman" w:hAnsi="Times New Roman" w:cs="Times New Roman"/>
                <w:sz w:val="16"/>
                <w:szCs w:val="16"/>
              </w:rPr>
              <w:t>1 – NMA estimate imprecise and would suggest different conclusions at either end of the 95% Credible Intervals</w:t>
            </w:r>
          </w:p>
          <w:p w14:paraId="4C409D42" w14:textId="77777777" w:rsidR="009F58BB" w:rsidRDefault="009F58BB" w:rsidP="009F58BB">
            <w:pPr>
              <w:rPr>
                <w:rFonts w:ascii="Times New Roman" w:hAnsi="Times New Roman" w:cs="Times New Roman"/>
                <w:sz w:val="16"/>
                <w:szCs w:val="16"/>
              </w:rPr>
            </w:pPr>
            <w:r>
              <w:rPr>
                <w:rFonts w:ascii="Times New Roman" w:hAnsi="Times New Roman" w:cs="Times New Roman"/>
                <w:sz w:val="16"/>
                <w:szCs w:val="16"/>
              </w:rPr>
              <w:t>2 – Number of patients included in analysis below optimal information size</w:t>
            </w:r>
          </w:p>
          <w:p w14:paraId="65DDD37A" w14:textId="77777777" w:rsidR="009F58BB" w:rsidRPr="00F24427" w:rsidRDefault="009F58BB" w:rsidP="009F58BB">
            <w:pPr>
              <w:rPr>
                <w:rFonts w:ascii="Times New Roman" w:hAnsi="Times New Roman" w:cs="Times New Roman"/>
                <w:sz w:val="16"/>
                <w:szCs w:val="16"/>
              </w:rPr>
            </w:pPr>
            <w:r>
              <w:rPr>
                <w:rFonts w:ascii="Times New Roman" w:hAnsi="Times New Roman" w:cs="Times New Roman"/>
                <w:sz w:val="16"/>
                <w:szCs w:val="16"/>
              </w:rPr>
              <w:t>3 – significant issues related to risk of bias from included trials</w:t>
            </w:r>
          </w:p>
        </w:tc>
      </w:tr>
      <w:tr w:rsidR="009F58BB" w:rsidRPr="00374B40" w14:paraId="6E7957F2" w14:textId="77777777" w:rsidTr="00541E3F">
        <w:trPr>
          <w:trHeight w:val="489"/>
        </w:trPr>
        <w:tc>
          <w:tcPr>
            <w:tcW w:w="7465" w:type="dxa"/>
            <w:gridSpan w:val="2"/>
          </w:tcPr>
          <w:p w14:paraId="4428DB7E" w14:textId="77777777" w:rsidR="009F58BB" w:rsidRPr="00374B40" w:rsidRDefault="009F58BB" w:rsidP="009F58BB">
            <w:pPr>
              <w:rPr>
                <w:rFonts w:ascii="Times New Roman" w:eastAsia="Times New Roman" w:hAnsi="Times New Roman" w:cs="Times New Roman"/>
                <w:color w:val="000000"/>
                <w:sz w:val="16"/>
                <w:szCs w:val="16"/>
              </w:rPr>
            </w:pPr>
            <w:r w:rsidRPr="00374B40">
              <w:rPr>
                <w:rFonts w:ascii="Times New Roman" w:eastAsia="Times New Roman" w:hAnsi="Times New Roman" w:cs="Times New Roman"/>
                <w:color w:val="000000"/>
                <w:sz w:val="16"/>
                <w:szCs w:val="16"/>
              </w:rPr>
              <w:t>Given the exclusive hub and spoke arrangement, any head to head comparison will be the lowest rated of the two interventions as compared to placebo</w:t>
            </w:r>
            <w:r>
              <w:rPr>
                <w:rFonts w:ascii="Times New Roman" w:eastAsia="Times New Roman" w:hAnsi="Times New Roman" w:cs="Times New Roman"/>
                <w:color w:val="000000"/>
                <w:sz w:val="16"/>
                <w:szCs w:val="16"/>
              </w:rPr>
              <w:t>.</w:t>
            </w:r>
          </w:p>
        </w:tc>
      </w:tr>
    </w:tbl>
    <w:p w14:paraId="402FE3B0" w14:textId="77777777" w:rsidR="009F58BB" w:rsidRDefault="009F58BB" w:rsidP="0082572C">
      <w:pPr>
        <w:ind w:left="720"/>
        <w:rPr>
          <w:rFonts w:ascii="Times New Roman" w:hAnsi="Times New Roman" w:cs="Times New Roman"/>
          <w:b/>
          <w:sz w:val="20"/>
          <w:szCs w:val="20"/>
        </w:rPr>
      </w:pPr>
    </w:p>
    <w:p w14:paraId="083EABAF" w14:textId="77777777" w:rsidR="00F95FE3" w:rsidRDefault="00F95FE3" w:rsidP="00201257">
      <w:pPr>
        <w:ind w:left="720"/>
        <w:rPr>
          <w:rFonts w:ascii="Times New Roman" w:hAnsi="Times New Roman" w:cs="Times New Roman"/>
          <w:b/>
          <w:color w:val="000000" w:themeColor="text1"/>
          <w:sz w:val="20"/>
          <w:szCs w:val="20"/>
        </w:rPr>
      </w:pPr>
      <w:r>
        <w:rPr>
          <w:rFonts w:ascii="Times New Roman" w:hAnsi="Times New Roman" w:cs="Times New Roman"/>
          <w:b/>
          <w:sz w:val="20"/>
          <w:szCs w:val="20"/>
        </w:rPr>
        <w:t xml:space="preserve">iv. </w:t>
      </w:r>
      <w:r w:rsidRPr="00881EC6">
        <w:rPr>
          <w:rFonts w:ascii="Times New Roman" w:hAnsi="Times New Roman" w:cs="Times New Roman"/>
          <w:b/>
          <w:color w:val="000000" w:themeColor="text1"/>
          <w:sz w:val="20"/>
          <w:szCs w:val="20"/>
        </w:rPr>
        <w:t xml:space="preserve">SUCRA values and ranking </w:t>
      </w:r>
      <w:r>
        <w:rPr>
          <w:rFonts w:ascii="Times New Roman" w:hAnsi="Times New Roman" w:cs="Times New Roman"/>
          <w:b/>
          <w:color w:val="000000" w:themeColor="text1"/>
          <w:sz w:val="20"/>
          <w:szCs w:val="20"/>
        </w:rPr>
        <w:t>for change in POEM</w:t>
      </w:r>
      <w:r w:rsidRPr="00881EC6">
        <w:rPr>
          <w:rFonts w:ascii="Times New Roman" w:hAnsi="Times New Roman" w:cs="Times New Roman"/>
          <w:b/>
          <w:color w:val="000000" w:themeColor="text1"/>
          <w:sz w:val="20"/>
          <w:szCs w:val="20"/>
        </w:rPr>
        <w:t xml:space="preserve"> score up to 16 weeks of treatment</w:t>
      </w:r>
      <w:r w:rsidR="001E27D5">
        <w:rPr>
          <w:rFonts w:ascii="Times New Roman" w:hAnsi="Times New Roman" w:cs="Times New Roman"/>
          <w:b/>
          <w:color w:val="000000" w:themeColor="text1"/>
          <w:sz w:val="20"/>
          <w:szCs w:val="20"/>
        </w:rPr>
        <w:t xml:space="preserve"> – main ana</w:t>
      </w:r>
      <w:r w:rsidR="0041377A">
        <w:rPr>
          <w:rFonts w:ascii="Times New Roman" w:hAnsi="Times New Roman" w:cs="Times New Roman"/>
          <w:b/>
          <w:color w:val="000000" w:themeColor="text1"/>
          <w:sz w:val="20"/>
          <w:szCs w:val="20"/>
        </w:rPr>
        <w:t>lysis</w:t>
      </w:r>
    </w:p>
    <w:p w14:paraId="674D1CC2" w14:textId="77777777" w:rsidR="00F95FE3" w:rsidRDefault="00F95FE3" w:rsidP="0082572C">
      <w:pPr>
        <w:ind w:left="720"/>
        <w:rPr>
          <w:rFonts w:ascii="Times New Roman" w:hAnsi="Times New Roman" w:cs="Times New Roman"/>
          <w:b/>
          <w:sz w:val="20"/>
          <w:szCs w:val="20"/>
        </w:rPr>
      </w:pPr>
      <w:r w:rsidRPr="006344F6">
        <w:rPr>
          <w:noProof/>
        </w:rPr>
        <w:drawing>
          <wp:inline distT="0" distB="0" distL="0" distR="0" wp14:anchorId="7052C59C" wp14:editId="3273E583">
            <wp:extent cx="2905760" cy="2753360"/>
            <wp:effectExtent l="0" t="0" r="889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05760" cy="2753360"/>
                    </a:xfrm>
                    <a:prstGeom prst="rect">
                      <a:avLst/>
                    </a:prstGeom>
                    <a:noFill/>
                    <a:ln>
                      <a:noFill/>
                    </a:ln>
                  </pic:spPr>
                </pic:pic>
              </a:graphicData>
            </a:graphic>
          </wp:inline>
        </w:drawing>
      </w:r>
    </w:p>
    <w:p w14:paraId="1455238F" w14:textId="77777777" w:rsidR="00F95FE3" w:rsidRDefault="00F95FE3" w:rsidP="0082572C">
      <w:pPr>
        <w:ind w:left="720"/>
        <w:rPr>
          <w:rFonts w:ascii="Times New Roman" w:hAnsi="Times New Roman" w:cs="Times New Roman"/>
          <w:b/>
          <w:sz w:val="20"/>
          <w:szCs w:val="20"/>
        </w:rPr>
      </w:pPr>
    </w:p>
    <w:p w14:paraId="2141D9B3" w14:textId="77777777" w:rsidR="00F95FE3" w:rsidRDefault="00F95FE3" w:rsidP="0082572C">
      <w:pPr>
        <w:ind w:left="720"/>
        <w:rPr>
          <w:rFonts w:ascii="Times New Roman" w:hAnsi="Times New Roman" w:cs="Times New Roman"/>
          <w:b/>
          <w:sz w:val="20"/>
          <w:szCs w:val="20"/>
        </w:rPr>
        <w:sectPr w:rsidR="00F95FE3" w:rsidSect="00F95FE3">
          <w:endnotePr>
            <w:numFmt w:val="decimal"/>
          </w:endnotePr>
          <w:pgSz w:w="12240" w:h="15840"/>
          <w:pgMar w:top="720" w:right="720" w:bottom="720" w:left="720" w:header="720" w:footer="720" w:gutter="0"/>
          <w:cols w:space="720"/>
          <w:docGrid w:linePitch="360"/>
        </w:sectPr>
      </w:pPr>
    </w:p>
    <w:p w14:paraId="76497D11" w14:textId="77777777" w:rsidR="0082572C" w:rsidRPr="00F95FE3" w:rsidRDefault="00F95FE3" w:rsidP="00F95FE3">
      <w:pPr>
        <w:ind w:left="720"/>
        <w:rPr>
          <w:rFonts w:ascii="Times New Roman" w:hAnsi="Times New Roman" w:cs="Times New Roman"/>
          <w:b/>
          <w:sz w:val="20"/>
          <w:szCs w:val="20"/>
        </w:rPr>
      </w:pPr>
      <w:r>
        <w:rPr>
          <w:rFonts w:ascii="Times New Roman" w:hAnsi="Times New Roman" w:cs="Times New Roman"/>
          <w:b/>
          <w:sz w:val="20"/>
          <w:szCs w:val="20"/>
        </w:rPr>
        <w:lastRenderedPageBreak/>
        <w:t xml:space="preserve">v. </w:t>
      </w:r>
      <w:r w:rsidR="0082572C" w:rsidRPr="00F95FE3">
        <w:rPr>
          <w:rFonts w:ascii="Times New Roman" w:hAnsi="Times New Roman" w:cs="Times New Roman"/>
          <w:b/>
          <w:sz w:val="20"/>
          <w:szCs w:val="20"/>
        </w:rPr>
        <w:t>Rank plot of arms included in the network meta-analysis of change in POEM score</w:t>
      </w:r>
      <w:r w:rsidR="003B397B" w:rsidRPr="00F95FE3">
        <w:rPr>
          <w:rFonts w:ascii="Times New Roman" w:hAnsi="Times New Roman" w:cs="Times New Roman"/>
          <w:b/>
          <w:sz w:val="20"/>
          <w:szCs w:val="20"/>
        </w:rPr>
        <w:t xml:space="preserve"> up to 16 weeks of treatment</w:t>
      </w:r>
    </w:p>
    <w:p w14:paraId="7C4FFB98" w14:textId="77777777" w:rsidR="0082572C" w:rsidRDefault="0082572C" w:rsidP="0082572C">
      <w:pPr>
        <w:ind w:left="720"/>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2338A58A" wp14:editId="4F335588">
            <wp:extent cx="5302628" cy="65481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08589" cy="6555482"/>
                    </a:xfrm>
                    <a:prstGeom prst="rect">
                      <a:avLst/>
                    </a:prstGeom>
                    <a:noFill/>
                  </pic:spPr>
                </pic:pic>
              </a:graphicData>
            </a:graphic>
          </wp:inline>
        </w:drawing>
      </w:r>
    </w:p>
    <w:p w14:paraId="2373F154" w14:textId="77777777" w:rsidR="00A2598D" w:rsidRDefault="00A2598D" w:rsidP="0082572C">
      <w:pPr>
        <w:ind w:left="720"/>
        <w:rPr>
          <w:rFonts w:ascii="Times New Roman" w:hAnsi="Times New Roman" w:cs="Times New Roman"/>
          <w:b/>
          <w:sz w:val="20"/>
          <w:szCs w:val="20"/>
        </w:rPr>
      </w:pPr>
      <w:r>
        <w:rPr>
          <w:rFonts w:ascii="Times New Roman" w:hAnsi="Times New Roman" w:cs="Times New Roman"/>
          <w:b/>
          <w:sz w:val="20"/>
          <w:szCs w:val="20"/>
        </w:rPr>
        <w:br w:type="page"/>
      </w:r>
    </w:p>
    <w:p w14:paraId="31FDE7C7" w14:textId="77777777" w:rsidR="00A2598D" w:rsidRDefault="001C55F0" w:rsidP="001C55F0">
      <w:pPr>
        <w:pStyle w:val="Heading2"/>
        <w:ind w:left="900" w:hanging="180"/>
      </w:pPr>
      <w:bookmarkStart w:id="16" w:name="_Toc31198907"/>
      <w:r>
        <w:lastRenderedPageBreak/>
        <w:t xml:space="preserve">2. </w:t>
      </w:r>
      <w:r w:rsidR="00A2598D" w:rsidRPr="00A2598D">
        <w:t xml:space="preserve">Network meta-analysis of change in POEM score </w:t>
      </w:r>
      <w:r w:rsidR="003B397B">
        <w:t>up to 16 weeks of treatment</w:t>
      </w:r>
      <w:r w:rsidR="003B397B" w:rsidRPr="00A2598D">
        <w:t xml:space="preserve"> </w:t>
      </w:r>
      <w:r w:rsidR="00A2598D" w:rsidRPr="00A2598D">
        <w:t>– analysis including only studies at low risk of bias</w:t>
      </w:r>
      <w:bookmarkEnd w:id="16"/>
    </w:p>
    <w:p w14:paraId="74B182F9" w14:textId="77777777" w:rsidR="00E65B24" w:rsidRPr="00E65B24" w:rsidRDefault="00E65B24" w:rsidP="00E65B24"/>
    <w:p w14:paraId="58FA87D0" w14:textId="77777777" w:rsidR="00A2598D" w:rsidRPr="00E65B24" w:rsidRDefault="00E65B24" w:rsidP="00E65B24">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00A2598D" w:rsidRPr="00E65B24">
        <w:rPr>
          <w:rFonts w:ascii="Times New Roman" w:hAnsi="Times New Roman" w:cs="Times New Roman"/>
          <w:b/>
          <w:sz w:val="20"/>
          <w:szCs w:val="20"/>
        </w:rPr>
        <w:t>Network plot of arms included in the network meta-analysis of change in POEM score</w:t>
      </w:r>
      <w:r w:rsidR="0041377A" w:rsidRPr="00E65B24">
        <w:rPr>
          <w:rFonts w:ascii="Times New Roman" w:hAnsi="Times New Roman" w:cs="Times New Roman"/>
          <w:b/>
          <w:sz w:val="20"/>
          <w:szCs w:val="20"/>
        </w:rPr>
        <w:t xml:space="preserve"> – including only </w:t>
      </w:r>
      <w:r w:rsidR="00A2598D" w:rsidRPr="00E65B24">
        <w:rPr>
          <w:rFonts w:ascii="Times New Roman" w:hAnsi="Times New Roman" w:cs="Times New Roman"/>
          <w:b/>
          <w:sz w:val="20"/>
          <w:szCs w:val="20"/>
        </w:rPr>
        <w:t>studies at low risk of bias</w:t>
      </w:r>
      <w:r w:rsidR="003B397B" w:rsidRPr="00E65B24">
        <w:rPr>
          <w:rFonts w:ascii="Times New Roman" w:hAnsi="Times New Roman" w:cs="Times New Roman"/>
          <w:b/>
          <w:sz w:val="20"/>
          <w:szCs w:val="20"/>
        </w:rPr>
        <w:t xml:space="preserve"> up to 16 weeks of treatment</w:t>
      </w:r>
    </w:p>
    <w:p w14:paraId="1E390C0F" w14:textId="77777777" w:rsidR="004B5B3B" w:rsidRPr="004B5B3B" w:rsidRDefault="004B5B3B" w:rsidP="004B5B3B">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7F65174C" wp14:editId="643BB718">
            <wp:extent cx="6616176" cy="436490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28457" cy="4373006"/>
                    </a:xfrm>
                    <a:prstGeom prst="rect">
                      <a:avLst/>
                    </a:prstGeom>
                    <a:noFill/>
                  </pic:spPr>
                </pic:pic>
              </a:graphicData>
            </a:graphic>
          </wp:inline>
        </w:drawing>
      </w:r>
    </w:p>
    <w:p w14:paraId="0D905898" w14:textId="77777777" w:rsidR="00A2598D" w:rsidRDefault="00A2598D" w:rsidP="00A2598D">
      <w:pPr>
        <w:pStyle w:val="ListParagraph"/>
        <w:ind w:left="1440"/>
        <w:rPr>
          <w:rFonts w:ascii="Times New Roman" w:hAnsi="Times New Roman" w:cs="Times New Roman"/>
          <w:b/>
          <w:sz w:val="20"/>
          <w:szCs w:val="20"/>
        </w:rPr>
      </w:pPr>
    </w:p>
    <w:p w14:paraId="75A37B15" w14:textId="77777777" w:rsidR="00A2598D" w:rsidRPr="00E65B24" w:rsidRDefault="00E65B24" w:rsidP="00E65B24">
      <w:pPr>
        <w:ind w:left="1080" w:hanging="180"/>
        <w:rPr>
          <w:rFonts w:ascii="Times New Roman" w:hAnsi="Times New Roman" w:cs="Times New Roman"/>
          <w:b/>
          <w:sz w:val="20"/>
          <w:szCs w:val="20"/>
        </w:rPr>
      </w:pPr>
      <w:r>
        <w:rPr>
          <w:rFonts w:ascii="Times New Roman" w:hAnsi="Times New Roman" w:cs="Times New Roman"/>
          <w:b/>
          <w:sz w:val="20"/>
          <w:szCs w:val="20"/>
        </w:rPr>
        <w:t xml:space="preserve">ii. </w:t>
      </w:r>
      <w:r w:rsidR="00A2598D" w:rsidRPr="00E65B24">
        <w:rPr>
          <w:rFonts w:ascii="Times New Roman" w:hAnsi="Times New Roman" w:cs="Times New Roman"/>
          <w:b/>
          <w:sz w:val="20"/>
          <w:szCs w:val="20"/>
        </w:rPr>
        <w:t>League table of arms included in the network meta-analysis of change in POEM score of the studies at low risk of bias</w:t>
      </w:r>
      <w:r w:rsidR="003B397B" w:rsidRPr="00E65B24">
        <w:rPr>
          <w:rFonts w:ascii="Times New Roman" w:hAnsi="Times New Roman" w:cs="Times New Roman"/>
          <w:b/>
          <w:sz w:val="20"/>
          <w:szCs w:val="20"/>
        </w:rPr>
        <w:t xml:space="preserve"> up to 16 weeks of treatment</w:t>
      </w:r>
      <w:r w:rsidR="00A2598D" w:rsidRPr="00E65B24">
        <w:rPr>
          <w:rFonts w:ascii="Times New Roman" w:hAnsi="Times New Roman" w:cs="Times New Roman"/>
          <w:b/>
          <w:sz w:val="20"/>
          <w:szCs w:val="20"/>
        </w:rPr>
        <w:t>. Results are presented as the mean difference (95% CrI) in POEM score between the two arms. A positive effect estimate in a given cell favors the row-defining treatment. A negative effect estimate in a given cell favors the column-defining treatment.</w:t>
      </w:r>
    </w:p>
    <w:p w14:paraId="1BB5D9DB" w14:textId="77777777" w:rsidR="00A2598D" w:rsidRDefault="00A2598D" w:rsidP="00A2598D">
      <w:pPr>
        <w:ind w:left="720"/>
        <w:rPr>
          <w:rFonts w:ascii="Times New Roman" w:hAnsi="Times New Roman" w:cs="Times New Roman"/>
          <w:b/>
          <w:sz w:val="20"/>
          <w:szCs w:val="20"/>
        </w:rPr>
      </w:pPr>
      <w:r w:rsidRPr="00E66107">
        <w:rPr>
          <w:noProof/>
        </w:rPr>
        <w:drawing>
          <wp:inline distT="0" distB="0" distL="0" distR="0" wp14:anchorId="61EBF08E" wp14:editId="33785373">
            <wp:extent cx="5318760" cy="157988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18760" cy="1579880"/>
                    </a:xfrm>
                    <a:prstGeom prst="rect">
                      <a:avLst/>
                    </a:prstGeom>
                    <a:noFill/>
                    <a:ln>
                      <a:noFill/>
                    </a:ln>
                  </pic:spPr>
                </pic:pic>
              </a:graphicData>
            </a:graphic>
          </wp:inline>
        </w:drawing>
      </w:r>
    </w:p>
    <w:p w14:paraId="2A73588A" w14:textId="77777777" w:rsidR="00F95FE3" w:rsidRDefault="00F95FE3" w:rsidP="00A2598D">
      <w:pPr>
        <w:ind w:left="720"/>
        <w:rPr>
          <w:rFonts w:ascii="Times New Roman" w:hAnsi="Times New Roman" w:cs="Times New Roman"/>
          <w:b/>
          <w:sz w:val="20"/>
          <w:szCs w:val="20"/>
        </w:rPr>
        <w:sectPr w:rsidR="00F95FE3" w:rsidSect="00A2598D">
          <w:endnotePr>
            <w:numFmt w:val="decimal"/>
          </w:endnotePr>
          <w:pgSz w:w="12240" w:h="15840"/>
          <w:pgMar w:top="720" w:right="720" w:bottom="720" w:left="720" w:header="720" w:footer="720" w:gutter="0"/>
          <w:cols w:space="720"/>
          <w:docGrid w:linePitch="360"/>
        </w:sectPr>
      </w:pPr>
    </w:p>
    <w:p w14:paraId="26185F88" w14:textId="77777777" w:rsidR="00F95FE3" w:rsidRDefault="00F95FE3" w:rsidP="00E65B24">
      <w:pPr>
        <w:ind w:left="1260" w:hanging="27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 xml:space="preserve">iii. </w:t>
      </w:r>
      <w:r w:rsidRPr="00881EC6">
        <w:rPr>
          <w:rFonts w:ascii="Times New Roman" w:hAnsi="Times New Roman" w:cs="Times New Roman"/>
          <w:b/>
          <w:color w:val="000000" w:themeColor="text1"/>
          <w:sz w:val="20"/>
          <w:szCs w:val="20"/>
        </w:rPr>
        <w:t xml:space="preserve">SUCRA values and ranking </w:t>
      </w:r>
      <w:r>
        <w:rPr>
          <w:rFonts w:ascii="Times New Roman" w:hAnsi="Times New Roman" w:cs="Times New Roman"/>
          <w:b/>
          <w:color w:val="000000" w:themeColor="text1"/>
          <w:sz w:val="20"/>
          <w:szCs w:val="20"/>
        </w:rPr>
        <w:t>for change in POEM</w:t>
      </w:r>
      <w:r w:rsidRPr="00881EC6">
        <w:rPr>
          <w:rFonts w:ascii="Times New Roman" w:hAnsi="Times New Roman" w:cs="Times New Roman"/>
          <w:b/>
          <w:color w:val="000000" w:themeColor="text1"/>
          <w:sz w:val="20"/>
          <w:szCs w:val="20"/>
        </w:rPr>
        <w:t xml:space="preserve"> score up to 16 weeks of treatment</w:t>
      </w:r>
      <w:r>
        <w:rPr>
          <w:rFonts w:ascii="Times New Roman" w:hAnsi="Times New Roman" w:cs="Times New Roman"/>
          <w:b/>
          <w:color w:val="000000" w:themeColor="text1"/>
          <w:sz w:val="20"/>
          <w:szCs w:val="20"/>
        </w:rPr>
        <w:t xml:space="preserve"> – including only studies at low risk of bias</w:t>
      </w:r>
    </w:p>
    <w:p w14:paraId="10159D21" w14:textId="77777777" w:rsidR="00F95FE3" w:rsidRDefault="00F95FE3" w:rsidP="00A2598D">
      <w:pPr>
        <w:ind w:left="720"/>
        <w:rPr>
          <w:rFonts w:ascii="Times New Roman" w:hAnsi="Times New Roman" w:cs="Times New Roman"/>
          <w:b/>
          <w:sz w:val="20"/>
          <w:szCs w:val="20"/>
        </w:rPr>
      </w:pPr>
      <w:r w:rsidRPr="006344F6">
        <w:rPr>
          <w:noProof/>
        </w:rPr>
        <w:drawing>
          <wp:inline distT="0" distB="0" distL="0" distR="0" wp14:anchorId="2A2630C8" wp14:editId="162A1F82">
            <wp:extent cx="2814320" cy="1290320"/>
            <wp:effectExtent l="0" t="0" r="508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14320" cy="1290320"/>
                    </a:xfrm>
                    <a:prstGeom prst="rect">
                      <a:avLst/>
                    </a:prstGeom>
                    <a:noFill/>
                    <a:ln>
                      <a:noFill/>
                    </a:ln>
                  </pic:spPr>
                </pic:pic>
              </a:graphicData>
            </a:graphic>
          </wp:inline>
        </w:drawing>
      </w:r>
    </w:p>
    <w:p w14:paraId="2839C1B9" w14:textId="77777777" w:rsidR="00A2598D" w:rsidRDefault="00A2598D" w:rsidP="00A2598D">
      <w:pPr>
        <w:ind w:left="720"/>
        <w:rPr>
          <w:rFonts w:ascii="Times New Roman" w:hAnsi="Times New Roman" w:cs="Times New Roman"/>
          <w:b/>
          <w:sz w:val="20"/>
          <w:szCs w:val="20"/>
        </w:rPr>
      </w:pPr>
      <w:r>
        <w:rPr>
          <w:rFonts w:ascii="Times New Roman" w:hAnsi="Times New Roman" w:cs="Times New Roman"/>
          <w:b/>
          <w:sz w:val="20"/>
          <w:szCs w:val="20"/>
        </w:rPr>
        <w:br w:type="page"/>
      </w:r>
    </w:p>
    <w:p w14:paraId="4AC99BAA" w14:textId="77777777" w:rsidR="00A2598D" w:rsidRPr="00F95FE3" w:rsidRDefault="00F95FE3" w:rsidP="00E65B24">
      <w:pPr>
        <w:ind w:left="1170" w:hanging="270"/>
        <w:rPr>
          <w:rFonts w:ascii="Times New Roman" w:hAnsi="Times New Roman" w:cs="Times New Roman"/>
          <w:b/>
          <w:sz w:val="20"/>
          <w:szCs w:val="20"/>
        </w:rPr>
      </w:pPr>
      <w:r>
        <w:rPr>
          <w:rFonts w:ascii="Times New Roman" w:hAnsi="Times New Roman" w:cs="Times New Roman"/>
          <w:b/>
          <w:sz w:val="20"/>
          <w:szCs w:val="20"/>
        </w:rPr>
        <w:lastRenderedPageBreak/>
        <w:t xml:space="preserve">iv. </w:t>
      </w:r>
      <w:r w:rsidR="00A2598D" w:rsidRPr="00F95FE3">
        <w:rPr>
          <w:rFonts w:ascii="Times New Roman" w:hAnsi="Times New Roman" w:cs="Times New Roman"/>
          <w:b/>
          <w:sz w:val="20"/>
          <w:szCs w:val="20"/>
        </w:rPr>
        <w:t>Rank plot of arms included in the network meta-anal</w:t>
      </w:r>
      <w:r w:rsidR="0041377A">
        <w:rPr>
          <w:rFonts w:ascii="Times New Roman" w:hAnsi="Times New Roman" w:cs="Times New Roman"/>
          <w:b/>
          <w:sz w:val="20"/>
          <w:szCs w:val="20"/>
        </w:rPr>
        <w:t xml:space="preserve">ysis of change in POEM score </w:t>
      </w:r>
      <w:r w:rsidR="00E65B24" w:rsidRPr="00F95FE3">
        <w:rPr>
          <w:rFonts w:ascii="Times New Roman" w:hAnsi="Times New Roman" w:cs="Times New Roman"/>
          <w:b/>
          <w:sz w:val="20"/>
          <w:szCs w:val="20"/>
        </w:rPr>
        <w:t>up to 16 weeks of treatment</w:t>
      </w:r>
      <w:r w:rsidR="00E65B24">
        <w:rPr>
          <w:rFonts w:ascii="Times New Roman" w:hAnsi="Times New Roman" w:cs="Times New Roman"/>
          <w:b/>
          <w:sz w:val="20"/>
          <w:szCs w:val="20"/>
        </w:rPr>
        <w:t xml:space="preserve"> </w:t>
      </w:r>
      <w:r w:rsidR="0041377A">
        <w:rPr>
          <w:rFonts w:ascii="Times New Roman" w:hAnsi="Times New Roman" w:cs="Times New Roman"/>
          <w:b/>
          <w:sz w:val="20"/>
          <w:szCs w:val="20"/>
        </w:rPr>
        <w:t xml:space="preserve">– including only </w:t>
      </w:r>
      <w:r w:rsidR="00A2598D" w:rsidRPr="00F95FE3">
        <w:rPr>
          <w:rFonts w:ascii="Times New Roman" w:hAnsi="Times New Roman" w:cs="Times New Roman"/>
          <w:b/>
          <w:sz w:val="20"/>
          <w:szCs w:val="20"/>
        </w:rPr>
        <w:t>studies at low risk of bias</w:t>
      </w:r>
      <w:r w:rsidR="003B397B" w:rsidRPr="00F95FE3">
        <w:rPr>
          <w:rFonts w:ascii="Times New Roman" w:hAnsi="Times New Roman" w:cs="Times New Roman"/>
          <w:b/>
          <w:sz w:val="20"/>
          <w:szCs w:val="20"/>
        </w:rPr>
        <w:t xml:space="preserve"> </w:t>
      </w:r>
    </w:p>
    <w:p w14:paraId="3365B135" w14:textId="77777777" w:rsidR="00A2598D" w:rsidRDefault="00A2598D" w:rsidP="00A2598D">
      <w:pPr>
        <w:ind w:left="720"/>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69077034" wp14:editId="5D685AA6">
            <wp:extent cx="5033176" cy="619773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44389" cy="6211540"/>
                    </a:xfrm>
                    <a:prstGeom prst="rect">
                      <a:avLst/>
                    </a:prstGeom>
                    <a:noFill/>
                  </pic:spPr>
                </pic:pic>
              </a:graphicData>
            </a:graphic>
          </wp:inline>
        </w:drawing>
      </w:r>
    </w:p>
    <w:p w14:paraId="5F4C2009" w14:textId="77777777" w:rsidR="00A2598D" w:rsidRDefault="00A2598D" w:rsidP="00A2598D">
      <w:pPr>
        <w:ind w:left="720"/>
        <w:rPr>
          <w:rFonts w:ascii="Times New Roman" w:hAnsi="Times New Roman" w:cs="Times New Roman"/>
          <w:b/>
          <w:sz w:val="20"/>
          <w:szCs w:val="20"/>
        </w:rPr>
      </w:pPr>
      <w:r>
        <w:rPr>
          <w:rFonts w:ascii="Times New Roman" w:hAnsi="Times New Roman" w:cs="Times New Roman"/>
          <w:b/>
          <w:sz w:val="20"/>
          <w:szCs w:val="20"/>
        </w:rPr>
        <w:br w:type="page"/>
      </w:r>
    </w:p>
    <w:p w14:paraId="0675D4B0" w14:textId="77777777" w:rsidR="00A2598D" w:rsidRDefault="001C55F0" w:rsidP="001C55F0">
      <w:pPr>
        <w:pStyle w:val="Heading2"/>
        <w:ind w:left="900" w:hanging="180"/>
      </w:pPr>
      <w:bookmarkStart w:id="17" w:name="_Toc31198908"/>
      <w:r>
        <w:lastRenderedPageBreak/>
        <w:t xml:space="preserve">3. </w:t>
      </w:r>
      <w:r w:rsidR="00A2598D" w:rsidRPr="007D3C91">
        <w:t>Network</w:t>
      </w:r>
      <w:r w:rsidR="00A2598D">
        <w:t xml:space="preserve"> meta-analysis of change in POEM</w:t>
      </w:r>
      <w:r w:rsidR="00A2598D" w:rsidRPr="007D3C91">
        <w:t xml:space="preserve"> score </w:t>
      </w:r>
      <w:r w:rsidR="003B397B">
        <w:t>up to 16 weeks of treatment</w:t>
      </w:r>
      <w:r w:rsidR="003B397B" w:rsidRPr="007D3C91">
        <w:t xml:space="preserve"> </w:t>
      </w:r>
      <w:r w:rsidR="00A2598D" w:rsidRPr="007D3C91">
        <w:t>– analysis including only studies that did not allow concomitant topical anti-inflammatory treatment</w:t>
      </w:r>
      <w:bookmarkEnd w:id="17"/>
    </w:p>
    <w:p w14:paraId="716D0820" w14:textId="77777777" w:rsidR="00E65B24" w:rsidRPr="00E65B24" w:rsidRDefault="00E65B24" w:rsidP="00E65B24"/>
    <w:p w14:paraId="7EDDA98F" w14:textId="77777777" w:rsidR="00A2598D" w:rsidRPr="0041377A" w:rsidRDefault="00A2598D" w:rsidP="00E65B24">
      <w:pPr>
        <w:pStyle w:val="ListParagraph"/>
        <w:numPr>
          <w:ilvl w:val="0"/>
          <w:numId w:val="15"/>
        </w:numPr>
        <w:ind w:left="1260" w:hanging="360"/>
        <w:rPr>
          <w:rFonts w:ascii="Times New Roman" w:hAnsi="Times New Roman" w:cs="Times New Roman"/>
          <w:b/>
          <w:sz w:val="20"/>
          <w:szCs w:val="20"/>
        </w:rPr>
      </w:pPr>
      <w:r w:rsidRPr="00A2598D">
        <w:rPr>
          <w:rFonts w:ascii="Times New Roman" w:hAnsi="Times New Roman" w:cs="Times New Roman"/>
          <w:b/>
          <w:sz w:val="20"/>
          <w:szCs w:val="20"/>
        </w:rPr>
        <w:t>Network plot of arms included in the network</w:t>
      </w:r>
      <w:r>
        <w:rPr>
          <w:rFonts w:ascii="Times New Roman" w:hAnsi="Times New Roman" w:cs="Times New Roman"/>
          <w:b/>
          <w:sz w:val="20"/>
          <w:szCs w:val="20"/>
        </w:rPr>
        <w:t xml:space="preserve"> meta-analysis of change in POEM</w:t>
      </w:r>
      <w:r w:rsidR="0041377A">
        <w:rPr>
          <w:rFonts w:ascii="Times New Roman" w:hAnsi="Times New Roman" w:cs="Times New Roman"/>
          <w:b/>
          <w:sz w:val="20"/>
          <w:szCs w:val="20"/>
        </w:rPr>
        <w:t xml:space="preserve"> score </w:t>
      </w:r>
      <w:r w:rsidR="00E65B24" w:rsidRPr="0041377A">
        <w:rPr>
          <w:rFonts w:ascii="Times New Roman" w:hAnsi="Times New Roman" w:cs="Times New Roman"/>
          <w:b/>
          <w:sz w:val="20"/>
          <w:szCs w:val="20"/>
        </w:rPr>
        <w:t>up to 16 weeks of treatment</w:t>
      </w:r>
      <w:r w:rsidR="00E65B24">
        <w:rPr>
          <w:rFonts w:ascii="Times New Roman" w:hAnsi="Times New Roman" w:cs="Times New Roman"/>
          <w:b/>
          <w:sz w:val="20"/>
          <w:szCs w:val="20"/>
        </w:rPr>
        <w:t xml:space="preserve"> </w:t>
      </w:r>
      <w:r w:rsidR="0041377A">
        <w:rPr>
          <w:rFonts w:ascii="Times New Roman" w:hAnsi="Times New Roman" w:cs="Times New Roman"/>
          <w:b/>
          <w:sz w:val="20"/>
          <w:szCs w:val="20"/>
        </w:rPr>
        <w:t xml:space="preserve">– including only </w:t>
      </w:r>
      <w:r w:rsidRPr="0041377A">
        <w:rPr>
          <w:rFonts w:ascii="Times New Roman" w:hAnsi="Times New Roman" w:cs="Times New Roman"/>
          <w:b/>
          <w:sz w:val="20"/>
          <w:szCs w:val="20"/>
        </w:rPr>
        <w:t>studies that did not allow concomitant topical anti-inflammatory treatment</w:t>
      </w:r>
      <w:r w:rsidR="003B397B" w:rsidRPr="0041377A">
        <w:rPr>
          <w:rFonts w:ascii="Times New Roman" w:hAnsi="Times New Roman" w:cs="Times New Roman"/>
          <w:b/>
          <w:sz w:val="20"/>
          <w:szCs w:val="20"/>
        </w:rPr>
        <w:t xml:space="preserve"> </w:t>
      </w:r>
    </w:p>
    <w:p w14:paraId="6E5C54DC" w14:textId="77777777" w:rsidR="003E6247" w:rsidRDefault="003E6247" w:rsidP="00A2598D">
      <w:pPr>
        <w:rPr>
          <w:rFonts w:ascii="Times New Roman" w:hAnsi="Times New Roman" w:cs="Times New Roman"/>
          <w:b/>
          <w:sz w:val="20"/>
          <w:szCs w:val="20"/>
        </w:rPr>
      </w:pPr>
    </w:p>
    <w:p w14:paraId="6B2D571F" w14:textId="0FB2B222" w:rsidR="00A2598D" w:rsidRPr="00A2598D" w:rsidRDefault="006404E6" w:rsidP="00A2598D">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7A8FE053" wp14:editId="7C9DBDFE">
            <wp:extent cx="5552280" cy="5526263"/>
            <wp:effectExtent l="0" t="0" r="0" b="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55715" cy="5529682"/>
                    </a:xfrm>
                    <a:prstGeom prst="rect">
                      <a:avLst/>
                    </a:prstGeom>
                    <a:noFill/>
                  </pic:spPr>
                </pic:pic>
              </a:graphicData>
            </a:graphic>
          </wp:inline>
        </w:drawing>
      </w:r>
    </w:p>
    <w:p w14:paraId="269FDD69" w14:textId="77777777" w:rsidR="003E6247" w:rsidRDefault="003E6247" w:rsidP="003E6247">
      <w:pPr>
        <w:rPr>
          <w:rFonts w:ascii="Times New Roman" w:hAnsi="Times New Roman" w:cs="Times New Roman"/>
          <w:b/>
          <w:sz w:val="20"/>
          <w:szCs w:val="20"/>
        </w:rPr>
        <w:sectPr w:rsidR="003E6247" w:rsidSect="00A2598D">
          <w:endnotePr>
            <w:numFmt w:val="decimal"/>
          </w:endnotePr>
          <w:pgSz w:w="12240" w:h="15840"/>
          <w:pgMar w:top="720" w:right="720" w:bottom="720" w:left="720" w:header="720" w:footer="720" w:gutter="0"/>
          <w:cols w:space="720"/>
          <w:docGrid w:linePitch="360"/>
        </w:sectPr>
      </w:pPr>
    </w:p>
    <w:p w14:paraId="4574269D" w14:textId="77777777" w:rsidR="00A2598D" w:rsidRDefault="00A2598D" w:rsidP="00E65B24">
      <w:pPr>
        <w:pStyle w:val="ListParagraph"/>
        <w:numPr>
          <w:ilvl w:val="0"/>
          <w:numId w:val="15"/>
        </w:numPr>
        <w:ind w:left="1260" w:hanging="450"/>
        <w:rPr>
          <w:rFonts w:ascii="Times New Roman" w:hAnsi="Times New Roman" w:cs="Times New Roman"/>
          <w:b/>
          <w:sz w:val="20"/>
          <w:szCs w:val="20"/>
        </w:rPr>
      </w:pPr>
      <w:r w:rsidRPr="00C32E7A">
        <w:rPr>
          <w:rFonts w:ascii="Times New Roman" w:hAnsi="Times New Roman" w:cs="Times New Roman"/>
          <w:b/>
          <w:sz w:val="20"/>
          <w:szCs w:val="20"/>
        </w:rPr>
        <w:lastRenderedPageBreak/>
        <w:t>League table of arms included in the network</w:t>
      </w:r>
      <w:r>
        <w:rPr>
          <w:rFonts w:ascii="Times New Roman" w:hAnsi="Times New Roman" w:cs="Times New Roman"/>
          <w:b/>
          <w:sz w:val="20"/>
          <w:szCs w:val="20"/>
        </w:rPr>
        <w:t xml:space="preserve"> meta-analysis of change in POEM</w:t>
      </w:r>
      <w:r w:rsidRPr="00C32E7A">
        <w:rPr>
          <w:rFonts w:ascii="Times New Roman" w:hAnsi="Times New Roman" w:cs="Times New Roman"/>
          <w:b/>
          <w:sz w:val="20"/>
          <w:szCs w:val="20"/>
        </w:rPr>
        <w:t xml:space="preserve"> score of the studies </w:t>
      </w:r>
      <w:r>
        <w:rPr>
          <w:rFonts w:ascii="Times New Roman" w:hAnsi="Times New Roman" w:cs="Times New Roman"/>
          <w:b/>
          <w:sz w:val="20"/>
          <w:szCs w:val="20"/>
        </w:rPr>
        <w:t>that did not allow concomitant topical anti-inflammatory treatment</w:t>
      </w:r>
      <w:r w:rsidR="003B397B">
        <w:rPr>
          <w:rFonts w:ascii="Times New Roman" w:hAnsi="Times New Roman" w:cs="Times New Roman"/>
          <w:b/>
          <w:sz w:val="20"/>
          <w:szCs w:val="20"/>
        </w:rPr>
        <w:t xml:space="preserve"> up to 16 weeks of treatment</w:t>
      </w:r>
      <w:r w:rsidRPr="00C32E7A">
        <w:rPr>
          <w:rFonts w:ascii="Times New Roman" w:hAnsi="Times New Roman" w:cs="Times New Roman"/>
          <w:b/>
          <w:sz w:val="20"/>
          <w:szCs w:val="20"/>
        </w:rPr>
        <w:t>. Results are presented as the m</w:t>
      </w:r>
      <w:r>
        <w:rPr>
          <w:rFonts w:ascii="Times New Roman" w:hAnsi="Times New Roman" w:cs="Times New Roman"/>
          <w:b/>
          <w:sz w:val="20"/>
          <w:szCs w:val="20"/>
        </w:rPr>
        <w:t>ean difference (95% CrI) in POEM</w:t>
      </w:r>
      <w:r w:rsidRPr="00C32E7A">
        <w:rPr>
          <w:rFonts w:ascii="Times New Roman" w:hAnsi="Times New Roman" w:cs="Times New Roman"/>
          <w:b/>
          <w:sz w:val="20"/>
          <w:szCs w:val="20"/>
        </w:rPr>
        <w:t xml:space="preserve"> score between the two arms. A positive effect estimate in a given cell favors the row-defining treatment. A negative effect estimate in a given cell favors the column-defining treatment.</w:t>
      </w:r>
    </w:p>
    <w:p w14:paraId="15B20FFA" w14:textId="46AF660E" w:rsidR="003E6247" w:rsidRPr="00961DA2" w:rsidRDefault="003E6247" w:rsidP="00961DA2">
      <w:pPr>
        <w:ind w:left="810"/>
        <w:rPr>
          <w:rFonts w:ascii="Times New Roman" w:hAnsi="Times New Roman" w:cs="Times New Roman"/>
          <w:b/>
          <w:sz w:val="20"/>
          <w:szCs w:val="20"/>
        </w:rPr>
      </w:pPr>
      <w:r w:rsidRPr="00C65761">
        <w:rPr>
          <w:noProof/>
        </w:rPr>
        <w:drawing>
          <wp:inline distT="0" distB="0" distL="0" distR="0" wp14:anchorId="51EB1049" wp14:editId="3F635DDB">
            <wp:extent cx="8430321" cy="3733800"/>
            <wp:effectExtent l="0" t="0" r="8890" b="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66128" cy="3749659"/>
                    </a:xfrm>
                    <a:prstGeom prst="rect">
                      <a:avLst/>
                    </a:prstGeom>
                    <a:noFill/>
                    <a:ln>
                      <a:noFill/>
                    </a:ln>
                  </pic:spPr>
                </pic:pic>
              </a:graphicData>
            </a:graphic>
          </wp:inline>
        </w:drawing>
      </w:r>
    </w:p>
    <w:p w14:paraId="13FA33AC" w14:textId="7EE4146B" w:rsidR="00F95FE3" w:rsidRDefault="00F95FE3" w:rsidP="004337B1">
      <w:pPr>
        <w:rPr>
          <w:rFonts w:ascii="Times New Roman" w:hAnsi="Times New Roman" w:cs="Times New Roman"/>
          <w:b/>
          <w:sz w:val="20"/>
          <w:szCs w:val="20"/>
        </w:rPr>
        <w:sectPr w:rsidR="00F95FE3" w:rsidSect="00961DA2">
          <w:endnotePr>
            <w:numFmt w:val="decimal"/>
          </w:endnotePr>
          <w:pgSz w:w="15840" w:h="12240" w:orient="landscape"/>
          <w:pgMar w:top="720" w:right="720" w:bottom="720" w:left="720" w:header="720" w:footer="720" w:gutter="0"/>
          <w:cols w:space="720"/>
          <w:docGrid w:linePitch="360"/>
        </w:sectPr>
      </w:pPr>
    </w:p>
    <w:p w14:paraId="009D10C6" w14:textId="77777777" w:rsidR="004337B1" w:rsidRDefault="00E65B24" w:rsidP="00E65B24">
      <w:pPr>
        <w:ind w:left="1170" w:hanging="27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lastRenderedPageBreak/>
        <w:t xml:space="preserve">iii. </w:t>
      </w:r>
      <w:r w:rsidR="00F95FE3" w:rsidRPr="00881EC6">
        <w:rPr>
          <w:rFonts w:ascii="Times New Roman" w:hAnsi="Times New Roman" w:cs="Times New Roman"/>
          <w:b/>
          <w:color w:val="000000" w:themeColor="text1"/>
          <w:sz w:val="20"/>
          <w:szCs w:val="20"/>
        </w:rPr>
        <w:t xml:space="preserve">SUCRA values and ranking </w:t>
      </w:r>
      <w:r w:rsidR="00F95FE3">
        <w:rPr>
          <w:rFonts w:ascii="Times New Roman" w:hAnsi="Times New Roman" w:cs="Times New Roman"/>
          <w:b/>
          <w:color w:val="000000" w:themeColor="text1"/>
          <w:sz w:val="20"/>
          <w:szCs w:val="20"/>
        </w:rPr>
        <w:t>for change in POEM</w:t>
      </w:r>
      <w:r w:rsidR="00F95FE3" w:rsidRPr="00881EC6">
        <w:rPr>
          <w:rFonts w:ascii="Times New Roman" w:hAnsi="Times New Roman" w:cs="Times New Roman"/>
          <w:b/>
          <w:color w:val="000000" w:themeColor="text1"/>
          <w:sz w:val="20"/>
          <w:szCs w:val="20"/>
        </w:rPr>
        <w:t xml:space="preserve"> score up to 16 weeks of treatment</w:t>
      </w:r>
      <w:r w:rsidR="00F95FE3">
        <w:rPr>
          <w:rFonts w:ascii="Times New Roman" w:hAnsi="Times New Roman" w:cs="Times New Roman"/>
          <w:b/>
          <w:color w:val="000000" w:themeColor="text1"/>
          <w:sz w:val="20"/>
          <w:szCs w:val="20"/>
        </w:rPr>
        <w:t xml:space="preserve"> – including only studies that did not allow concomitant topical anti-inflammatory treatment</w:t>
      </w:r>
    </w:p>
    <w:p w14:paraId="249933C1" w14:textId="0EF0431C" w:rsidR="007314BB" w:rsidRPr="004337B1" w:rsidRDefault="005C0468" w:rsidP="007314BB">
      <w:pPr>
        <w:ind w:left="270" w:hanging="270"/>
        <w:rPr>
          <w:rFonts w:ascii="Times New Roman" w:hAnsi="Times New Roman" w:cs="Times New Roman"/>
          <w:b/>
          <w:sz w:val="20"/>
          <w:szCs w:val="20"/>
        </w:rPr>
      </w:pPr>
      <w:r w:rsidRPr="00FF2B5F">
        <w:rPr>
          <w:noProof/>
        </w:rPr>
        <w:drawing>
          <wp:inline distT="0" distB="0" distL="0" distR="0" wp14:anchorId="6D9ADE9D" wp14:editId="695B1422">
            <wp:extent cx="2951480" cy="2204720"/>
            <wp:effectExtent l="0" t="0" r="1270" b="5080"/>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51480" cy="2204720"/>
                    </a:xfrm>
                    <a:prstGeom prst="rect">
                      <a:avLst/>
                    </a:prstGeom>
                    <a:noFill/>
                    <a:ln>
                      <a:noFill/>
                    </a:ln>
                  </pic:spPr>
                </pic:pic>
              </a:graphicData>
            </a:graphic>
          </wp:inline>
        </w:drawing>
      </w:r>
    </w:p>
    <w:p w14:paraId="246332F5" w14:textId="77777777" w:rsidR="004337B1" w:rsidRDefault="004337B1">
      <w:pPr>
        <w:rPr>
          <w:rFonts w:ascii="Times New Roman" w:hAnsi="Times New Roman" w:cs="Times New Roman"/>
          <w:b/>
          <w:sz w:val="20"/>
          <w:szCs w:val="20"/>
        </w:rPr>
      </w:pPr>
      <w:r>
        <w:rPr>
          <w:rFonts w:ascii="Times New Roman" w:hAnsi="Times New Roman" w:cs="Times New Roman"/>
          <w:b/>
          <w:sz w:val="20"/>
          <w:szCs w:val="20"/>
        </w:rPr>
        <w:br w:type="page"/>
      </w:r>
    </w:p>
    <w:p w14:paraId="0CA696B2" w14:textId="77777777" w:rsidR="00A2598D" w:rsidRPr="007314BB" w:rsidRDefault="007314BB" w:rsidP="00E65B24">
      <w:pPr>
        <w:ind w:left="1260" w:hanging="180"/>
        <w:rPr>
          <w:rFonts w:ascii="Times New Roman" w:hAnsi="Times New Roman" w:cs="Times New Roman"/>
          <w:b/>
          <w:sz w:val="20"/>
          <w:szCs w:val="20"/>
        </w:rPr>
      </w:pPr>
      <w:r>
        <w:rPr>
          <w:rFonts w:ascii="Times New Roman" w:hAnsi="Times New Roman" w:cs="Times New Roman"/>
          <w:b/>
          <w:sz w:val="20"/>
          <w:szCs w:val="20"/>
        </w:rPr>
        <w:lastRenderedPageBreak/>
        <w:t xml:space="preserve">iv. </w:t>
      </w:r>
      <w:r w:rsidR="004337B1" w:rsidRPr="007314BB">
        <w:rPr>
          <w:rFonts w:ascii="Times New Roman" w:hAnsi="Times New Roman" w:cs="Times New Roman"/>
          <w:b/>
          <w:sz w:val="20"/>
          <w:szCs w:val="20"/>
        </w:rPr>
        <w:t>Rank plot of arms included in the network</w:t>
      </w:r>
      <w:r w:rsidR="00704F8D" w:rsidRPr="007314BB">
        <w:rPr>
          <w:rFonts w:ascii="Times New Roman" w:hAnsi="Times New Roman" w:cs="Times New Roman"/>
          <w:b/>
          <w:sz w:val="20"/>
          <w:szCs w:val="20"/>
        </w:rPr>
        <w:t xml:space="preserve"> meta-analysis of change in POEM</w:t>
      </w:r>
      <w:r w:rsidR="0041377A">
        <w:rPr>
          <w:rFonts w:ascii="Times New Roman" w:hAnsi="Times New Roman" w:cs="Times New Roman"/>
          <w:b/>
          <w:sz w:val="20"/>
          <w:szCs w:val="20"/>
        </w:rPr>
        <w:t xml:space="preserve"> score</w:t>
      </w:r>
      <w:r w:rsidR="00E65B24" w:rsidRPr="00E65B24">
        <w:rPr>
          <w:rFonts w:ascii="Times New Roman" w:hAnsi="Times New Roman" w:cs="Times New Roman"/>
          <w:b/>
          <w:sz w:val="20"/>
          <w:szCs w:val="20"/>
        </w:rPr>
        <w:t xml:space="preserve"> </w:t>
      </w:r>
      <w:r w:rsidR="00E65B24" w:rsidRPr="007314BB">
        <w:rPr>
          <w:rFonts w:ascii="Times New Roman" w:hAnsi="Times New Roman" w:cs="Times New Roman"/>
          <w:b/>
          <w:sz w:val="20"/>
          <w:szCs w:val="20"/>
        </w:rPr>
        <w:t>up to 16 weeks of treatment</w:t>
      </w:r>
      <w:r w:rsidR="0041377A">
        <w:rPr>
          <w:rFonts w:ascii="Times New Roman" w:hAnsi="Times New Roman" w:cs="Times New Roman"/>
          <w:b/>
          <w:sz w:val="20"/>
          <w:szCs w:val="20"/>
        </w:rPr>
        <w:t xml:space="preserve"> – including only</w:t>
      </w:r>
      <w:r w:rsidR="00704F8D" w:rsidRPr="007314BB">
        <w:rPr>
          <w:rFonts w:ascii="Times New Roman" w:hAnsi="Times New Roman" w:cs="Times New Roman"/>
          <w:b/>
          <w:sz w:val="20"/>
          <w:szCs w:val="20"/>
        </w:rPr>
        <w:t xml:space="preserve"> </w:t>
      </w:r>
      <w:r w:rsidR="004337B1" w:rsidRPr="007314BB">
        <w:rPr>
          <w:rFonts w:ascii="Times New Roman" w:hAnsi="Times New Roman" w:cs="Times New Roman"/>
          <w:b/>
          <w:sz w:val="20"/>
          <w:szCs w:val="20"/>
        </w:rPr>
        <w:t xml:space="preserve">studies </w:t>
      </w:r>
      <w:r w:rsidR="00704F8D" w:rsidRPr="007314BB">
        <w:rPr>
          <w:rFonts w:ascii="Times New Roman" w:hAnsi="Times New Roman" w:cs="Times New Roman"/>
          <w:b/>
          <w:sz w:val="20"/>
          <w:szCs w:val="20"/>
        </w:rPr>
        <w:t xml:space="preserve">that did not allow concomitant topical anti-inflammatory treatment </w:t>
      </w:r>
    </w:p>
    <w:p w14:paraId="6DEFD08A" w14:textId="58AE4BC3" w:rsidR="004337B1" w:rsidRDefault="00C87171" w:rsidP="004337B1">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71E74CD9" wp14:editId="517C1725">
            <wp:extent cx="4320061" cy="7378538"/>
            <wp:effectExtent l="0" t="0" r="4445" b="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22518" cy="7382735"/>
                    </a:xfrm>
                    <a:prstGeom prst="rect">
                      <a:avLst/>
                    </a:prstGeom>
                    <a:noFill/>
                  </pic:spPr>
                </pic:pic>
              </a:graphicData>
            </a:graphic>
          </wp:inline>
        </w:drawing>
      </w:r>
    </w:p>
    <w:p w14:paraId="2420243A" w14:textId="77777777" w:rsidR="004337B1" w:rsidRDefault="004337B1" w:rsidP="004337B1">
      <w:pPr>
        <w:rPr>
          <w:rFonts w:ascii="Times New Roman" w:hAnsi="Times New Roman" w:cs="Times New Roman"/>
          <w:b/>
          <w:sz w:val="20"/>
          <w:szCs w:val="20"/>
        </w:rPr>
      </w:pPr>
    </w:p>
    <w:p w14:paraId="001A781A" w14:textId="77777777" w:rsidR="004337B1" w:rsidRDefault="004337B1" w:rsidP="004337B1">
      <w:pPr>
        <w:rPr>
          <w:rFonts w:ascii="Times New Roman" w:hAnsi="Times New Roman" w:cs="Times New Roman"/>
          <w:b/>
          <w:sz w:val="20"/>
          <w:szCs w:val="20"/>
        </w:rPr>
      </w:pPr>
    </w:p>
    <w:p w14:paraId="127E254F" w14:textId="77777777" w:rsidR="004337B1" w:rsidRDefault="004337B1">
      <w:pPr>
        <w:rPr>
          <w:rFonts w:ascii="Times New Roman" w:hAnsi="Times New Roman" w:cs="Times New Roman"/>
          <w:b/>
          <w:sz w:val="20"/>
          <w:szCs w:val="20"/>
        </w:rPr>
      </w:pPr>
      <w:r>
        <w:rPr>
          <w:rFonts w:ascii="Times New Roman" w:hAnsi="Times New Roman" w:cs="Times New Roman"/>
          <w:b/>
          <w:sz w:val="20"/>
          <w:szCs w:val="20"/>
        </w:rPr>
        <w:br w:type="page"/>
      </w:r>
    </w:p>
    <w:p w14:paraId="0C6A1375" w14:textId="77777777" w:rsidR="004337B1" w:rsidRDefault="001C55F0" w:rsidP="001C55F0">
      <w:pPr>
        <w:pStyle w:val="Heading2"/>
        <w:ind w:left="900" w:hanging="180"/>
      </w:pPr>
      <w:bookmarkStart w:id="18" w:name="_Toc31198909"/>
      <w:r>
        <w:lastRenderedPageBreak/>
        <w:t xml:space="preserve">4. </w:t>
      </w:r>
      <w:r w:rsidR="004337B1" w:rsidRPr="004337B1">
        <w:t xml:space="preserve">Network meta-analysis of change in POEM score – analysis including </w:t>
      </w:r>
      <w:r w:rsidR="004337B1">
        <w:t>only studies that allowed</w:t>
      </w:r>
      <w:r w:rsidR="004337B1" w:rsidRPr="004337B1">
        <w:t xml:space="preserve"> concomitant topical anti-inflammatory treatment</w:t>
      </w:r>
      <w:r w:rsidR="003B397B">
        <w:t xml:space="preserve"> up to 16 weeks of treatment</w:t>
      </w:r>
      <w:bookmarkEnd w:id="18"/>
    </w:p>
    <w:p w14:paraId="5C79237C" w14:textId="77777777" w:rsidR="00E65B24" w:rsidRPr="00E65B24" w:rsidRDefault="00E65B24" w:rsidP="00E65B24"/>
    <w:p w14:paraId="2E532FFC" w14:textId="77777777" w:rsidR="004337B1" w:rsidRPr="00E65B24" w:rsidRDefault="00E65B24" w:rsidP="00E65B24">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004337B1" w:rsidRPr="00E65B24">
        <w:rPr>
          <w:rFonts w:ascii="Times New Roman" w:hAnsi="Times New Roman" w:cs="Times New Roman"/>
          <w:b/>
          <w:sz w:val="20"/>
          <w:szCs w:val="20"/>
        </w:rPr>
        <w:t>Network plot of arms included in the network meta-analysis of change in POEM</w:t>
      </w:r>
      <w:r w:rsidR="0032101E" w:rsidRPr="00E65B24">
        <w:rPr>
          <w:rFonts w:ascii="Times New Roman" w:hAnsi="Times New Roman" w:cs="Times New Roman"/>
          <w:b/>
          <w:sz w:val="20"/>
          <w:szCs w:val="20"/>
        </w:rPr>
        <w:t xml:space="preserve"> score – including only </w:t>
      </w:r>
      <w:r w:rsidR="004337B1" w:rsidRPr="00E65B24">
        <w:rPr>
          <w:rFonts w:ascii="Times New Roman" w:hAnsi="Times New Roman" w:cs="Times New Roman"/>
          <w:b/>
          <w:sz w:val="20"/>
          <w:szCs w:val="20"/>
        </w:rPr>
        <w:t>studies that allowed concomitant topical anti-inflammatory treatment</w:t>
      </w:r>
      <w:r w:rsidR="003B397B" w:rsidRPr="00E65B24">
        <w:rPr>
          <w:rFonts w:ascii="Times New Roman" w:hAnsi="Times New Roman" w:cs="Times New Roman"/>
          <w:b/>
          <w:sz w:val="20"/>
          <w:szCs w:val="20"/>
        </w:rPr>
        <w:t xml:space="preserve"> up to 16 weeks of treatment</w:t>
      </w:r>
    </w:p>
    <w:p w14:paraId="48649DBB" w14:textId="77777777" w:rsidR="004337B1" w:rsidRPr="004337B1" w:rsidRDefault="004337B1" w:rsidP="004337B1">
      <w:pPr>
        <w:rPr>
          <w:rFonts w:ascii="Times New Roman" w:hAnsi="Times New Roman" w:cs="Times New Roman"/>
          <w:b/>
          <w:sz w:val="20"/>
          <w:szCs w:val="20"/>
        </w:rPr>
      </w:pPr>
    </w:p>
    <w:p w14:paraId="5703D7D6" w14:textId="081E5954" w:rsidR="004337B1" w:rsidRDefault="001B394B" w:rsidP="004337B1">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4C161E63" wp14:editId="07989489">
            <wp:extent cx="4372375" cy="4340860"/>
            <wp:effectExtent l="0" t="0" r="0"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74949" cy="4343416"/>
                    </a:xfrm>
                    <a:prstGeom prst="rect">
                      <a:avLst/>
                    </a:prstGeom>
                    <a:noFill/>
                  </pic:spPr>
                </pic:pic>
              </a:graphicData>
            </a:graphic>
          </wp:inline>
        </w:drawing>
      </w:r>
    </w:p>
    <w:p w14:paraId="497C22D4" w14:textId="77777777" w:rsidR="004337B1" w:rsidRDefault="004337B1" w:rsidP="004337B1">
      <w:pPr>
        <w:rPr>
          <w:rFonts w:ascii="Times New Roman" w:hAnsi="Times New Roman" w:cs="Times New Roman"/>
          <w:b/>
          <w:sz w:val="20"/>
          <w:szCs w:val="20"/>
        </w:rPr>
        <w:sectPr w:rsidR="004337B1" w:rsidSect="00A2598D">
          <w:endnotePr>
            <w:numFmt w:val="decimal"/>
          </w:endnotePr>
          <w:pgSz w:w="12240" w:h="15840"/>
          <w:pgMar w:top="720" w:right="720" w:bottom="720" w:left="720" w:header="720" w:footer="720" w:gutter="0"/>
          <w:cols w:space="720"/>
          <w:docGrid w:linePitch="360"/>
        </w:sectPr>
      </w:pPr>
    </w:p>
    <w:p w14:paraId="3A51030C" w14:textId="77777777" w:rsidR="004337B1" w:rsidRPr="00E65B24" w:rsidRDefault="00E65B24" w:rsidP="00E65B24">
      <w:pPr>
        <w:ind w:left="1080" w:hanging="180"/>
        <w:rPr>
          <w:rFonts w:ascii="Times New Roman" w:hAnsi="Times New Roman" w:cs="Times New Roman"/>
          <w:b/>
          <w:sz w:val="20"/>
          <w:szCs w:val="20"/>
        </w:rPr>
      </w:pPr>
      <w:r>
        <w:rPr>
          <w:rFonts w:ascii="Times New Roman" w:hAnsi="Times New Roman" w:cs="Times New Roman"/>
          <w:b/>
          <w:sz w:val="20"/>
          <w:szCs w:val="20"/>
        </w:rPr>
        <w:lastRenderedPageBreak/>
        <w:t xml:space="preserve">ii. </w:t>
      </w:r>
      <w:r w:rsidR="004337B1" w:rsidRPr="00E65B24">
        <w:rPr>
          <w:rFonts w:ascii="Times New Roman" w:hAnsi="Times New Roman" w:cs="Times New Roman"/>
          <w:b/>
          <w:sz w:val="20"/>
          <w:szCs w:val="20"/>
        </w:rPr>
        <w:t>League table of arms included in the network meta-analysis of change in POEM score of studies that allowed concomitant topical anti-inflammatory treatment</w:t>
      </w:r>
      <w:r w:rsidR="003B397B" w:rsidRPr="00E65B24">
        <w:rPr>
          <w:rFonts w:ascii="Times New Roman" w:hAnsi="Times New Roman" w:cs="Times New Roman"/>
          <w:b/>
          <w:sz w:val="20"/>
          <w:szCs w:val="20"/>
        </w:rPr>
        <w:t xml:space="preserve"> up to 16 weeks of treatment</w:t>
      </w:r>
      <w:r w:rsidR="00677A1E" w:rsidRPr="00E65B24">
        <w:rPr>
          <w:rFonts w:ascii="Times New Roman" w:hAnsi="Times New Roman" w:cs="Times New Roman"/>
          <w:b/>
          <w:sz w:val="20"/>
          <w:szCs w:val="20"/>
        </w:rPr>
        <w:t>. Results are presented as the m</w:t>
      </w:r>
      <w:r w:rsidR="003B397B" w:rsidRPr="00E65B24">
        <w:rPr>
          <w:rFonts w:ascii="Times New Roman" w:hAnsi="Times New Roman" w:cs="Times New Roman"/>
          <w:b/>
          <w:sz w:val="20"/>
          <w:szCs w:val="20"/>
        </w:rPr>
        <w:t>ean difference (95% CrI) in POEM</w:t>
      </w:r>
      <w:r w:rsidR="00677A1E" w:rsidRPr="00E65B24">
        <w:rPr>
          <w:rFonts w:ascii="Times New Roman" w:hAnsi="Times New Roman" w:cs="Times New Roman"/>
          <w:b/>
          <w:sz w:val="20"/>
          <w:szCs w:val="20"/>
        </w:rPr>
        <w:t xml:space="preserve"> score between the two arms. A positive effect estimate in a given cell favors the row-defining treatment. A negative effect estimate in a given cell favors the column-defining treatment.</w:t>
      </w:r>
    </w:p>
    <w:p w14:paraId="50EEA9A4" w14:textId="77777777" w:rsidR="004337B1" w:rsidRDefault="004337B1" w:rsidP="004337B1">
      <w:pPr>
        <w:rPr>
          <w:rFonts w:ascii="Times New Roman" w:hAnsi="Times New Roman" w:cs="Times New Roman"/>
          <w:b/>
          <w:sz w:val="20"/>
          <w:szCs w:val="20"/>
        </w:rPr>
      </w:pPr>
    </w:p>
    <w:p w14:paraId="6EEEE0F3" w14:textId="525E0356" w:rsidR="004337B1" w:rsidRPr="00961DA2" w:rsidRDefault="001B394B" w:rsidP="004337B1">
      <w:pPr>
        <w:rPr>
          <w:rFonts w:ascii="Times New Roman" w:hAnsi="Times New Roman" w:cs="Times New Roman"/>
          <w:sz w:val="20"/>
          <w:szCs w:val="20"/>
        </w:rPr>
      </w:pPr>
      <w:r w:rsidRPr="008D5258">
        <w:rPr>
          <w:noProof/>
        </w:rPr>
        <w:drawing>
          <wp:inline distT="0" distB="0" distL="0" distR="0" wp14:anchorId="627A5FC8" wp14:editId="0BB9792A">
            <wp:extent cx="3550920" cy="1061720"/>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50920" cy="1061720"/>
                    </a:xfrm>
                    <a:prstGeom prst="rect">
                      <a:avLst/>
                    </a:prstGeom>
                    <a:noFill/>
                    <a:ln>
                      <a:noFill/>
                    </a:ln>
                  </pic:spPr>
                </pic:pic>
              </a:graphicData>
            </a:graphic>
          </wp:inline>
        </w:drawing>
      </w:r>
    </w:p>
    <w:p w14:paraId="5D38CB74" w14:textId="77777777" w:rsidR="004337B1" w:rsidRDefault="004337B1" w:rsidP="004337B1">
      <w:pPr>
        <w:rPr>
          <w:rFonts w:ascii="Times New Roman" w:hAnsi="Times New Roman" w:cs="Times New Roman"/>
          <w:b/>
          <w:sz w:val="20"/>
          <w:szCs w:val="20"/>
        </w:rPr>
      </w:pPr>
    </w:p>
    <w:p w14:paraId="66E200AC" w14:textId="77777777" w:rsidR="007314BB" w:rsidRDefault="007314BB" w:rsidP="004337B1">
      <w:pPr>
        <w:rPr>
          <w:rFonts w:ascii="Times New Roman" w:hAnsi="Times New Roman" w:cs="Times New Roman"/>
          <w:b/>
          <w:sz w:val="20"/>
          <w:szCs w:val="20"/>
        </w:rPr>
        <w:sectPr w:rsidR="007314BB" w:rsidSect="004337B1">
          <w:endnotePr>
            <w:numFmt w:val="decimal"/>
          </w:endnotePr>
          <w:pgSz w:w="15840" w:h="12240" w:orient="landscape"/>
          <w:pgMar w:top="720" w:right="720" w:bottom="720" w:left="720" w:header="720" w:footer="720" w:gutter="0"/>
          <w:cols w:space="720"/>
          <w:docGrid w:linePitch="360"/>
        </w:sectPr>
      </w:pPr>
    </w:p>
    <w:p w14:paraId="0740B708" w14:textId="77777777" w:rsidR="007314BB" w:rsidRDefault="00E65B24" w:rsidP="00E65B24">
      <w:pPr>
        <w:ind w:left="1170" w:hanging="27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 xml:space="preserve">iii. </w:t>
      </w:r>
      <w:r w:rsidR="007314BB" w:rsidRPr="0084505A">
        <w:rPr>
          <w:rFonts w:ascii="Times New Roman" w:hAnsi="Times New Roman" w:cs="Times New Roman"/>
          <w:b/>
          <w:color w:val="000000" w:themeColor="text1"/>
          <w:sz w:val="20"/>
          <w:szCs w:val="20"/>
        </w:rPr>
        <w:t xml:space="preserve">SUCRA values and ranking </w:t>
      </w:r>
      <w:r w:rsidR="007314BB">
        <w:rPr>
          <w:rFonts w:ascii="Times New Roman" w:hAnsi="Times New Roman" w:cs="Times New Roman"/>
          <w:b/>
          <w:color w:val="000000" w:themeColor="text1"/>
          <w:sz w:val="20"/>
          <w:szCs w:val="20"/>
        </w:rPr>
        <w:t xml:space="preserve">for </w:t>
      </w:r>
      <w:r w:rsidR="007314BB" w:rsidRPr="0084505A">
        <w:rPr>
          <w:rFonts w:ascii="Times New Roman" w:hAnsi="Times New Roman" w:cs="Times New Roman"/>
          <w:b/>
          <w:color w:val="000000" w:themeColor="text1"/>
          <w:sz w:val="20"/>
          <w:szCs w:val="20"/>
        </w:rPr>
        <w:t xml:space="preserve">change </w:t>
      </w:r>
      <w:r w:rsidR="007314BB">
        <w:rPr>
          <w:rFonts w:ascii="Times New Roman" w:hAnsi="Times New Roman" w:cs="Times New Roman"/>
          <w:b/>
          <w:color w:val="000000" w:themeColor="text1"/>
          <w:sz w:val="20"/>
          <w:szCs w:val="20"/>
        </w:rPr>
        <w:t>in POEM</w:t>
      </w:r>
      <w:r w:rsidR="007314BB" w:rsidRPr="0084505A">
        <w:rPr>
          <w:rFonts w:ascii="Times New Roman" w:hAnsi="Times New Roman" w:cs="Times New Roman"/>
          <w:b/>
          <w:color w:val="000000" w:themeColor="text1"/>
          <w:sz w:val="20"/>
          <w:szCs w:val="20"/>
        </w:rPr>
        <w:t xml:space="preserve"> score up to 16 weeks of treatment – including only studies that allowed concomitant topical anti-inflammatory treatment</w:t>
      </w:r>
    </w:p>
    <w:p w14:paraId="58BA5AA3" w14:textId="01CAA5FC" w:rsidR="007314BB" w:rsidRDefault="001B394B" w:rsidP="004337B1">
      <w:pPr>
        <w:rPr>
          <w:rFonts w:ascii="Times New Roman" w:hAnsi="Times New Roman" w:cs="Times New Roman"/>
          <w:b/>
          <w:sz w:val="20"/>
          <w:szCs w:val="20"/>
        </w:rPr>
        <w:sectPr w:rsidR="007314BB" w:rsidSect="007314BB">
          <w:endnotePr>
            <w:numFmt w:val="decimal"/>
          </w:endnotePr>
          <w:pgSz w:w="12240" w:h="15840"/>
          <w:pgMar w:top="720" w:right="720" w:bottom="720" w:left="720" w:header="720" w:footer="720" w:gutter="0"/>
          <w:cols w:space="720"/>
          <w:docGrid w:linePitch="360"/>
        </w:sectPr>
      </w:pPr>
      <w:r w:rsidRPr="00FD0A94">
        <w:rPr>
          <w:noProof/>
        </w:rPr>
        <w:drawing>
          <wp:inline distT="0" distB="0" distL="0" distR="0" wp14:anchorId="712BCCD7" wp14:editId="385E4E64">
            <wp:extent cx="2905760" cy="741680"/>
            <wp:effectExtent l="0" t="0" r="889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05760" cy="741680"/>
                    </a:xfrm>
                    <a:prstGeom prst="rect">
                      <a:avLst/>
                    </a:prstGeom>
                    <a:noFill/>
                    <a:ln>
                      <a:noFill/>
                    </a:ln>
                  </pic:spPr>
                </pic:pic>
              </a:graphicData>
            </a:graphic>
          </wp:inline>
        </w:drawing>
      </w:r>
    </w:p>
    <w:p w14:paraId="003409EB" w14:textId="77777777" w:rsidR="004337B1" w:rsidRPr="007314BB" w:rsidRDefault="007314BB" w:rsidP="00E65B24">
      <w:pPr>
        <w:ind w:left="1170" w:hanging="270"/>
        <w:rPr>
          <w:rFonts w:ascii="Times New Roman" w:hAnsi="Times New Roman" w:cs="Times New Roman"/>
          <w:b/>
          <w:sz w:val="20"/>
          <w:szCs w:val="20"/>
        </w:rPr>
      </w:pPr>
      <w:r>
        <w:rPr>
          <w:rFonts w:ascii="Times New Roman" w:hAnsi="Times New Roman" w:cs="Times New Roman"/>
          <w:b/>
          <w:sz w:val="20"/>
          <w:szCs w:val="20"/>
        </w:rPr>
        <w:lastRenderedPageBreak/>
        <w:t xml:space="preserve">iv. </w:t>
      </w:r>
      <w:r w:rsidR="004337B1" w:rsidRPr="007314BB">
        <w:rPr>
          <w:rFonts w:ascii="Times New Roman" w:hAnsi="Times New Roman" w:cs="Times New Roman"/>
          <w:b/>
          <w:sz w:val="20"/>
          <w:szCs w:val="20"/>
        </w:rPr>
        <w:t>Rank plot of arms included in the network meta-anal</w:t>
      </w:r>
      <w:r w:rsidR="0032101E">
        <w:rPr>
          <w:rFonts w:ascii="Times New Roman" w:hAnsi="Times New Roman" w:cs="Times New Roman"/>
          <w:b/>
          <w:sz w:val="20"/>
          <w:szCs w:val="20"/>
        </w:rPr>
        <w:t xml:space="preserve">ysis of change in POEM score </w:t>
      </w:r>
      <w:r w:rsidR="00E65B24" w:rsidRPr="007314BB">
        <w:rPr>
          <w:rFonts w:ascii="Times New Roman" w:hAnsi="Times New Roman" w:cs="Times New Roman"/>
          <w:b/>
          <w:sz w:val="20"/>
          <w:szCs w:val="20"/>
        </w:rPr>
        <w:t>up to 16 weeks of treatment</w:t>
      </w:r>
      <w:r w:rsidR="00E65B24">
        <w:rPr>
          <w:rFonts w:ascii="Times New Roman" w:hAnsi="Times New Roman" w:cs="Times New Roman"/>
          <w:b/>
          <w:sz w:val="20"/>
          <w:szCs w:val="20"/>
        </w:rPr>
        <w:t xml:space="preserve"> </w:t>
      </w:r>
      <w:r w:rsidR="0032101E">
        <w:rPr>
          <w:rFonts w:ascii="Times New Roman" w:hAnsi="Times New Roman" w:cs="Times New Roman"/>
          <w:b/>
          <w:sz w:val="20"/>
          <w:szCs w:val="20"/>
        </w:rPr>
        <w:t xml:space="preserve">– including only </w:t>
      </w:r>
      <w:r w:rsidR="004337B1" w:rsidRPr="007314BB">
        <w:rPr>
          <w:rFonts w:ascii="Times New Roman" w:hAnsi="Times New Roman" w:cs="Times New Roman"/>
          <w:b/>
          <w:sz w:val="20"/>
          <w:szCs w:val="20"/>
        </w:rPr>
        <w:t>studies that allowed concomitant topical anti-inflammatory treatment</w:t>
      </w:r>
      <w:r w:rsidR="003B397B" w:rsidRPr="007314BB">
        <w:rPr>
          <w:rFonts w:ascii="Times New Roman" w:hAnsi="Times New Roman" w:cs="Times New Roman"/>
          <w:b/>
          <w:sz w:val="20"/>
          <w:szCs w:val="20"/>
        </w:rPr>
        <w:t xml:space="preserve"> </w:t>
      </w:r>
    </w:p>
    <w:p w14:paraId="676D22A8" w14:textId="614EE59F" w:rsidR="004337B1" w:rsidRDefault="001B394B" w:rsidP="004337B1">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544C8814" wp14:editId="170D4DB2">
            <wp:extent cx="3294183" cy="6030871"/>
            <wp:effectExtent l="0" t="0" r="190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97299" cy="6036576"/>
                    </a:xfrm>
                    <a:prstGeom prst="rect">
                      <a:avLst/>
                    </a:prstGeom>
                    <a:noFill/>
                  </pic:spPr>
                </pic:pic>
              </a:graphicData>
            </a:graphic>
          </wp:inline>
        </w:drawing>
      </w:r>
    </w:p>
    <w:p w14:paraId="60D78044" w14:textId="77777777" w:rsidR="004337B1" w:rsidRPr="004337B1" w:rsidRDefault="004337B1" w:rsidP="004337B1">
      <w:pPr>
        <w:rPr>
          <w:rFonts w:ascii="Times New Roman" w:hAnsi="Times New Roman" w:cs="Times New Roman"/>
          <w:b/>
          <w:sz w:val="20"/>
          <w:szCs w:val="20"/>
        </w:rPr>
      </w:pPr>
    </w:p>
    <w:p w14:paraId="466094E2" w14:textId="77777777" w:rsidR="00094277" w:rsidRDefault="00094277" w:rsidP="004337B1">
      <w:pPr>
        <w:rPr>
          <w:rFonts w:ascii="Times New Roman" w:hAnsi="Times New Roman" w:cs="Times New Roman"/>
          <w:b/>
          <w:sz w:val="20"/>
          <w:szCs w:val="20"/>
        </w:rPr>
        <w:sectPr w:rsidR="00094277" w:rsidSect="004337B1">
          <w:endnotePr>
            <w:numFmt w:val="decimal"/>
          </w:endnotePr>
          <w:pgSz w:w="12240" w:h="15840"/>
          <w:pgMar w:top="720" w:right="720" w:bottom="720" w:left="720" w:header="720" w:footer="720" w:gutter="0"/>
          <w:cols w:space="720"/>
          <w:docGrid w:linePitch="360"/>
        </w:sectPr>
      </w:pPr>
    </w:p>
    <w:p w14:paraId="023C7653" w14:textId="77777777" w:rsidR="00094277" w:rsidRDefault="00094277" w:rsidP="001C55F0">
      <w:pPr>
        <w:pStyle w:val="Heading1"/>
        <w:numPr>
          <w:ilvl w:val="0"/>
          <w:numId w:val="0"/>
        </w:numPr>
        <w:ind w:left="720" w:hanging="720"/>
      </w:pPr>
      <w:bookmarkStart w:id="19" w:name="_Toc31198910"/>
      <w:r>
        <w:lastRenderedPageBreak/>
        <w:t>7</w:t>
      </w:r>
      <w:r w:rsidR="00BC7567">
        <w:t>D</w:t>
      </w:r>
      <w:r>
        <w:t xml:space="preserve">. </w:t>
      </w:r>
      <w:r w:rsidRPr="00DF3BFA">
        <w:t xml:space="preserve">Network meta-analysis of </w:t>
      </w:r>
      <w:r w:rsidR="00BC7567">
        <w:t>withdrawal due to adverse ev</w:t>
      </w:r>
      <w:r w:rsidR="00BC7567" w:rsidRPr="003B397B">
        <w:t>ent</w:t>
      </w:r>
      <w:r w:rsidR="003B397B" w:rsidRPr="003B397B">
        <w:t xml:space="preserve"> up to 16 weeks of treatment</w:t>
      </w:r>
      <w:bookmarkEnd w:id="19"/>
    </w:p>
    <w:p w14:paraId="649407EC" w14:textId="77777777" w:rsidR="001C55F0" w:rsidRDefault="001C55F0" w:rsidP="001C55F0">
      <w:pPr>
        <w:pStyle w:val="Heading2"/>
      </w:pPr>
      <w:bookmarkStart w:id="20" w:name="_Toc31198911"/>
      <w:r>
        <w:t>1. Network meta-analysis of withdrawal due to adverse event up to 16 weeks of treatment – main analysis</w:t>
      </w:r>
      <w:bookmarkEnd w:id="20"/>
    </w:p>
    <w:p w14:paraId="1E00C44D" w14:textId="77777777" w:rsidR="00E65B24" w:rsidRPr="00E65B24" w:rsidRDefault="00E65B24" w:rsidP="00E65B24"/>
    <w:p w14:paraId="1E77871B" w14:textId="77777777" w:rsidR="00BC7567" w:rsidRPr="001C55F0" w:rsidRDefault="001C55F0" w:rsidP="00E65B24">
      <w:pPr>
        <w:ind w:left="1080" w:hanging="180"/>
        <w:rPr>
          <w:rFonts w:ascii="Times New Roman" w:hAnsi="Times New Roman" w:cs="Times New Roman"/>
          <w:b/>
          <w:color w:val="FF0000"/>
          <w:sz w:val="20"/>
          <w:szCs w:val="20"/>
        </w:rPr>
      </w:pPr>
      <w:r>
        <w:rPr>
          <w:rFonts w:ascii="Times New Roman" w:hAnsi="Times New Roman" w:cs="Times New Roman"/>
          <w:b/>
          <w:sz w:val="20"/>
          <w:szCs w:val="20"/>
        </w:rPr>
        <w:t xml:space="preserve">i. </w:t>
      </w:r>
      <w:r w:rsidR="000158D0" w:rsidRPr="000158D0">
        <w:rPr>
          <w:rFonts w:ascii="Times New Roman" w:hAnsi="Times New Roman" w:cs="Times New Roman"/>
          <w:b/>
          <w:sz w:val="20"/>
          <w:szCs w:val="20"/>
        </w:rPr>
        <w:t>League table of arms included in the network meta-analysis of withdrawal due to adverse events up to 16 weeks of treatment. Results are presented as odds ratios (95% CrI) for withdrawals due to adverse event between the two arms. An effect estimate greater than 1 in a given cell favors the row-defining treatment. An effect estimate less than 1 in a given cell favors the column-defining treatment.</w:t>
      </w:r>
    </w:p>
    <w:p w14:paraId="6A86D512" w14:textId="77777777" w:rsidR="00094277" w:rsidRDefault="00094277" w:rsidP="00BC7567">
      <w:pPr>
        <w:pStyle w:val="ListParagraph"/>
        <w:rPr>
          <w:rFonts w:ascii="Times New Roman" w:hAnsi="Times New Roman" w:cs="Times New Roman"/>
          <w:b/>
          <w:sz w:val="20"/>
          <w:szCs w:val="20"/>
        </w:rPr>
      </w:pPr>
    </w:p>
    <w:p w14:paraId="51A91191" w14:textId="77777777" w:rsidR="00BC7567" w:rsidRPr="00313226" w:rsidRDefault="00704F8D" w:rsidP="00313226">
      <w:pPr>
        <w:rPr>
          <w:rFonts w:ascii="Times New Roman" w:hAnsi="Times New Roman" w:cs="Times New Roman"/>
          <w:b/>
          <w:sz w:val="20"/>
          <w:szCs w:val="20"/>
        </w:rPr>
      </w:pPr>
      <w:r w:rsidRPr="00D8007B">
        <w:rPr>
          <w:noProof/>
        </w:rPr>
        <w:drawing>
          <wp:inline distT="0" distB="0" distL="0" distR="0" wp14:anchorId="19D9FA13" wp14:editId="5A5B6E09">
            <wp:extent cx="9144000" cy="355028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144000" cy="3550285"/>
                    </a:xfrm>
                    <a:prstGeom prst="rect">
                      <a:avLst/>
                    </a:prstGeom>
                    <a:noFill/>
                    <a:ln>
                      <a:noFill/>
                    </a:ln>
                  </pic:spPr>
                </pic:pic>
              </a:graphicData>
            </a:graphic>
          </wp:inline>
        </w:drawing>
      </w:r>
    </w:p>
    <w:p w14:paraId="5E13D572" w14:textId="77777777" w:rsidR="00313226" w:rsidRDefault="00313226" w:rsidP="00BC7567">
      <w:pPr>
        <w:pStyle w:val="ListParagraph"/>
        <w:rPr>
          <w:rFonts w:ascii="Times New Roman" w:hAnsi="Times New Roman" w:cs="Times New Roman"/>
          <w:b/>
          <w:sz w:val="20"/>
          <w:szCs w:val="20"/>
        </w:rPr>
      </w:pPr>
    </w:p>
    <w:p w14:paraId="39F0543A" w14:textId="77777777" w:rsidR="007314BB" w:rsidRDefault="007314BB" w:rsidP="00BC7567">
      <w:pPr>
        <w:pStyle w:val="ListParagraph"/>
        <w:rPr>
          <w:rFonts w:ascii="Times New Roman" w:hAnsi="Times New Roman" w:cs="Times New Roman"/>
          <w:b/>
          <w:sz w:val="20"/>
          <w:szCs w:val="20"/>
        </w:rPr>
        <w:sectPr w:rsidR="007314BB" w:rsidSect="00313226">
          <w:endnotePr>
            <w:numFmt w:val="decimal"/>
          </w:endnotePr>
          <w:pgSz w:w="15840" w:h="12240" w:orient="landscape"/>
          <w:pgMar w:top="720" w:right="720" w:bottom="720" w:left="720" w:header="720" w:footer="720" w:gutter="0"/>
          <w:cols w:space="720"/>
          <w:docGrid w:linePitch="360"/>
        </w:sectPr>
      </w:pPr>
    </w:p>
    <w:p w14:paraId="53DBF86E" w14:textId="77777777" w:rsidR="007314BB" w:rsidRDefault="001C55F0" w:rsidP="00BC7567">
      <w:pPr>
        <w:pStyle w:val="ListParagraph"/>
        <w:rPr>
          <w:rFonts w:ascii="Times New Roman" w:hAnsi="Times New Roman" w:cs="Times New Roman"/>
          <w:b/>
          <w:sz w:val="20"/>
          <w:szCs w:val="20"/>
        </w:rPr>
      </w:pPr>
      <w:r w:rsidRPr="00BE7654">
        <w:rPr>
          <w:rFonts w:ascii="Times New Roman" w:hAnsi="Times New Roman" w:cs="Times New Roman"/>
          <w:b/>
          <w:sz w:val="20"/>
          <w:szCs w:val="20"/>
        </w:rPr>
        <w:lastRenderedPageBreak/>
        <w:t xml:space="preserve">ii. </w:t>
      </w:r>
      <w:r w:rsidR="007314BB" w:rsidRPr="00BE7654">
        <w:rPr>
          <w:rFonts w:ascii="Times New Roman" w:hAnsi="Times New Roman" w:cs="Times New Roman"/>
          <w:b/>
          <w:sz w:val="20"/>
          <w:szCs w:val="20"/>
        </w:rPr>
        <w:t>GRADE</w:t>
      </w:r>
      <w:r w:rsidR="00EF297D" w:rsidRPr="00BE7654">
        <w:rPr>
          <w:rFonts w:ascii="Times New Roman" w:hAnsi="Times New Roman" w:cs="Times New Roman"/>
          <w:b/>
          <w:sz w:val="20"/>
          <w:szCs w:val="20"/>
        </w:rPr>
        <w:t xml:space="preserve"> ass</w:t>
      </w:r>
      <w:r w:rsidR="00EF297D">
        <w:rPr>
          <w:rFonts w:ascii="Times New Roman" w:hAnsi="Times New Roman" w:cs="Times New Roman"/>
          <w:b/>
          <w:sz w:val="20"/>
          <w:szCs w:val="20"/>
        </w:rPr>
        <w:t>essment of withdrawal due to adverse event</w:t>
      </w:r>
      <w:r w:rsidR="00357D13">
        <w:rPr>
          <w:rFonts w:ascii="Times New Roman" w:hAnsi="Times New Roman" w:cs="Times New Roman"/>
          <w:b/>
          <w:sz w:val="20"/>
          <w:szCs w:val="20"/>
        </w:rPr>
        <w:t xml:space="preserve"> up to 16 weeks of treatment</w:t>
      </w:r>
    </w:p>
    <w:p w14:paraId="38D6791D" w14:textId="77777777" w:rsidR="00EF297D" w:rsidRDefault="00EF297D" w:rsidP="00BC7567">
      <w:pPr>
        <w:pStyle w:val="ListParagraph"/>
        <w:rPr>
          <w:rFonts w:ascii="Times New Roman" w:hAnsi="Times New Roman" w:cs="Times New Roman"/>
          <w:b/>
          <w:sz w:val="20"/>
          <w:szCs w:val="20"/>
        </w:rPr>
      </w:pPr>
    </w:p>
    <w:tbl>
      <w:tblPr>
        <w:tblStyle w:val="TableGrid"/>
        <w:tblW w:w="7555" w:type="dxa"/>
        <w:tblLayout w:type="fixed"/>
        <w:tblLook w:val="04A0" w:firstRow="1" w:lastRow="0" w:firstColumn="1" w:lastColumn="0" w:noHBand="0" w:noVBand="1"/>
      </w:tblPr>
      <w:tblGrid>
        <w:gridCol w:w="3145"/>
        <w:gridCol w:w="4410"/>
      </w:tblGrid>
      <w:tr w:rsidR="00EF297D" w:rsidRPr="00894681" w14:paraId="3DBC9152" w14:textId="77777777" w:rsidTr="009320E5">
        <w:tc>
          <w:tcPr>
            <w:tcW w:w="7555" w:type="dxa"/>
            <w:gridSpan w:val="2"/>
          </w:tcPr>
          <w:p w14:paraId="16F12F9E" w14:textId="77777777" w:rsidR="00EF297D" w:rsidRPr="00894681" w:rsidRDefault="00EF297D" w:rsidP="009320E5">
            <w:pPr>
              <w:rPr>
                <w:rFonts w:ascii="Times New Roman" w:hAnsi="Times New Roman" w:cs="Times New Roman"/>
                <w:b/>
                <w:sz w:val="20"/>
                <w:szCs w:val="20"/>
              </w:rPr>
            </w:pPr>
            <w:r w:rsidRPr="00894681">
              <w:rPr>
                <w:rFonts w:ascii="Times New Roman" w:hAnsi="Times New Roman" w:cs="Times New Roman"/>
                <w:b/>
                <w:sz w:val="20"/>
                <w:szCs w:val="20"/>
              </w:rPr>
              <w:t>Withdrawals due to adverse event</w:t>
            </w:r>
          </w:p>
        </w:tc>
      </w:tr>
      <w:tr w:rsidR="00EF297D" w:rsidRPr="00894681" w14:paraId="0E9076C8" w14:textId="77777777" w:rsidTr="009320E5">
        <w:tc>
          <w:tcPr>
            <w:tcW w:w="7555" w:type="dxa"/>
            <w:gridSpan w:val="2"/>
          </w:tcPr>
          <w:p w14:paraId="061FD73A" w14:textId="77777777" w:rsidR="00EF297D" w:rsidRPr="00894681" w:rsidRDefault="00EF297D" w:rsidP="009320E5">
            <w:pPr>
              <w:rPr>
                <w:rFonts w:ascii="Times New Roman" w:hAnsi="Times New Roman" w:cs="Times New Roman"/>
                <w:sz w:val="20"/>
                <w:szCs w:val="20"/>
              </w:rPr>
            </w:pPr>
            <w:r w:rsidRPr="00894681">
              <w:rPr>
                <w:rFonts w:ascii="Times New Roman" w:hAnsi="Times New Roman" w:cs="Times New Roman"/>
                <w:sz w:val="20"/>
                <w:szCs w:val="20"/>
              </w:rPr>
              <w:t>All versus Placebo</w:t>
            </w:r>
          </w:p>
        </w:tc>
      </w:tr>
      <w:tr w:rsidR="00EF297D" w:rsidRPr="00894681" w14:paraId="3128719D" w14:textId="77777777" w:rsidTr="009320E5">
        <w:tc>
          <w:tcPr>
            <w:tcW w:w="3145" w:type="dxa"/>
            <w:vAlign w:val="center"/>
          </w:tcPr>
          <w:p w14:paraId="57299EA9" w14:textId="77777777" w:rsidR="00EF297D" w:rsidRPr="00894681" w:rsidRDefault="00EF297D" w:rsidP="009320E5">
            <w:pPr>
              <w:tabs>
                <w:tab w:val="center" w:pos="4680"/>
              </w:tabs>
              <w:jc w:val="center"/>
              <w:rPr>
                <w:rFonts w:ascii="Times New Roman" w:hAnsi="Times New Roman" w:cs="Times New Roman"/>
                <w:b/>
                <w:sz w:val="20"/>
                <w:szCs w:val="20"/>
              </w:rPr>
            </w:pPr>
            <w:r w:rsidRPr="00894681">
              <w:rPr>
                <w:rFonts w:ascii="Times New Roman" w:hAnsi="Times New Roman" w:cs="Times New Roman"/>
                <w:b/>
                <w:sz w:val="20"/>
                <w:szCs w:val="20"/>
              </w:rPr>
              <w:t>Drug</w:t>
            </w:r>
          </w:p>
        </w:tc>
        <w:tc>
          <w:tcPr>
            <w:tcW w:w="4410" w:type="dxa"/>
            <w:vAlign w:val="center"/>
          </w:tcPr>
          <w:p w14:paraId="72B8A896" w14:textId="77777777" w:rsidR="00EF297D" w:rsidRPr="00894681" w:rsidRDefault="00EF297D" w:rsidP="009320E5">
            <w:pPr>
              <w:tabs>
                <w:tab w:val="center" w:pos="4680"/>
              </w:tabs>
              <w:ind w:left="76"/>
              <w:jc w:val="center"/>
              <w:rPr>
                <w:rFonts w:ascii="Times New Roman" w:hAnsi="Times New Roman" w:cs="Times New Roman"/>
                <w:b/>
                <w:sz w:val="20"/>
                <w:szCs w:val="20"/>
              </w:rPr>
            </w:pPr>
            <w:r w:rsidRPr="00894681">
              <w:rPr>
                <w:rFonts w:ascii="Times New Roman" w:hAnsi="Times New Roman" w:cs="Times New Roman"/>
                <w:b/>
                <w:sz w:val="20"/>
                <w:szCs w:val="20"/>
              </w:rPr>
              <w:t>GRADE Rating</w:t>
            </w:r>
          </w:p>
        </w:tc>
      </w:tr>
      <w:tr w:rsidR="00EF297D" w:rsidRPr="00F24427" w14:paraId="7BC19FD9" w14:textId="77777777" w:rsidTr="009320E5">
        <w:tc>
          <w:tcPr>
            <w:tcW w:w="3145" w:type="dxa"/>
          </w:tcPr>
          <w:tbl>
            <w:tblPr>
              <w:tblW w:w="5040" w:type="dxa"/>
              <w:tblLayout w:type="fixed"/>
              <w:tblLook w:val="04A0" w:firstRow="1" w:lastRow="0" w:firstColumn="1" w:lastColumn="0" w:noHBand="0" w:noVBand="1"/>
            </w:tblPr>
            <w:tblGrid>
              <w:gridCol w:w="5040"/>
            </w:tblGrid>
            <w:tr w:rsidR="00EF297D" w:rsidRPr="00894681" w14:paraId="6B1F46E6" w14:textId="77777777" w:rsidTr="009320E5">
              <w:trPr>
                <w:trHeight w:val="300"/>
              </w:trPr>
              <w:tc>
                <w:tcPr>
                  <w:tcW w:w="5040" w:type="dxa"/>
                  <w:tcBorders>
                    <w:top w:val="nil"/>
                    <w:left w:val="nil"/>
                    <w:bottom w:val="nil"/>
                    <w:right w:val="nil"/>
                  </w:tcBorders>
                  <w:shd w:val="clear" w:color="auto" w:fill="auto"/>
                  <w:noWrap/>
                  <w:vAlign w:val="bottom"/>
                </w:tcPr>
                <w:tbl>
                  <w:tblPr>
                    <w:tblW w:w="5040" w:type="dxa"/>
                    <w:tblLayout w:type="fixed"/>
                    <w:tblLook w:val="04A0" w:firstRow="1" w:lastRow="0" w:firstColumn="1" w:lastColumn="0" w:noHBand="0" w:noVBand="1"/>
                  </w:tblPr>
                  <w:tblGrid>
                    <w:gridCol w:w="5040"/>
                  </w:tblGrid>
                  <w:tr w:rsidR="00EF297D" w:rsidRPr="00894681" w14:paraId="1D3B256F" w14:textId="77777777" w:rsidTr="009320E5">
                    <w:trPr>
                      <w:trHeight w:val="300"/>
                    </w:trPr>
                    <w:tc>
                      <w:tcPr>
                        <w:tcW w:w="5040" w:type="dxa"/>
                        <w:tcBorders>
                          <w:top w:val="nil"/>
                          <w:left w:val="nil"/>
                          <w:bottom w:val="nil"/>
                          <w:right w:val="nil"/>
                        </w:tcBorders>
                        <w:shd w:val="clear" w:color="auto" w:fill="auto"/>
                        <w:noWrap/>
                        <w:vAlign w:val="bottom"/>
                        <w:hideMark/>
                      </w:tcPr>
                      <w:p w14:paraId="779B55E5"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Abrocitinib 100mg OD</w:t>
                        </w:r>
                      </w:p>
                    </w:tc>
                  </w:tr>
                  <w:tr w:rsidR="00EF297D" w:rsidRPr="00894681" w14:paraId="0A4EDFD6" w14:textId="77777777" w:rsidTr="009320E5">
                    <w:trPr>
                      <w:trHeight w:val="300"/>
                    </w:trPr>
                    <w:tc>
                      <w:tcPr>
                        <w:tcW w:w="5040" w:type="dxa"/>
                        <w:tcBorders>
                          <w:top w:val="nil"/>
                          <w:left w:val="nil"/>
                          <w:bottom w:val="nil"/>
                          <w:right w:val="nil"/>
                        </w:tcBorders>
                        <w:shd w:val="clear" w:color="auto" w:fill="auto"/>
                        <w:noWrap/>
                        <w:vAlign w:val="bottom"/>
                        <w:hideMark/>
                      </w:tcPr>
                      <w:p w14:paraId="0117D4E4"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Abrocitinib 10mg OD</w:t>
                        </w:r>
                      </w:p>
                    </w:tc>
                  </w:tr>
                  <w:tr w:rsidR="00EF297D" w:rsidRPr="00894681" w14:paraId="51F6373A" w14:textId="77777777" w:rsidTr="009320E5">
                    <w:trPr>
                      <w:trHeight w:val="300"/>
                    </w:trPr>
                    <w:tc>
                      <w:tcPr>
                        <w:tcW w:w="5040" w:type="dxa"/>
                        <w:tcBorders>
                          <w:top w:val="nil"/>
                          <w:left w:val="nil"/>
                          <w:bottom w:val="nil"/>
                          <w:right w:val="nil"/>
                        </w:tcBorders>
                        <w:shd w:val="clear" w:color="auto" w:fill="auto"/>
                        <w:noWrap/>
                        <w:vAlign w:val="bottom"/>
                        <w:hideMark/>
                      </w:tcPr>
                      <w:p w14:paraId="0EEDC048"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Abrocitinib 200mg OD</w:t>
                        </w:r>
                      </w:p>
                    </w:tc>
                  </w:tr>
                  <w:tr w:rsidR="00EF297D" w:rsidRPr="00894681" w14:paraId="4D052D74" w14:textId="77777777" w:rsidTr="009320E5">
                    <w:trPr>
                      <w:trHeight w:val="300"/>
                    </w:trPr>
                    <w:tc>
                      <w:tcPr>
                        <w:tcW w:w="5040" w:type="dxa"/>
                        <w:tcBorders>
                          <w:top w:val="nil"/>
                          <w:left w:val="nil"/>
                          <w:bottom w:val="nil"/>
                          <w:right w:val="nil"/>
                        </w:tcBorders>
                        <w:shd w:val="clear" w:color="auto" w:fill="auto"/>
                        <w:noWrap/>
                        <w:vAlign w:val="bottom"/>
                        <w:hideMark/>
                      </w:tcPr>
                      <w:p w14:paraId="6DB17C94"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Abrocitinib 30mg OD</w:t>
                        </w:r>
                      </w:p>
                    </w:tc>
                  </w:tr>
                  <w:tr w:rsidR="00EF297D" w:rsidRPr="00894681" w14:paraId="52D414DA" w14:textId="77777777" w:rsidTr="009320E5">
                    <w:trPr>
                      <w:trHeight w:val="300"/>
                    </w:trPr>
                    <w:tc>
                      <w:tcPr>
                        <w:tcW w:w="5040" w:type="dxa"/>
                        <w:tcBorders>
                          <w:top w:val="nil"/>
                          <w:left w:val="nil"/>
                          <w:bottom w:val="nil"/>
                          <w:right w:val="nil"/>
                        </w:tcBorders>
                        <w:shd w:val="clear" w:color="auto" w:fill="auto"/>
                        <w:noWrap/>
                        <w:vAlign w:val="bottom"/>
                        <w:hideMark/>
                      </w:tcPr>
                      <w:p w14:paraId="5AADA65D"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Apremilast 30mg BID</w:t>
                        </w:r>
                      </w:p>
                    </w:tc>
                  </w:tr>
                  <w:tr w:rsidR="00EF297D" w:rsidRPr="00894681" w14:paraId="43FEEB8B" w14:textId="77777777" w:rsidTr="009320E5">
                    <w:trPr>
                      <w:trHeight w:val="300"/>
                    </w:trPr>
                    <w:tc>
                      <w:tcPr>
                        <w:tcW w:w="5040" w:type="dxa"/>
                        <w:tcBorders>
                          <w:top w:val="nil"/>
                          <w:left w:val="nil"/>
                          <w:bottom w:val="nil"/>
                          <w:right w:val="nil"/>
                        </w:tcBorders>
                        <w:shd w:val="clear" w:color="auto" w:fill="auto"/>
                        <w:noWrap/>
                        <w:vAlign w:val="bottom"/>
                        <w:hideMark/>
                      </w:tcPr>
                      <w:p w14:paraId="2D30CB95"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Apremilast 40mg BID</w:t>
                        </w:r>
                      </w:p>
                    </w:tc>
                  </w:tr>
                  <w:tr w:rsidR="00EF297D" w:rsidRPr="00894681" w14:paraId="63BDD7AB" w14:textId="77777777" w:rsidTr="009320E5">
                    <w:trPr>
                      <w:trHeight w:val="300"/>
                    </w:trPr>
                    <w:tc>
                      <w:tcPr>
                        <w:tcW w:w="5040" w:type="dxa"/>
                        <w:tcBorders>
                          <w:top w:val="nil"/>
                          <w:left w:val="nil"/>
                          <w:bottom w:val="nil"/>
                          <w:right w:val="nil"/>
                        </w:tcBorders>
                        <w:shd w:val="clear" w:color="auto" w:fill="auto"/>
                        <w:noWrap/>
                        <w:vAlign w:val="bottom"/>
                        <w:hideMark/>
                      </w:tcPr>
                      <w:p w14:paraId="259F1A3A"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Azathioprine TPMT adjusted</w:t>
                        </w:r>
                      </w:p>
                    </w:tc>
                  </w:tr>
                  <w:tr w:rsidR="00EF297D" w:rsidRPr="00894681" w14:paraId="11DB9129" w14:textId="77777777" w:rsidTr="009320E5">
                    <w:trPr>
                      <w:trHeight w:val="300"/>
                    </w:trPr>
                    <w:tc>
                      <w:tcPr>
                        <w:tcW w:w="5040" w:type="dxa"/>
                        <w:tcBorders>
                          <w:top w:val="nil"/>
                          <w:left w:val="nil"/>
                          <w:bottom w:val="nil"/>
                          <w:right w:val="nil"/>
                        </w:tcBorders>
                        <w:shd w:val="clear" w:color="auto" w:fill="auto"/>
                        <w:noWrap/>
                        <w:vAlign w:val="bottom"/>
                        <w:hideMark/>
                      </w:tcPr>
                      <w:p w14:paraId="0507A898"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Baricitninib 2mg OD</w:t>
                        </w:r>
                      </w:p>
                    </w:tc>
                  </w:tr>
                  <w:tr w:rsidR="00EF297D" w:rsidRPr="00894681" w14:paraId="0A8F6989" w14:textId="77777777" w:rsidTr="009320E5">
                    <w:trPr>
                      <w:trHeight w:val="300"/>
                    </w:trPr>
                    <w:tc>
                      <w:tcPr>
                        <w:tcW w:w="5040" w:type="dxa"/>
                        <w:tcBorders>
                          <w:top w:val="nil"/>
                          <w:left w:val="nil"/>
                          <w:bottom w:val="nil"/>
                          <w:right w:val="nil"/>
                        </w:tcBorders>
                        <w:shd w:val="clear" w:color="auto" w:fill="auto"/>
                        <w:noWrap/>
                        <w:vAlign w:val="bottom"/>
                        <w:hideMark/>
                      </w:tcPr>
                      <w:p w14:paraId="2F5C7F61"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Baricitinib 4mg OD</w:t>
                        </w:r>
                      </w:p>
                    </w:tc>
                  </w:tr>
                  <w:tr w:rsidR="00EF297D" w:rsidRPr="00894681" w14:paraId="64A1FE3B" w14:textId="77777777" w:rsidTr="009320E5">
                    <w:trPr>
                      <w:trHeight w:val="300"/>
                    </w:trPr>
                    <w:tc>
                      <w:tcPr>
                        <w:tcW w:w="5040" w:type="dxa"/>
                        <w:tcBorders>
                          <w:top w:val="nil"/>
                          <w:left w:val="nil"/>
                          <w:bottom w:val="nil"/>
                          <w:right w:val="nil"/>
                        </w:tcBorders>
                        <w:shd w:val="clear" w:color="auto" w:fill="auto"/>
                        <w:noWrap/>
                        <w:vAlign w:val="bottom"/>
                        <w:hideMark/>
                      </w:tcPr>
                      <w:p w14:paraId="3AD05036"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300mg q1w</w:t>
                        </w:r>
                      </w:p>
                    </w:tc>
                  </w:tr>
                  <w:tr w:rsidR="00EF297D" w:rsidRPr="00894681" w14:paraId="4D924970" w14:textId="77777777" w:rsidTr="009320E5">
                    <w:trPr>
                      <w:trHeight w:val="300"/>
                    </w:trPr>
                    <w:tc>
                      <w:tcPr>
                        <w:tcW w:w="5040" w:type="dxa"/>
                        <w:tcBorders>
                          <w:top w:val="nil"/>
                          <w:left w:val="nil"/>
                          <w:bottom w:val="nil"/>
                          <w:right w:val="nil"/>
                        </w:tcBorders>
                        <w:shd w:val="clear" w:color="auto" w:fill="auto"/>
                        <w:noWrap/>
                        <w:vAlign w:val="bottom"/>
                        <w:hideMark/>
                      </w:tcPr>
                      <w:p w14:paraId="35A31CBD"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400mg1x then 100mg q4w</w:t>
                        </w:r>
                      </w:p>
                    </w:tc>
                  </w:tr>
                  <w:tr w:rsidR="00EF297D" w:rsidRPr="00894681" w14:paraId="3B49655A" w14:textId="77777777" w:rsidTr="009320E5">
                    <w:trPr>
                      <w:trHeight w:val="300"/>
                    </w:trPr>
                    <w:tc>
                      <w:tcPr>
                        <w:tcW w:w="5040" w:type="dxa"/>
                        <w:tcBorders>
                          <w:top w:val="nil"/>
                          <w:left w:val="nil"/>
                          <w:bottom w:val="nil"/>
                          <w:right w:val="nil"/>
                        </w:tcBorders>
                        <w:shd w:val="clear" w:color="auto" w:fill="auto"/>
                        <w:noWrap/>
                        <w:vAlign w:val="bottom"/>
                        <w:hideMark/>
                      </w:tcPr>
                      <w:p w14:paraId="0018322C"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400mg1x then 200mg q1w</w:t>
                        </w:r>
                      </w:p>
                    </w:tc>
                  </w:tr>
                  <w:tr w:rsidR="00EF297D" w:rsidRPr="00894681" w14:paraId="722103AA" w14:textId="77777777" w:rsidTr="009320E5">
                    <w:trPr>
                      <w:trHeight w:val="300"/>
                    </w:trPr>
                    <w:tc>
                      <w:tcPr>
                        <w:tcW w:w="5040" w:type="dxa"/>
                        <w:tcBorders>
                          <w:top w:val="nil"/>
                          <w:left w:val="nil"/>
                          <w:bottom w:val="nil"/>
                          <w:right w:val="nil"/>
                        </w:tcBorders>
                        <w:shd w:val="clear" w:color="auto" w:fill="auto"/>
                        <w:noWrap/>
                        <w:vAlign w:val="bottom"/>
                        <w:hideMark/>
                      </w:tcPr>
                      <w:p w14:paraId="09C1FD59"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400mg1x then 200mg q2w</w:t>
                        </w:r>
                      </w:p>
                    </w:tc>
                  </w:tr>
                  <w:tr w:rsidR="00EF297D" w:rsidRPr="00894681" w14:paraId="644A15E0" w14:textId="77777777" w:rsidTr="009320E5">
                    <w:trPr>
                      <w:trHeight w:val="300"/>
                    </w:trPr>
                    <w:tc>
                      <w:tcPr>
                        <w:tcW w:w="5040" w:type="dxa"/>
                        <w:tcBorders>
                          <w:top w:val="nil"/>
                          <w:left w:val="nil"/>
                          <w:bottom w:val="nil"/>
                          <w:right w:val="nil"/>
                        </w:tcBorders>
                        <w:shd w:val="clear" w:color="auto" w:fill="auto"/>
                        <w:noWrap/>
                        <w:vAlign w:val="bottom"/>
                        <w:hideMark/>
                      </w:tcPr>
                      <w:p w14:paraId="779683C5"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600mg1x then 300mg q1w</w:t>
                        </w:r>
                      </w:p>
                    </w:tc>
                  </w:tr>
                  <w:tr w:rsidR="00EF297D" w:rsidRPr="00894681" w14:paraId="79F2667A" w14:textId="77777777" w:rsidTr="009320E5">
                    <w:trPr>
                      <w:trHeight w:val="300"/>
                    </w:trPr>
                    <w:tc>
                      <w:tcPr>
                        <w:tcW w:w="5040" w:type="dxa"/>
                        <w:tcBorders>
                          <w:top w:val="nil"/>
                          <w:left w:val="nil"/>
                          <w:bottom w:val="nil"/>
                          <w:right w:val="nil"/>
                        </w:tcBorders>
                        <w:shd w:val="clear" w:color="auto" w:fill="auto"/>
                        <w:noWrap/>
                        <w:vAlign w:val="bottom"/>
                        <w:hideMark/>
                      </w:tcPr>
                      <w:p w14:paraId="09360F37"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600mg1x then 300mg q2w</w:t>
                        </w:r>
                      </w:p>
                    </w:tc>
                  </w:tr>
                  <w:tr w:rsidR="00EF297D" w:rsidRPr="00894681" w14:paraId="6707F8DC" w14:textId="77777777" w:rsidTr="009320E5">
                    <w:trPr>
                      <w:trHeight w:val="300"/>
                    </w:trPr>
                    <w:tc>
                      <w:tcPr>
                        <w:tcW w:w="5040" w:type="dxa"/>
                        <w:tcBorders>
                          <w:top w:val="nil"/>
                          <w:left w:val="nil"/>
                          <w:bottom w:val="nil"/>
                          <w:right w:val="nil"/>
                        </w:tcBorders>
                        <w:shd w:val="clear" w:color="auto" w:fill="auto"/>
                        <w:noWrap/>
                        <w:vAlign w:val="bottom"/>
                        <w:hideMark/>
                      </w:tcPr>
                      <w:p w14:paraId="63524AAF"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600mg1x then 300mg q4w</w:t>
                        </w:r>
                      </w:p>
                    </w:tc>
                  </w:tr>
                  <w:tr w:rsidR="00EF297D" w:rsidRPr="00894681" w14:paraId="18008613" w14:textId="77777777" w:rsidTr="009320E5">
                    <w:trPr>
                      <w:trHeight w:val="300"/>
                    </w:trPr>
                    <w:tc>
                      <w:tcPr>
                        <w:tcW w:w="5040" w:type="dxa"/>
                        <w:tcBorders>
                          <w:top w:val="nil"/>
                          <w:left w:val="nil"/>
                          <w:bottom w:val="nil"/>
                          <w:right w:val="nil"/>
                        </w:tcBorders>
                        <w:shd w:val="clear" w:color="auto" w:fill="auto"/>
                        <w:noWrap/>
                        <w:vAlign w:val="bottom"/>
                        <w:hideMark/>
                      </w:tcPr>
                      <w:p w14:paraId="37E2EF3B"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GBR 830 10mg/kg IV on day 1 and 29</w:t>
                        </w:r>
                      </w:p>
                    </w:tc>
                  </w:tr>
                  <w:tr w:rsidR="00EF297D" w:rsidRPr="00894681" w14:paraId="74B80335" w14:textId="77777777" w:rsidTr="009320E5">
                    <w:trPr>
                      <w:trHeight w:val="300"/>
                    </w:trPr>
                    <w:tc>
                      <w:tcPr>
                        <w:tcW w:w="5040" w:type="dxa"/>
                        <w:tcBorders>
                          <w:top w:val="nil"/>
                          <w:left w:val="nil"/>
                          <w:bottom w:val="nil"/>
                          <w:right w:val="nil"/>
                        </w:tcBorders>
                        <w:shd w:val="clear" w:color="auto" w:fill="auto"/>
                        <w:noWrap/>
                        <w:vAlign w:val="bottom"/>
                        <w:hideMark/>
                      </w:tcPr>
                      <w:p w14:paraId="67243FFF"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INF-y 50ug/m2 OD</w:t>
                        </w:r>
                      </w:p>
                    </w:tc>
                  </w:tr>
                  <w:tr w:rsidR="00EF297D" w:rsidRPr="00894681" w14:paraId="48CCA6B4" w14:textId="77777777" w:rsidTr="009320E5">
                    <w:trPr>
                      <w:trHeight w:val="300"/>
                    </w:trPr>
                    <w:tc>
                      <w:tcPr>
                        <w:tcW w:w="5040" w:type="dxa"/>
                        <w:tcBorders>
                          <w:top w:val="nil"/>
                          <w:left w:val="nil"/>
                          <w:bottom w:val="nil"/>
                          <w:right w:val="nil"/>
                        </w:tcBorders>
                        <w:shd w:val="clear" w:color="auto" w:fill="auto"/>
                        <w:noWrap/>
                        <w:vAlign w:val="bottom"/>
                        <w:hideMark/>
                      </w:tcPr>
                      <w:p w14:paraId="526005D5"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Lebrikizumab 125mg 1x</w:t>
                        </w:r>
                      </w:p>
                    </w:tc>
                  </w:tr>
                  <w:tr w:rsidR="00EF297D" w:rsidRPr="00894681" w14:paraId="79A8D6C9" w14:textId="77777777" w:rsidTr="009320E5">
                    <w:trPr>
                      <w:trHeight w:val="300"/>
                    </w:trPr>
                    <w:tc>
                      <w:tcPr>
                        <w:tcW w:w="5040" w:type="dxa"/>
                        <w:tcBorders>
                          <w:top w:val="nil"/>
                          <w:left w:val="nil"/>
                          <w:bottom w:val="nil"/>
                          <w:right w:val="nil"/>
                        </w:tcBorders>
                        <w:shd w:val="clear" w:color="auto" w:fill="auto"/>
                        <w:noWrap/>
                        <w:vAlign w:val="bottom"/>
                        <w:hideMark/>
                      </w:tcPr>
                      <w:p w14:paraId="6E241790"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Lebrikizumab 125mg q4w</w:t>
                        </w:r>
                      </w:p>
                    </w:tc>
                  </w:tr>
                  <w:tr w:rsidR="00EF297D" w:rsidRPr="00894681" w14:paraId="35076F8B" w14:textId="77777777" w:rsidTr="009320E5">
                    <w:trPr>
                      <w:trHeight w:val="300"/>
                    </w:trPr>
                    <w:tc>
                      <w:tcPr>
                        <w:tcW w:w="5040" w:type="dxa"/>
                        <w:tcBorders>
                          <w:top w:val="nil"/>
                          <w:left w:val="nil"/>
                          <w:bottom w:val="nil"/>
                          <w:right w:val="nil"/>
                        </w:tcBorders>
                        <w:shd w:val="clear" w:color="auto" w:fill="auto"/>
                        <w:noWrap/>
                        <w:vAlign w:val="bottom"/>
                        <w:hideMark/>
                      </w:tcPr>
                      <w:p w14:paraId="5D44D760"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Nemolizumab 0.1mg/kg q4w</w:t>
                        </w:r>
                      </w:p>
                    </w:tc>
                  </w:tr>
                  <w:tr w:rsidR="00EF297D" w:rsidRPr="00894681" w14:paraId="645B0FC9" w14:textId="77777777" w:rsidTr="009320E5">
                    <w:trPr>
                      <w:trHeight w:val="300"/>
                    </w:trPr>
                    <w:tc>
                      <w:tcPr>
                        <w:tcW w:w="5040" w:type="dxa"/>
                        <w:tcBorders>
                          <w:top w:val="nil"/>
                          <w:left w:val="nil"/>
                          <w:bottom w:val="nil"/>
                          <w:right w:val="nil"/>
                        </w:tcBorders>
                        <w:shd w:val="clear" w:color="auto" w:fill="auto"/>
                        <w:noWrap/>
                        <w:vAlign w:val="bottom"/>
                        <w:hideMark/>
                      </w:tcPr>
                      <w:p w14:paraId="794EF006"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Nemolizumab 0.5mg/kg q4w</w:t>
                        </w:r>
                      </w:p>
                    </w:tc>
                  </w:tr>
                  <w:tr w:rsidR="00EF297D" w:rsidRPr="00894681" w14:paraId="15CBF350" w14:textId="77777777" w:rsidTr="009320E5">
                    <w:trPr>
                      <w:trHeight w:val="300"/>
                    </w:trPr>
                    <w:tc>
                      <w:tcPr>
                        <w:tcW w:w="5040" w:type="dxa"/>
                        <w:tcBorders>
                          <w:top w:val="nil"/>
                          <w:left w:val="nil"/>
                          <w:bottom w:val="nil"/>
                          <w:right w:val="nil"/>
                        </w:tcBorders>
                        <w:shd w:val="clear" w:color="auto" w:fill="auto"/>
                        <w:noWrap/>
                        <w:vAlign w:val="bottom"/>
                        <w:hideMark/>
                      </w:tcPr>
                      <w:p w14:paraId="14798ABB"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Nemolizumab 2.0mg/kg q4w</w:t>
                        </w:r>
                      </w:p>
                    </w:tc>
                  </w:tr>
                  <w:tr w:rsidR="00EF297D" w:rsidRPr="00894681" w14:paraId="1DF54A70" w14:textId="77777777" w:rsidTr="009320E5">
                    <w:trPr>
                      <w:trHeight w:val="300"/>
                    </w:trPr>
                    <w:tc>
                      <w:tcPr>
                        <w:tcW w:w="5040" w:type="dxa"/>
                        <w:tcBorders>
                          <w:top w:val="nil"/>
                          <w:left w:val="nil"/>
                          <w:bottom w:val="nil"/>
                          <w:right w:val="nil"/>
                        </w:tcBorders>
                        <w:shd w:val="clear" w:color="auto" w:fill="auto"/>
                        <w:noWrap/>
                        <w:vAlign w:val="bottom"/>
                        <w:hideMark/>
                      </w:tcPr>
                      <w:p w14:paraId="4C421390"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Nemolizumab 2.0mg/kg q8w</w:t>
                        </w:r>
                      </w:p>
                    </w:tc>
                  </w:tr>
                  <w:tr w:rsidR="00EF297D" w:rsidRPr="00894681" w14:paraId="2D160D22" w14:textId="77777777" w:rsidTr="009320E5">
                    <w:trPr>
                      <w:trHeight w:val="300"/>
                    </w:trPr>
                    <w:tc>
                      <w:tcPr>
                        <w:tcW w:w="5040" w:type="dxa"/>
                        <w:tcBorders>
                          <w:top w:val="nil"/>
                          <w:left w:val="nil"/>
                          <w:bottom w:val="nil"/>
                          <w:right w:val="nil"/>
                        </w:tcBorders>
                        <w:shd w:val="clear" w:color="auto" w:fill="auto"/>
                        <w:noWrap/>
                        <w:vAlign w:val="bottom"/>
                        <w:hideMark/>
                      </w:tcPr>
                      <w:p w14:paraId="66357D55"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Tezepelumab 280mg q2w</w:t>
                        </w:r>
                      </w:p>
                    </w:tc>
                  </w:tr>
                  <w:tr w:rsidR="00EF297D" w:rsidRPr="00894681" w14:paraId="776936C5" w14:textId="77777777" w:rsidTr="009320E5">
                    <w:trPr>
                      <w:trHeight w:val="300"/>
                    </w:trPr>
                    <w:tc>
                      <w:tcPr>
                        <w:tcW w:w="5040" w:type="dxa"/>
                        <w:tcBorders>
                          <w:top w:val="nil"/>
                          <w:left w:val="nil"/>
                          <w:bottom w:val="nil"/>
                          <w:right w:val="nil"/>
                        </w:tcBorders>
                        <w:shd w:val="clear" w:color="auto" w:fill="auto"/>
                        <w:noWrap/>
                        <w:vAlign w:val="bottom"/>
                        <w:hideMark/>
                      </w:tcPr>
                      <w:p w14:paraId="4202905E"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Tralokinumab 150mg q2w</w:t>
                        </w:r>
                      </w:p>
                    </w:tc>
                  </w:tr>
                  <w:tr w:rsidR="00EF297D" w:rsidRPr="00894681" w14:paraId="7EA3B30A" w14:textId="77777777" w:rsidTr="009320E5">
                    <w:trPr>
                      <w:trHeight w:val="300"/>
                    </w:trPr>
                    <w:tc>
                      <w:tcPr>
                        <w:tcW w:w="5040" w:type="dxa"/>
                        <w:tcBorders>
                          <w:top w:val="nil"/>
                          <w:left w:val="nil"/>
                          <w:bottom w:val="nil"/>
                          <w:right w:val="nil"/>
                        </w:tcBorders>
                        <w:shd w:val="clear" w:color="auto" w:fill="auto"/>
                        <w:noWrap/>
                        <w:vAlign w:val="bottom"/>
                        <w:hideMark/>
                      </w:tcPr>
                      <w:p w14:paraId="1A670E7E"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Tralokinumab 45mg q2w</w:t>
                        </w:r>
                      </w:p>
                    </w:tc>
                  </w:tr>
                </w:tbl>
                <w:p w14:paraId="69187A78" w14:textId="77777777" w:rsidR="00EF297D" w:rsidRPr="00894681" w:rsidRDefault="00EF297D" w:rsidP="009320E5">
                  <w:pPr>
                    <w:rPr>
                      <w:rFonts w:ascii="Times New Roman" w:eastAsia="Times New Roman" w:hAnsi="Times New Roman" w:cs="Times New Roman"/>
                      <w:color w:val="000000"/>
                      <w:sz w:val="16"/>
                      <w:szCs w:val="16"/>
                    </w:rPr>
                  </w:pPr>
                </w:p>
              </w:tc>
            </w:tr>
          </w:tbl>
          <w:p w14:paraId="29EFE8AE" w14:textId="77777777" w:rsidR="00EF297D" w:rsidRPr="00894681" w:rsidRDefault="00EF297D" w:rsidP="009320E5">
            <w:pPr>
              <w:rPr>
                <w:rFonts w:ascii="Times New Roman" w:eastAsia="Times New Roman" w:hAnsi="Times New Roman" w:cs="Times New Roman"/>
                <w:color w:val="000000"/>
                <w:sz w:val="16"/>
                <w:szCs w:val="16"/>
              </w:rPr>
            </w:pPr>
          </w:p>
        </w:tc>
        <w:tc>
          <w:tcPr>
            <w:tcW w:w="4410" w:type="dxa"/>
          </w:tcPr>
          <w:tbl>
            <w:tblPr>
              <w:tblW w:w="4212" w:type="dxa"/>
              <w:tblLayout w:type="fixed"/>
              <w:tblLook w:val="04A0" w:firstRow="1" w:lastRow="0" w:firstColumn="1" w:lastColumn="0" w:noHBand="0" w:noVBand="1"/>
            </w:tblPr>
            <w:tblGrid>
              <w:gridCol w:w="4212"/>
            </w:tblGrid>
            <w:tr w:rsidR="00EF297D" w:rsidRPr="00894681" w14:paraId="624E0DAB" w14:textId="77777777" w:rsidTr="009320E5">
              <w:trPr>
                <w:trHeight w:val="300"/>
              </w:trPr>
              <w:tc>
                <w:tcPr>
                  <w:tcW w:w="4212" w:type="dxa"/>
                  <w:tcBorders>
                    <w:top w:val="nil"/>
                    <w:left w:val="nil"/>
                    <w:bottom w:val="nil"/>
                    <w:right w:val="nil"/>
                  </w:tcBorders>
                  <w:shd w:val="clear" w:color="auto" w:fill="auto"/>
                  <w:noWrap/>
                  <w:vAlign w:val="center"/>
                  <w:hideMark/>
                </w:tcPr>
                <w:p w14:paraId="73BE3040"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894681" w14:paraId="34FF1F9F" w14:textId="77777777" w:rsidTr="009320E5">
              <w:trPr>
                <w:trHeight w:val="300"/>
              </w:trPr>
              <w:tc>
                <w:tcPr>
                  <w:tcW w:w="4212" w:type="dxa"/>
                  <w:tcBorders>
                    <w:top w:val="nil"/>
                    <w:left w:val="nil"/>
                    <w:bottom w:val="nil"/>
                    <w:right w:val="nil"/>
                  </w:tcBorders>
                  <w:shd w:val="clear" w:color="auto" w:fill="auto"/>
                  <w:noWrap/>
                  <w:vAlign w:val="center"/>
                  <w:hideMark/>
                </w:tcPr>
                <w:p w14:paraId="676F543A"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894681" w14:paraId="7C46846E" w14:textId="77777777" w:rsidTr="009320E5">
              <w:trPr>
                <w:trHeight w:val="300"/>
              </w:trPr>
              <w:tc>
                <w:tcPr>
                  <w:tcW w:w="4212" w:type="dxa"/>
                  <w:tcBorders>
                    <w:top w:val="nil"/>
                    <w:left w:val="nil"/>
                    <w:bottom w:val="nil"/>
                    <w:right w:val="nil"/>
                  </w:tcBorders>
                  <w:shd w:val="clear" w:color="auto" w:fill="auto"/>
                  <w:noWrap/>
                  <w:vAlign w:val="center"/>
                  <w:hideMark/>
                </w:tcPr>
                <w:p w14:paraId="3A6CD57A"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894681" w14:paraId="734AD547" w14:textId="77777777" w:rsidTr="009320E5">
              <w:trPr>
                <w:trHeight w:val="300"/>
              </w:trPr>
              <w:tc>
                <w:tcPr>
                  <w:tcW w:w="4212" w:type="dxa"/>
                  <w:tcBorders>
                    <w:top w:val="nil"/>
                    <w:left w:val="nil"/>
                    <w:bottom w:val="nil"/>
                    <w:right w:val="nil"/>
                  </w:tcBorders>
                  <w:shd w:val="clear" w:color="auto" w:fill="auto"/>
                  <w:noWrap/>
                  <w:vAlign w:val="center"/>
                  <w:hideMark/>
                </w:tcPr>
                <w:p w14:paraId="38536B5E"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894681" w14:paraId="253F997C" w14:textId="77777777" w:rsidTr="009320E5">
              <w:trPr>
                <w:trHeight w:val="300"/>
              </w:trPr>
              <w:tc>
                <w:tcPr>
                  <w:tcW w:w="4212" w:type="dxa"/>
                  <w:tcBorders>
                    <w:top w:val="nil"/>
                    <w:left w:val="nil"/>
                    <w:bottom w:val="nil"/>
                    <w:right w:val="nil"/>
                  </w:tcBorders>
                  <w:shd w:val="clear" w:color="auto" w:fill="auto"/>
                  <w:noWrap/>
                  <w:vAlign w:val="center"/>
                  <w:hideMark/>
                </w:tcPr>
                <w:p w14:paraId="18E506B9"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894681" w14:paraId="79229506" w14:textId="77777777" w:rsidTr="009320E5">
              <w:trPr>
                <w:trHeight w:val="300"/>
              </w:trPr>
              <w:tc>
                <w:tcPr>
                  <w:tcW w:w="4212" w:type="dxa"/>
                  <w:tcBorders>
                    <w:top w:val="nil"/>
                    <w:left w:val="nil"/>
                    <w:bottom w:val="nil"/>
                    <w:right w:val="nil"/>
                  </w:tcBorders>
                  <w:shd w:val="clear" w:color="auto" w:fill="auto"/>
                  <w:noWrap/>
                  <w:vAlign w:val="center"/>
                  <w:hideMark/>
                </w:tcPr>
                <w:p w14:paraId="13EFFF51"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2,3</w:t>
                  </w:r>
                </w:p>
              </w:tc>
            </w:tr>
            <w:tr w:rsidR="00EF297D" w:rsidRPr="00894681" w14:paraId="4BD08AAA" w14:textId="77777777" w:rsidTr="009320E5">
              <w:trPr>
                <w:trHeight w:val="300"/>
              </w:trPr>
              <w:tc>
                <w:tcPr>
                  <w:tcW w:w="4212" w:type="dxa"/>
                  <w:tcBorders>
                    <w:top w:val="nil"/>
                    <w:left w:val="nil"/>
                    <w:bottom w:val="nil"/>
                    <w:right w:val="nil"/>
                  </w:tcBorders>
                  <w:shd w:val="clear" w:color="auto" w:fill="auto"/>
                  <w:noWrap/>
                  <w:vAlign w:val="center"/>
                  <w:hideMark/>
                </w:tcPr>
                <w:p w14:paraId="3EBBF5C6"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894681" w14:paraId="1C5650DE" w14:textId="77777777" w:rsidTr="009320E5">
              <w:trPr>
                <w:trHeight w:val="300"/>
              </w:trPr>
              <w:tc>
                <w:tcPr>
                  <w:tcW w:w="4212" w:type="dxa"/>
                  <w:tcBorders>
                    <w:top w:val="nil"/>
                    <w:left w:val="nil"/>
                    <w:bottom w:val="nil"/>
                    <w:right w:val="nil"/>
                  </w:tcBorders>
                  <w:shd w:val="clear" w:color="auto" w:fill="auto"/>
                  <w:noWrap/>
                  <w:vAlign w:val="center"/>
                  <w:hideMark/>
                </w:tcPr>
                <w:p w14:paraId="1A647E84"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2,4</w:t>
                  </w:r>
                </w:p>
              </w:tc>
            </w:tr>
            <w:tr w:rsidR="00EF297D" w:rsidRPr="00894681" w14:paraId="779757B7" w14:textId="77777777" w:rsidTr="009320E5">
              <w:trPr>
                <w:trHeight w:val="300"/>
              </w:trPr>
              <w:tc>
                <w:tcPr>
                  <w:tcW w:w="4212" w:type="dxa"/>
                  <w:tcBorders>
                    <w:top w:val="nil"/>
                    <w:left w:val="nil"/>
                    <w:bottom w:val="nil"/>
                    <w:right w:val="nil"/>
                  </w:tcBorders>
                  <w:shd w:val="clear" w:color="auto" w:fill="auto"/>
                  <w:noWrap/>
                  <w:vAlign w:val="center"/>
                  <w:hideMark/>
                </w:tcPr>
                <w:p w14:paraId="36690FFE"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894681" w14:paraId="014049AB" w14:textId="77777777" w:rsidTr="009320E5">
              <w:trPr>
                <w:trHeight w:val="300"/>
              </w:trPr>
              <w:tc>
                <w:tcPr>
                  <w:tcW w:w="4212" w:type="dxa"/>
                  <w:tcBorders>
                    <w:top w:val="nil"/>
                    <w:left w:val="nil"/>
                    <w:bottom w:val="nil"/>
                    <w:right w:val="nil"/>
                  </w:tcBorders>
                  <w:shd w:val="clear" w:color="auto" w:fill="auto"/>
                  <w:noWrap/>
                  <w:vAlign w:val="center"/>
                  <w:hideMark/>
                </w:tcPr>
                <w:p w14:paraId="040CFC86"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2,4</w:t>
                  </w:r>
                </w:p>
              </w:tc>
            </w:tr>
            <w:tr w:rsidR="00EF297D" w:rsidRPr="00894681" w14:paraId="12CE3F97" w14:textId="77777777" w:rsidTr="009320E5">
              <w:trPr>
                <w:trHeight w:val="300"/>
              </w:trPr>
              <w:tc>
                <w:tcPr>
                  <w:tcW w:w="4212" w:type="dxa"/>
                  <w:tcBorders>
                    <w:top w:val="nil"/>
                    <w:left w:val="nil"/>
                    <w:bottom w:val="nil"/>
                    <w:right w:val="nil"/>
                  </w:tcBorders>
                  <w:shd w:val="clear" w:color="auto" w:fill="auto"/>
                  <w:noWrap/>
                  <w:vAlign w:val="center"/>
                  <w:hideMark/>
                </w:tcPr>
                <w:p w14:paraId="1A56E650"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2</w:t>
                  </w:r>
                </w:p>
              </w:tc>
            </w:tr>
            <w:tr w:rsidR="00EF297D" w:rsidRPr="00894681" w14:paraId="42788FD8" w14:textId="77777777" w:rsidTr="009320E5">
              <w:trPr>
                <w:trHeight w:val="300"/>
              </w:trPr>
              <w:tc>
                <w:tcPr>
                  <w:tcW w:w="4212" w:type="dxa"/>
                  <w:tcBorders>
                    <w:top w:val="nil"/>
                    <w:left w:val="nil"/>
                    <w:bottom w:val="nil"/>
                    <w:right w:val="nil"/>
                  </w:tcBorders>
                  <w:shd w:val="clear" w:color="auto" w:fill="auto"/>
                  <w:noWrap/>
                  <w:vAlign w:val="center"/>
                  <w:hideMark/>
                </w:tcPr>
                <w:p w14:paraId="0D6A4F80"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894681" w14:paraId="132CC19E" w14:textId="77777777" w:rsidTr="009320E5">
              <w:trPr>
                <w:trHeight w:val="300"/>
              </w:trPr>
              <w:tc>
                <w:tcPr>
                  <w:tcW w:w="4212" w:type="dxa"/>
                  <w:tcBorders>
                    <w:top w:val="nil"/>
                    <w:left w:val="nil"/>
                    <w:bottom w:val="nil"/>
                    <w:right w:val="nil"/>
                  </w:tcBorders>
                  <w:shd w:val="clear" w:color="auto" w:fill="auto"/>
                  <w:noWrap/>
                  <w:vAlign w:val="center"/>
                  <w:hideMark/>
                </w:tcPr>
                <w:p w14:paraId="2633255A"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894681" w14:paraId="77C9AF13" w14:textId="77777777" w:rsidTr="009320E5">
              <w:trPr>
                <w:trHeight w:val="300"/>
              </w:trPr>
              <w:tc>
                <w:tcPr>
                  <w:tcW w:w="4212" w:type="dxa"/>
                  <w:tcBorders>
                    <w:top w:val="nil"/>
                    <w:left w:val="nil"/>
                    <w:bottom w:val="nil"/>
                    <w:right w:val="nil"/>
                  </w:tcBorders>
                  <w:shd w:val="clear" w:color="auto" w:fill="auto"/>
                  <w:noWrap/>
                  <w:vAlign w:val="center"/>
                  <w:hideMark/>
                </w:tcPr>
                <w:p w14:paraId="370C8EA9" w14:textId="77777777" w:rsidR="00EF297D" w:rsidRPr="00894681" w:rsidRDefault="00EF297D" w:rsidP="009320E5">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High</w:t>
                  </w:r>
                </w:p>
              </w:tc>
            </w:tr>
            <w:tr w:rsidR="00EF297D" w:rsidRPr="00894681" w14:paraId="4E28DE78" w14:textId="77777777" w:rsidTr="009320E5">
              <w:trPr>
                <w:trHeight w:val="300"/>
              </w:trPr>
              <w:tc>
                <w:tcPr>
                  <w:tcW w:w="4212" w:type="dxa"/>
                  <w:tcBorders>
                    <w:top w:val="nil"/>
                    <w:left w:val="nil"/>
                    <w:bottom w:val="nil"/>
                    <w:right w:val="nil"/>
                  </w:tcBorders>
                  <w:shd w:val="clear" w:color="auto" w:fill="auto"/>
                  <w:noWrap/>
                  <w:vAlign w:val="center"/>
                  <w:hideMark/>
                </w:tcPr>
                <w:p w14:paraId="0F4E6943"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894681" w14:paraId="365DF250" w14:textId="77777777" w:rsidTr="009320E5">
              <w:trPr>
                <w:trHeight w:val="300"/>
              </w:trPr>
              <w:tc>
                <w:tcPr>
                  <w:tcW w:w="4212" w:type="dxa"/>
                  <w:tcBorders>
                    <w:top w:val="nil"/>
                    <w:left w:val="nil"/>
                    <w:bottom w:val="nil"/>
                    <w:right w:val="nil"/>
                  </w:tcBorders>
                  <w:shd w:val="clear" w:color="auto" w:fill="auto"/>
                  <w:noWrap/>
                  <w:vAlign w:val="center"/>
                  <w:hideMark/>
                </w:tcPr>
                <w:p w14:paraId="10EB851A"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894681" w14:paraId="3D26C6ED" w14:textId="77777777" w:rsidTr="009320E5">
              <w:trPr>
                <w:trHeight w:val="300"/>
              </w:trPr>
              <w:tc>
                <w:tcPr>
                  <w:tcW w:w="4212" w:type="dxa"/>
                  <w:tcBorders>
                    <w:top w:val="nil"/>
                    <w:left w:val="nil"/>
                    <w:bottom w:val="nil"/>
                    <w:right w:val="nil"/>
                  </w:tcBorders>
                  <w:shd w:val="clear" w:color="auto" w:fill="auto"/>
                  <w:noWrap/>
                  <w:vAlign w:val="center"/>
                  <w:hideMark/>
                </w:tcPr>
                <w:p w14:paraId="4D25C5EC"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Very Low</w:t>
                  </w:r>
                  <w:r w:rsidRPr="00894681">
                    <w:rPr>
                      <w:rFonts w:ascii="Times New Roman" w:eastAsia="Times New Roman" w:hAnsi="Times New Roman" w:cs="Times New Roman"/>
                      <w:color w:val="000000"/>
                      <w:sz w:val="16"/>
                      <w:szCs w:val="16"/>
                      <w:vertAlign w:val="superscript"/>
                    </w:rPr>
                    <w:t>2,3,4</w:t>
                  </w:r>
                </w:p>
              </w:tc>
            </w:tr>
            <w:tr w:rsidR="00EF297D" w:rsidRPr="00894681" w14:paraId="05FC75B3" w14:textId="77777777" w:rsidTr="009320E5">
              <w:trPr>
                <w:trHeight w:val="300"/>
              </w:trPr>
              <w:tc>
                <w:tcPr>
                  <w:tcW w:w="4212" w:type="dxa"/>
                  <w:tcBorders>
                    <w:top w:val="nil"/>
                    <w:left w:val="nil"/>
                    <w:bottom w:val="nil"/>
                    <w:right w:val="nil"/>
                  </w:tcBorders>
                  <w:shd w:val="clear" w:color="auto" w:fill="auto"/>
                  <w:noWrap/>
                  <w:vAlign w:val="center"/>
                  <w:hideMark/>
                </w:tcPr>
                <w:p w14:paraId="13AA43EC"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Very Low</w:t>
                  </w:r>
                  <w:r w:rsidRPr="00894681">
                    <w:rPr>
                      <w:rFonts w:ascii="Times New Roman" w:eastAsia="Times New Roman" w:hAnsi="Times New Roman" w:cs="Times New Roman"/>
                      <w:color w:val="000000"/>
                      <w:sz w:val="16"/>
                      <w:szCs w:val="16"/>
                      <w:vertAlign w:val="superscript"/>
                    </w:rPr>
                    <w:t>1,2,5</w:t>
                  </w:r>
                </w:p>
              </w:tc>
            </w:tr>
            <w:tr w:rsidR="00EF297D" w:rsidRPr="00894681" w14:paraId="39BEB198" w14:textId="77777777" w:rsidTr="009320E5">
              <w:trPr>
                <w:trHeight w:val="300"/>
              </w:trPr>
              <w:tc>
                <w:tcPr>
                  <w:tcW w:w="4212" w:type="dxa"/>
                  <w:tcBorders>
                    <w:top w:val="nil"/>
                    <w:left w:val="nil"/>
                    <w:bottom w:val="nil"/>
                    <w:right w:val="nil"/>
                  </w:tcBorders>
                  <w:shd w:val="clear" w:color="auto" w:fill="auto"/>
                  <w:noWrap/>
                  <w:vAlign w:val="center"/>
                  <w:hideMark/>
                </w:tcPr>
                <w:p w14:paraId="413C1A03"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Very Low</w:t>
                  </w:r>
                  <w:r w:rsidRPr="00894681">
                    <w:rPr>
                      <w:rFonts w:ascii="Times New Roman" w:eastAsia="Times New Roman" w:hAnsi="Times New Roman" w:cs="Times New Roman"/>
                      <w:color w:val="000000"/>
                      <w:sz w:val="16"/>
                      <w:szCs w:val="16"/>
                      <w:vertAlign w:val="superscript"/>
                    </w:rPr>
                    <w:t>2,3,4</w:t>
                  </w:r>
                </w:p>
              </w:tc>
            </w:tr>
            <w:tr w:rsidR="00EF297D" w:rsidRPr="00894681" w14:paraId="6C2A8B33" w14:textId="77777777" w:rsidTr="009320E5">
              <w:trPr>
                <w:trHeight w:val="300"/>
              </w:trPr>
              <w:tc>
                <w:tcPr>
                  <w:tcW w:w="4212" w:type="dxa"/>
                  <w:tcBorders>
                    <w:top w:val="nil"/>
                    <w:left w:val="nil"/>
                    <w:bottom w:val="nil"/>
                    <w:right w:val="nil"/>
                  </w:tcBorders>
                  <w:shd w:val="clear" w:color="auto" w:fill="auto"/>
                  <w:noWrap/>
                  <w:vAlign w:val="center"/>
                  <w:hideMark/>
                </w:tcPr>
                <w:p w14:paraId="63AFD927"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894681" w14:paraId="0CCA3179" w14:textId="77777777" w:rsidTr="009320E5">
              <w:trPr>
                <w:trHeight w:val="300"/>
              </w:trPr>
              <w:tc>
                <w:tcPr>
                  <w:tcW w:w="4212" w:type="dxa"/>
                  <w:tcBorders>
                    <w:top w:val="nil"/>
                    <w:left w:val="nil"/>
                    <w:bottom w:val="nil"/>
                    <w:right w:val="nil"/>
                  </w:tcBorders>
                  <w:shd w:val="clear" w:color="auto" w:fill="auto"/>
                  <w:noWrap/>
                  <w:vAlign w:val="center"/>
                  <w:hideMark/>
                </w:tcPr>
                <w:p w14:paraId="372B2228"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894681" w14:paraId="6C5A45C6" w14:textId="77777777" w:rsidTr="009320E5">
              <w:trPr>
                <w:trHeight w:val="300"/>
              </w:trPr>
              <w:tc>
                <w:tcPr>
                  <w:tcW w:w="4212" w:type="dxa"/>
                  <w:tcBorders>
                    <w:top w:val="nil"/>
                    <w:left w:val="nil"/>
                    <w:bottom w:val="nil"/>
                    <w:right w:val="nil"/>
                  </w:tcBorders>
                  <w:shd w:val="clear" w:color="auto" w:fill="auto"/>
                  <w:noWrap/>
                  <w:vAlign w:val="center"/>
                  <w:hideMark/>
                </w:tcPr>
                <w:p w14:paraId="43D8B9BC"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894681" w14:paraId="7F818ED3" w14:textId="77777777" w:rsidTr="009320E5">
              <w:trPr>
                <w:trHeight w:val="300"/>
              </w:trPr>
              <w:tc>
                <w:tcPr>
                  <w:tcW w:w="4212" w:type="dxa"/>
                  <w:tcBorders>
                    <w:top w:val="nil"/>
                    <w:left w:val="nil"/>
                    <w:bottom w:val="nil"/>
                    <w:right w:val="nil"/>
                  </w:tcBorders>
                  <w:shd w:val="clear" w:color="auto" w:fill="auto"/>
                  <w:noWrap/>
                  <w:vAlign w:val="center"/>
                  <w:hideMark/>
                </w:tcPr>
                <w:p w14:paraId="5E33AD05"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894681" w14:paraId="4EE121D2" w14:textId="77777777" w:rsidTr="009320E5">
              <w:trPr>
                <w:trHeight w:val="300"/>
              </w:trPr>
              <w:tc>
                <w:tcPr>
                  <w:tcW w:w="4212" w:type="dxa"/>
                  <w:tcBorders>
                    <w:top w:val="nil"/>
                    <w:left w:val="nil"/>
                    <w:bottom w:val="nil"/>
                    <w:right w:val="nil"/>
                  </w:tcBorders>
                  <w:shd w:val="clear" w:color="auto" w:fill="auto"/>
                  <w:noWrap/>
                  <w:vAlign w:val="center"/>
                  <w:hideMark/>
                </w:tcPr>
                <w:p w14:paraId="28513814"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894681" w14:paraId="4FEDA861" w14:textId="77777777" w:rsidTr="009320E5">
              <w:trPr>
                <w:trHeight w:val="300"/>
              </w:trPr>
              <w:tc>
                <w:tcPr>
                  <w:tcW w:w="4212" w:type="dxa"/>
                  <w:tcBorders>
                    <w:top w:val="nil"/>
                    <w:left w:val="nil"/>
                    <w:bottom w:val="nil"/>
                    <w:right w:val="nil"/>
                  </w:tcBorders>
                  <w:shd w:val="clear" w:color="auto" w:fill="auto"/>
                  <w:noWrap/>
                  <w:vAlign w:val="center"/>
                  <w:hideMark/>
                </w:tcPr>
                <w:p w14:paraId="2DDB44DD"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Very Low</w:t>
                  </w:r>
                  <w:r w:rsidRPr="00894681">
                    <w:rPr>
                      <w:rFonts w:ascii="Times New Roman" w:eastAsia="Times New Roman" w:hAnsi="Times New Roman" w:cs="Times New Roman"/>
                      <w:color w:val="000000"/>
                      <w:sz w:val="16"/>
                      <w:szCs w:val="16"/>
                      <w:vertAlign w:val="superscript"/>
                    </w:rPr>
                    <w:t>2,3,4</w:t>
                  </w:r>
                </w:p>
              </w:tc>
            </w:tr>
            <w:tr w:rsidR="00EF297D" w:rsidRPr="00894681" w14:paraId="11A3A378" w14:textId="77777777" w:rsidTr="009320E5">
              <w:trPr>
                <w:trHeight w:val="300"/>
              </w:trPr>
              <w:tc>
                <w:tcPr>
                  <w:tcW w:w="4212" w:type="dxa"/>
                  <w:tcBorders>
                    <w:top w:val="nil"/>
                    <w:left w:val="nil"/>
                    <w:bottom w:val="nil"/>
                    <w:right w:val="nil"/>
                  </w:tcBorders>
                  <w:shd w:val="clear" w:color="auto" w:fill="auto"/>
                  <w:noWrap/>
                  <w:vAlign w:val="center"/>
                  <w:hideMark/>
                </w:tcPr>
                <w:p w14:paraId="6B615FC3"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894681" w14:paraId="4A37843E" w14:textId="77777777" w:rsidTr="009320E5">
              <w:trPr>
                <w:trHeight w:val="300"/>
              </w:trPr>
              <w:tc>
                <w:tcPr>
                  <w:tcW w:w="4212" w:type="dxa"/>
                  <w:tcBorders>
                    <w:top w:val="nil"/>
                    <w:left w:val="nil"/>
                    <w:bottom w:val="nil"/>
                    <w:right w:val="nil"/>
                  </w:tcBorders>
                  <w:shd w:val="clear" w:color="auto" w:fill="auto"/>
                  <w:noWrap/>
                  <w:vAlign w:val="center"/>
                  <w:hideMark/>
                </w:tcPr>
                <w:p w14:paraId="4DC2EE29"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2,3,4</w:t>
                  </w:r>
                </w:p>
              </w:tc>
            </w:tr>
          </w:tbl>
          <w:p w14:paraId="4ED92733" w14:textId="77777777" w:rsidR="00EF297D" w:rsidRPr="00F24427" w:rsidRDefault="00EF297D" w:rsidP="009320E5">
            <w:pPr>
              <w:rPr>
                <w:rFonts w:ascii="Times New Roman" w:hAnsi="Times New Roman" w:cs="Times New Roman"/>
                <w:b/>
                <w:sz w:val="20"/>
                <w:szCs w:val="20"/>
              </w:rPr>
            </w:pPr>
          </w:p>
        </w:tc>
      </w:tr>
      <w:tr w:rsidR="00EF297D" w:rsidRPr="00F24427" w14:paraId="551429D4" w14:textId="77777777" w:rsidTr="009320E5">
        <w:tc>
          <w:tcPr>
            <w:tcW w:w="7555" w:type="dxa"/>
            <w:gridSpan w:val="2"/>
          </w:tcPr>
          <w:p w14:paraId="4E1E3D3E" w14:textId="77777777" w:rsidR="00EF297D" w:rsidRDefault="00EF297D" w:rsidP="009320E5">
            <w:pPr>
              <w:rPr>
                <w:rFonts w:ascii="Times New Roman" w:hAnsi="Times New Roman" w:cs="Times New Roman"/>
                <w:sz w:val="16"/>
                <w:szCs w:val="16"/>
              </w:rPr>
            </w:pPr>
            <w:r>
              <w:rPr>
                <w:rFonts w:ascii="Times New Roman" w:hAnsi="Times New Roman" w:cs="Times New Roman"/>
                <w:sz w:val="16"/>
                <w:szCs w:val="16"/>
              </w:rPr>
              <w:t>1 – NMA estimate imprecise and would suggest different conclusions at either end of the 95% Credible Intervals</w:t>
            </w:r>
          </w:p>
          <w:p w14:paraId="792065A3" w14:textId="77777777" w:rsidR="00EF297D" w:rsidRDefault="00EF297D" w:rsidP="009320E5">
            <w:pPr>
              <w:rPr>
                <w:rFonts w:ascii="Times New Roman" w:hAnsi="Times New Roman" w:cs="Times New Roman"/>
                <w:sz w:val="16"/>
                <w:szCs w:val="16"/>
              </w:rPr>
            </w:pPr>
            <w:r>
              <w:rPr>
                <w:rFonts w:ascii="Times New Roman" w:hAnsi="Times New Roman" w:cs="Times New Roman"/>
                <w:sz w:val="16"/>
                <w:szCs w:val="16"/>
              </w:rPr>
              <w:t>2 – Number of patients included in analysis below optimal information size</w:t>
            </w:r>
          </w:p>
          <w:p w14:paraId="6AE8108E" w14:textId="77777777" w:rsidR="00EF297D" w:rsidRDefault="00EF297D" w:rsidP="009320E5">
            <w:pPr>
              <w:rPr>
                <w:rFonts w:ascii="Times New Roman" w:hAnsi="Times New Roman" w:cs="Times New Roman"/>
                <w:sz w:val="16"/>
                <w:szCs w:val="16"/>
              </w:rPr>
            </w:pPr>
            <w:r>
              <w:rPr>
                <w:rFonts w:ascii="Times New Roman" w:hAnsi="Times New Roman" w:cs="Times New Roman"/>
                <w:sz w:val="16"/>
                <w:szCs w:val="16"/>
              </w:rPr>
              <w:t>3 – significant issues related to risk of bias from included trials</w:t>
            </w:r>
          </w:p>
          <w:p w14:paraId="63CFF89E" w14:textId="77777777" w:rsidR="00EF297D" w:rsidRDefault="00EF297D" w:rsidP="009320E5">
            <w:pPr>
              <w:rPr>
                <w:rFonts w:ascii="Times New Roman" w:hAnsi="Times New Roman" w:cs="Times New Roman"/>
                <w:sz w:val="16"/>
                <w:szCs w:val="16"/>
              </w:rPr>
            </w:pPr>
            <w:r>
              <w:rPr>
                <w:rFonts w:ascii="Times New Roman" w:hAnsi="Times New Roman" w:cs="Times New Roman"/>
                <w:sz w:val="16"/>
                <w:szCs w:val="16"/>
              </w:rPr>
              <w:t>4 – very serious imprecision (lowered 2 levels) for very imprecise NMA estimate</w:t>
            </w:r>
          </w:p>
          <w:p w14:paraId="3C81A7EE" w14:textId="77777777" w:rsidR="00EF297D" w:rsidRPr="00F24427" w:rsidRDefault="00EF297D" w:rsidP="009320E5">
            <w:pPr>
              <w:rPr>
                <w:rFonts w:ascii="Times New Roman" w:hAnsi="Times New Roman" w:cs="Times New Roman"/>
                <w:sz w:val="16"/>
                <w:szCs w:val="16"/>
              </w:rPr>
            </w:pPr>
            <w:r>
              <w:rPr>
                <w:rFonts w:ascii="Times New Roman" w:hAnsi="Times New Roman" w:cs="Times New Roman"/>
                <w:sz w:val="16"/>
                <w:szCs w:val="16"/>
              </w:rPr>
              <w:t>5 – very serious risk of bias issues (lowered 2 levels) from included trials</w:t>
            </w:r>
          </w:p>
        </w:tc>
      </w:tr>
      <w:tr w:rsidR="00EF297D" w:rsidRPr="00374B40" w14:paraId="62F85750" w14:textId="77777777" w:rsidTr="009320E5">
        <w:trPr>
          <w:trHeight w:val="489"/>
        </w:trPr>
        <w:tc>
          <w:tcPr>
            <w:tcW w:w="7555" w:type="dxa"/>
            <w:gridSpan w:val="2"/>
          </w:tcPr>
          <w:p w14:paraId="01959817" w14:textId="77777777" w:rsidR="00EF297D" w:rsidRPr="00374B40" w:rsidRDefault="00EF297D" w:rsidP="009320E5">
            <w:pPr>
              <w:rPr>
                <w:rFonts w:ascii="Times New Roman" w:eastAsia="Times New Roman" w:hAnsi="Times New Roman" w:cs="Times New Roman"/>
                <w:color w:val="000000"/>
                <w:sz w:val="16"/>
                <w:szCs w:val="16"/>
              </w:rPr>
            </w:pPr>
            <w:r w:rsidRPr="00374B40">
              <w:rPr>
                <w:rFonts w:ascii="Times New Roman" w:eastAsia="Times New Roman" w:hAnsi="Times New Roman" w:cs="Times New Roman"/>
                <w:color w:val="000000"/>
                <w:sz w:val="16"/>
                <w:szCs w:val="16"/>
              </w:rPr>
              <w:t>Given the exclusive hub and spoke arrangement, any head to head comparison will be the lowest rated of the two interventions as compared to placebo</w:t>
            </w:r>
            <w:r>
              <w:rPr>
                <w:rFonts w:ascii="Times New Roman" w:eastAsia="Times New Roman" w:hAnsi="Times New Roman" w:cs="Times New Roman"/>
                <w:color w:val="000000"/>
                <w:sz w:val="16"/>
                <w:szCs w:val="16"/>
              </w:rPr>
              <w:t>.</w:t>
            </w:r>
          </w:p>
        </w:tc>
      </w:tr>
    </w:tbl>
    <w:p w14:paraId="6C3A714D" w14:textId="77777777" w:rsidR="00EF297D" w:rsidRDefault="00EF297D" w:rsidP="00BC7567">
      <w:pPr>
        <w:pStyle w:val="ListParagraph"/>
        <w:rPr>
          <w:rFonts w:ascii="Times New Roman" w:hAnsi="Times New Roman" w:cs="Times New Roman"/>
          <w:b/>
          <w:sz w:val="20"/>
          <w:szCs w:val="20"/>
        </w:rPr>
        <w:sectPr w:rsidR="00EF297D" w:rsidSect="007314BB">
          <w:endnotePr>
            <w:numFmt w:val="decimal"/>
          </w:endnotePr>
          <w:pgSz w:w="12240" w:h="15840"/>
          <w:pgMar w:top="720" w:right="720" w:bottom="720" w:left="720" w:header="720" w:footer="720" w:gutter="0"/>
          <w:cols w:space="720"/>
          <w:docGrid w:linePitch="360"/>
        </w:sectPr>
      </w:pPr>
    </w:p>
    <w:p w14:paraId="19198917" w14:textId="77777777" w:rsidR="00BC7567" w:rsidRDefault="00BC7567" w:rsidP="00BC7567">
      <w:pPr>
        <w:pStyle w:val="ListParagraph"/>
        <w:rPr>
          <w:rFonts w:ascii="Times New Roman" w:hAnsi="Times New Roman" w:cs="Times New Roman"/>
          <w:b/>
          <w:sz w:val="20"/>
          <w:szCs w:val="20"/>
        </w:rPr>
      </w:pPr>
    </w:p>
    <w:p w14:paraId="03AD0369" w14:textId="77777777" w:rsidR="00C44D26" w:rsidRDefault="00C44D26" w:rsidP="00C44D26">
      <w:pPr>
        <w:pStyle w:val="Heading2"/>
        <w:ind w:left="900" w:hanging="180"/>
      </w:pPr>
      <w:bookmarkStart w:id="21" w:name="_Toc31198912"/>
      <w:r>
        <w:t xml:space="preserve">2. Network meta-analysis of withdrawal due to adverse event up to 16 weeks of treatment - </w:t>
      </w:r>
      <w:r w:rsidRPr="00C44D26">
        <w:t>analyses using restrictive priors on treatment effects and heterogeneity parameters (all medications)</w:t>
      </w:r>
      <w:bookmarkEnd w:id="21"/>
    </w:p>
    <w:p w14:paraId="1F6894A2" w14:textId="77777777" w:rsidR="00357D13" w:rsidRPr="00357D13" w:rsidRDefault="00357D13" w:rsidP="00357D13"/>
    <w:p w14:paraId="0A1ADB41" w14:textId="77777777" w:rsidR="00C44D26" w:rsidRDefault="00C44D26" w:rsidP="000603F4">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000158D0" w:rsidRPr="000158D0">
        <w:rPr>
          <w:rFonts w:ascii="Times New Roman" w:hAnsi="Times New Roman" w:cs="Times New Roman"/>
          <w:b/>
          <w:sz w:val="20"/>
          <w:szCs w:val="20"/>
        </w:rPr>
        <w:t>League table of arms included in the network meta-analysis of withdrawal due to adverse events up to 16 weeks of treatment – analyses using restrictive priors on treatment effects and heterogeneity parameters (all medications). Results are presented as odds ratios (95% CrI) for withdrawals due to adverse event between the two arms. An effect estimate greater than 1 in a given cell favors the row-defining treatment. An effect estimate less than 1 in a given cell favors the column-defining treatment.</w:t>
      </w:r>
    </w:p>
    <w:p w14:paraId="4359FC45" w14:textId="77777777" w:rsidR="00C44D26" w:rsidRDefault="00C44D26" w:rsidP="00C44D26">
      <w:pPr>
        <w:ind w:left="720"/>
        <w:rPr>
          <w:rFonts w:ascii="Times New Roman" w:hAnsi="Times New Roman" w:cs="Times New Roman"/>
          <w:b/>
          <w:sz w:val="20"/>
          <w:szCs w:val="20"/>
        </w:rPr>
      </w:pPr>
    </w:p>
    <w:p w14:paraId="6E2FAA9F" w14:textId="77777777" w:rsidR="00C44D26" w:rsidRDefault="00C44D26" w:rsidP="00C44D26">
      <w:r w:rsidRPr="00364D61">
        <w:rPr>
          <w:noProof/>
        </w:rPr>
        <w:drawing>
          <wp:inline distT="0" distB="0" distL="0" distR="0" wp14:anchorId="009945E3" wp14:editId="131AB730">
            <wp:extent cx="9144000" cy="329247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144000" cy="3292475"/>
                    </a:xfrm>
                    <a:prstGeom prst="rect">
                      <a:avLst/>
                    </a:prstGeom>
                    <a:noFill/>
                    <a:ln>
                      <a:noFill/>
                    </a:ln>
                  </pic:spPr>
                </pic:pic>
              </a:graphicData>
            </a:graphic>
          </wp:inline>
        </w:drawing>
      </w:r>
    </w:p>
    <w:p w14:paraId="35B18182" w14:textId="77777777" w:rsidR="00C44D26" w:rsidRDefault="00C44D26" w:rsidP="00C44D26">
      <w:pPr>
        <w:sectPr w:rsidR="00C44D26" w:rsidSect="00C44D26">
          <w:endnotePr>
            <w:numFmt w:val="decimal"/>
          </w:endnotePr>
          <w:pgSz w:w="15840" w:h="12240" w:orient="landscape"/>
          <w:pgMar w:top="720" w:right="720" w:bottom="720" w:left="720" w:header="720" w:footer="720" w:gutter="0"/>
          <w:cols w:space="720"/>
          <w:docGrid w:linePitch="360"/>
        </w:sectPr>
      </w:pPr>
    </w:p>
    <w:p w14:paraId="75C239DB" w14:textId="77777777" w:rsidR="00C44D26" w:rsidRDefault="000603F4" w:rsidP="000603F4">
      <w:pPr>
        <w:ind w:left="540" w:hanging="18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i</w:t>
      </w:r>
      <w:r w:rsidR="00C44D26">
        <w:rPr>
          <w:rFonts w:ascii="Times New Roman" w:hAnsi="Times New Roman" w:cs="Times New Roman"/>
          <w:b/>
          <w:sz w:val="20"/>
          <w:szCs w:val="20"/>
        </w:rPr>
        <w:t xml:space="preserve">i. </w:t>
      </w:r>
      <w:r w:rsidR="00C44D26" w:rsidRPr="0084505A">
        <w:rPr>
          <w:rFonts w:ascii="Times New Roman" w:hAnsi="Times New Roman" w:cs="Times New Roman"/>
          <w:b/>
          <w:color w:val="000000" w:themeColor="text1"/>
          <w:sz w:val="20"/>
          <w:szCs w:val="20"/>
        </w:rPr>
        <w:t xml:space="preserve">SUCRA values and ranking </w:t>
      </w:r>
      <w:r w:rsidR="00C44D26">
        <w:rPr>
          <w:rFonts w:ascii="Times New Roman" w:hAnsi="Times New Roman" w:cs="Times New Roman"/>
          <w:b/>
          <w:color w:val="000000" w:themeColor="text1"/>
          <w:sz w:val="20"/>
          <w:szCs w:val="20"/>
        </w:rPr>
        <w:t xml:space="preserve">for </w:t>
      </w:r>
      <w:r w:rsidR="00C44D26" w:rsidRPr="0084505A">
        <w:rPr>
          <w:rFonts w:ascii="Times New Roman" w:hAnsi="Times New Roman" w:cs="Times New Roman"/>
          <w:b/>
          <w:color w:val="000000" w:themeColor="text1"/>
          <w:sz w:val="20"/>
          <w:szCs w:val="20"/>
        </w:rPr>
        <w:t xml:space="preserve">change </w:t>
      </w:r>
      <w:r w:rsidR="00C44D26">
        <w:rPr>
          <w:rFonts w:ascii="Times New Roman" w:hAnsi="Times New Roman" w:cs="Times New Roman"/>
          <w:b/>
          <w:color w:val="000000" w:themeColor="text1"/>
          <w:sz w:val="20"/>
          <w:szCs w:val="20"/>
        </w:rPr>
        <w:t xml:space="preserve">in </w:t>
      </w:r>
      <w:r w:rsidR="000158D0" w:rsidRPr="000158D0">
        <w:rPr>
          <w:rFonts w:ascii="Times New Roman" w:hAnsi="Times New Roman" w:cs="Times New Roman"/>
          <w:b/>
          <w:color w:val="000000" w:themeColor="text1"/>
          <w:sz w:val="20"/>
          <w:szCs w:val="20"/>
        </w:rPr>
        <w:t>withdrawal due to adverse event up to 16 weeks of treatment</w:t>
      </w:r>
      <w:r w:rsidR="00D841CC">
        <w:rPr>
          <w:rFonts w:ascii="Times New Roman" w:hAnsi="Times New Roman" w:cs="Times New Roman"/>
          <w:b/>
          <w:color w:val="000000" w:themeColor="text1"/>
          <w:sz w:val="20"/>
          <w:szCs w:val="20"/>
        </w:rPr>
        <w:t xml:space="preserve"> – </w:t>
      </w:r>
      <w:r w:rsidR="00D841CC" w:rsidRPr="00D841CC">
        <w:rPr>
          <w:rFonts w:ascii="Times New Roman" w:hAnsi="Times New Roman" w:cs="Times New Roman"/>
          <w:b/>
          <w:color w:val="000000" w:themeColor="text1"/>
          <w:sz w:val="20"/>
          <w:szCs w:val="20"/>
        </w:rPr>
        <w:t>analyses using restrictive priors on treatment effects and heterogeneity parameters (all medications)</w:t>
      </w:r>
    </w:p>
    <w:p w14:paraId="37327A66" w14:textId="77777777" w:rsidR="00D841CC" w:rsidRDefault="00D841CC" w:rsidP="00C44D26">
      <w:pPr>
        <w:rPr>
          <w:rFonts w:ascii="Times New Roman" w:hAnsi="Times New Roman" w:cs="Times New Roman"/>
          <w:b/>
          <w:color w:val="000000" w:themeColor="text1"/>
          <w:sz w:val="20"/>
          <w:szCs w:val="20"/>
        </w:rPr>
      </w:pPr>
    </w:p>
    <w:p w14:paraId="268E6E01" w14:textId="77777777" w:rsidR="00D841CC" w:rsidRDefault="000158D0" w:rsidP="00C44D26">
      <w:pPr>
        <w:rPr>
          <w:rFonts w:ascii="Times New Roman" w:hAnsi="Times New Roman" w:cs="Times New Roman"/>
          <w:b/>
          <w:color w:val="000000" w:themeColor="text1"/>
          <w:sz w:val="20"/>
          <w:szCs w:val="20"/>
        </w:rPr>
      </w:pPr>
      <w:r w:rsidRPr="000158D0">
        <w:rPr>
          <w:noProof/>
        </w:rPr>
        <w:drawing>
          <wp:inline distT="0" distB="0" distL="0" distR="0" wp14:anchorId="02F255E1" wp14:editId="25D54283">
            <wp:extent cx="2956560" cy="7325360"/>
            <wp:effectExtent l="0" t="0" r="0"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56560" cy="7325360"/>
                    </a:xfrm>
                    <a:prstGeom prst="rect">
                      <a:avLst/>
                    </a:prstGeom>
                    <a:noFill/>
                    <a:ln>
                      <a:noFill/>
                    </a:ln>
                  </pic:spPr>
                </pic:pic>
              </a:graphicData>
            </a:graphic>
          </wp:inline>
        </w:drawing>
      </w:r>
    </w:p>
    <w:p w14:paraId="411ED2C3" w14:textId="77777777" w:rsidR="000158D0" w:rsidRDefault="000158D0" w:rsidP="00C44D26">
      <w:pPr>
        <w:rPr>
          <w:rFonts w:ascii="Times New Roman" w:hAnsi="Times New Roman" w:cs="Times New Roman"/>
          <w:b/>
          <w:color w:val="000000" w:themeColor="text1"/>
          <w:sz w:val="20"/>
          <w:szCs w:val="20"/>
        </w:rPr>
      </w:pPr>
    </w:p>
    <w:p w14:paraId="568857BC" w14:textId="77777777" w:rsidR="000158D0" w:rsidRDefault="000158D0">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br w:type="page"/>
      </w:r>
    </w:p>
    <w:p w14:paraId="479A996B" w14:textId="77777777" w:rsidR="000440F3" w:rsidRDefault="00357D13" w:rsidP="000603F4">
      <w:pPr>
        <w:ind w:left="630" w:hanging="27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lastRenderedPageBreak/>
        <w:t>iii</w:t>
      </w:r>
      <w:r w:rsidR="000158D0">
        <w:rPr>
          <w:rFonts w:ascii="Times New Roman" w:hAnsi="Times New Roman" w:cs="Times New Roman"/>
          <w:b/>
          <w:color w:val="000000" w:themeColor="text1"/>
          <w:sz w:val="20"/>
          <w:szCs w:val="20"/>
        </w:rPr>
        <w:t xml:space="preserve">. </w:t>
      </w:r>
      <w:r w:rsidR="000158D0" w:rsidRPr="007314BB">
        <w:rPr>
          <w:rFonts w:ascii="Times New Roman" w:hAnsi="Times New Roman" w:cs="Times New Roman"/>
          <w:b/>
          <w:sz w:val="20"/>
          <w:szCs w:val="20"/>
        </w:rPr>
        <w:t>Rank plot of arms included in the network meta-anal</w:t>
      </w:r>
      <w:r w:rsidR="000158D0">
        <w:rPr>
          <w:rFonts w:ascii="Times New Roman" w:hAnsi="Times New Roman" w:cs="Times New Roman"/>
          <w:b/>
          <w:sz w:val="20"/>
          <w:szCs w:val="20"/>
        </w:rPr>
        <w:t xml:space="preserve">ysis of </w:t>
      </w:r>
      <w:r w:rsidR="000158D0" w:rsidRPr="000158D0">
        <w:rPr>
          <w:rFonts w:ascii="Times New Roman" w:hAnsi="Times New Roman" w:cs="Times New Roman"/>
          <w:b/>
          <w:sz w:val="20"/>
          <w:szCs w:val="20"/>
        </w:rPr>
        <w:t>withdrawal due to adverse event up to 16 weeks of treatment - analyses using restrictive priors on treatment effects and heterogeneity parameters (all medications)</w:t>
      </w:r>
      <w:r w:rsidR="000158D0">
        <w:rPr>
          <w:rFonts w:ascii="Times New Roman" w:hAnsi="Times New Roman" w:cs="Times New Roman"/>
          <w:b/>
          <w:color w:val="000000" w:themeColor="text1"/>
          <w:sz w:val="20"/>
          <w:szCs w:val="20"/>
        </w:rPr>
        <w:t xml:space="preserve"> </w:t>
      </w:r>
    </w:p>
    <w:p w14:paraId="10FC7AB6" w14:textId="77777777" w:rsidR="000440F3" w:rsidRDefault="000440F3" w:rsidP="000158D0">
      <w:pPr>
        <w:ind w:left="270" w:hanging="270"/>
        <w:rPr>
          <w:rFonts w:ascii="Times New Roman" w:hAnsi="Times New Roman" w:cs="Times New Roman"/>
          <w:b/>
          <w:color w:val="000000" w:themeColor="text1"/>
          <w:sz w:val="20"/>
          <w:szCs w:val="20"/>
        </w:rPr>
      </w:pPr>
      <w:r>
        <w:rPr>
          <w:rFonts w:ascii="Times New Roman" w:hAnsi="Times New Roman" w:cs="Times New Roman"/>
          <w:b/>
          <w:noProof/>
          <w:color w:val="000000" w:themeColor="text1"/>
          <w:sz w:val="20"/>
          <w:szCs w:val="20"/>
        </w:rPr>
        <w:drawing>
          <wp:inline distT="0" distB="0" distL="0" distR="0" wp14:anchorId="01656C68" wp14:editId="2AFC8539">
            <wp:extent cx="5220710" cy="8030474"/>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22347" cy="8032992"/>
                    </a:xfrm>
                    <a:prstGeom prst="rect">
                      <a:avLst/>
                    </a:prstGeom>
                    <a:noFill/>
                  </pic:spPr>
                </pic:pic>
              </a:graphicData>
            </a:graphic>
          </wp:inline>
        </w:drawing>
      </w:r>
    </w:p>
    <w:p w14:paraId="40FC4D9E" w14:textId="77777777" w:rsidR="000440F3" w:rsidRDefault="000440F3" w:rsidP="00C44D26">
      <w:pPr>
        <w:rPr>
          <w:rFonts w:ascii="Times New Roman" w:hAnsi="Times New Roman" w:cs="Times New Roman"/>
          <w:b/>
          <w:color w:val="000000" w:themeColor="text1"/>
          <w:sz w:val="20"/>
          <w:szCs w:val="20"/>
        </w:rPr>
        <w:sectPr w:rsidR="000440F3" w:rsidSect="00C44D26">
          <w:endnotePr>
            <w:numFmt w:val="decimal"/>
          </w:endnotePr>
          <w:pgSz w:w="12240" w:h="15840"/>
          <w:pgMar w:top="720" w:right="720" w:bottom="720" w:left="720" w:header="720" w:footer="720" w:gutter="0"/>
          <w:cols w:space="720"/>
          <w:docGrid w:linePitch="360"/>
        </w:sectPr>
      </w:pPr>
    </w:p>
    <w:p w14:paraId="2A3A7467" w14:textId="77777777" w:rsidR="000440F3" w:rsidRDefault="000440F3" w:rsidP="000440F3">
      <w:pPr>
        <w:pStyle w:val="Heading2"/>
        <w:ind w:left="900" w:hanging="180"/>
      </w:pPr>
      <w:bookmarkStart w:id="22" w:name="_Toc31198913"/>
      <w:r>
        <w:lastRenderedPageBreak/>
        <w:t xml:space="preserve">3. Network meta-analysis of withdrawal due to adverse event up to 16 weeks of treatment - </w:t>
      </w:r>
      <w:r w:rsidRPr="00C44D26">
        <w:t>analyses using restrictive priors on treatment effects and heterogen</w:t>
      </w:r>
      <w:r>
        <w:t>eity parameters (including only medications currently in use</w:t>
      </w:r>
      <w:r w:rsidRPr="00C44D26">
        <w:t>)</w:t>
      </w:r>
      <w:bookmarkEnd w:id="22"/>
    </w:p>
    <w:p w14:paraId="1F904A45" w14:textId="77777777" w:rsidR="00357D13" w:rsidRPr="00357D13" w:rsidRDefault="00357D13" w:rsidP="00357D13"/>
    <w:p w14:paraId="7D7DEB0A" w14:textId="77777777" w:rsidR="000440F3" w:rsidRDefault="000440F3" w:rsidP="000603F4">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Pr="000158D0">
        <w:rPr>
          <w:rFonts w:ascii="Times New Roman" w:hAnsi="Times New Roman" w:cs="Times New Roman"/>
          <w:b/>
          <w:sz w:val="20"/>
          <w:szCs w:val="20"/>
        </w:rPr>
        <w:t>League table of arms included in the network meta-analysis of withdrawal due to adverse events up to 16 weeks of treatment – analyses using restrictive priors on treatment effects an</w:t>
      </w:r>
      <w:r>
        <w:rPr>
          <w:rFonts w:ascii="Times New Roman" w:hAnsi="Times New Roman" w:cs="Times New Roman"/>
          <w:b/>
          <w:sz w:val="20"/>
          <w:szCs w:val="20"/>
        </w:rPr>
        <w:t xml:space="preserve">d heterogeneity parameters (including only </w:t>
      </w:r>
      <w:r w:rsidRPr="000158D0">
        <w:rPr>
          <w:rFonts w:ascii="Times New Roman" w:hAnsi="Times New Roman" w:cs="Times New Roman"/>
          <w:b/>
          <w:sz w:val="20"/>
          <w:szCs w:val="20"/>
        </w:rPr>
        <w:t>medications</w:t>
      </w:r>
      <w:r>
        <w:rPr>
          <w:rFonts w:ascii="Times New Roman" w:hAnsi="Times New Roman" w:cs="Times New Roman"/>
          <w:b/>
          <w:sz w:val="20"/>
          <w:szCs w:val="20"/>
        </w:rPr>
        <w:t xml:space="preserve"> currently in use</w:t>
      </w:r>
      <w:r w:rsidRPr="000158D0">
        <w:rPr>
          <w:rFonts w:ascii="Times New Roman" w:hAnsi="Times New Roman" w:cs="Times New Roman"/>
          <w:b/>
          <w:sz w:val="20"/>
          <w:szCs w:val="20"/>
        </w:rPr>
        <w:t>). Results are presented as odds ratios (95% CrI) for withdrawals due to adverse event between the two arms. An effect estimate greater than 1 in a given cell favors the row-defining treatment. An effect estimate less than 1 in a given cell favors the column-defining treatment.</w:t>
      </w:r>
    </w:p>
    <w:p w14:paraId="62AEE4C1" w14:textId="77777777" w:rsidR="000158D0" w:rsidRDefault="000158D0" w:rsidP="00C44D26">
      <w:pPr>
        <w:rPr>
          <w:rFonts w:ascii="Times New Roman" w:hAnsi="Times New Roman" w:cs="Times New Roman"/>
          <w:b/>
          <w:color w:val="000000" w:themeColor="text1"/>
          <w:sz w:val="20"/>
          <w:szCs w:val="20"/>
        </w:rPr>
      </w:pPr>
    </w:p>
    <w:p w14:paraId="6A8A9F58" w14:textId="77777777" w:rsidR="000440F3" w:rsidRDefault="000440F3" w:rsidP="00C44D26">
      <w:pPr>
        <w:rPr>
          <w:rFonts w:ascii="Times New Roman" w:hAnsi="Times New Roman" w:cs="Times New Roman"/>
          <w:b/>
          <w:color w:val="000000" w:themeColor="text1"/>
          <w:sz w:val="20"/>
          <w:szCs w:val="20"/>
        </w:rPr>
      </w:pPr>
      <w:r w:rsidRPr="000440F3">
        <w:rPr>
          <w:noProof/>
        </w:rPr>
        <w:drawing>
          <wp:inline distT="0" distB="0" distL="0" distR="0" wp14:anchorId="348F96B7" wp14:editId="0395BE41">
            <wp:extent cx="4749800" cy="1656080"/>
            <wp:effectExtent l="0" t="0" r="0"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49800" cy="1656080"/>
                    </a:xfrm>
                    <a:prstGeom prst="rect">
                      <a:avLst/>
                    </a:prstGeom>
                    <a:noFill/>
                    <a:ln>
                      <a:noFill/>
                    </a:ln>
                  </pic:spPr>
                </pic:pic>
              </a:graphicData>
            </a:graphic>
          </wp:inline>
        </w:drawing>
      </w:r>
    </w:p>
    <w:p w14:paraId="630FEE00" w14:textId="77777777" w:rsidR="000440F3" w:rsidRDefault="000440F3" w:rsidP="00C44D26">
      <w:pPr>
        <w:rPr>
          <w:rFonts w:ascii="Times New Roman" w:hAnsi="Times New Roman" w:cs="Times New Roman"/>
          <w:b/>
          <w:color w:val="000000" w:themeColor="text1"/>
          <w:sz w:val="20"/>
          <w:szCs w:val="20"/>
        </w:rPr>
      </w:pPr>
    </w:p>
    <w:p w14:paraId="752A5994" w14:textId="77777777" w:rsidR="000440F3" w:rsidRDefault="000440F3" w:rsidP="00C44D26">
      <w:pPr>
        <w:rPr>
          <w:rFonts w:ascii="Times New Roman" w:hAnsi="Times New Roman" w:cs="Times New Roman"/>
          <w:b/>
          <w:color w:val="000000" w:themeColor="text1"/>
          <w:sz w:val="20"/>
          <w:szCs w:val="20"/>
        </w:rPr>
      </w:pPr>
    </w:p>
    <w:p w14:paraId="74BB6BF6" w14:textId="77777777" w:rsidR="000440F3" w:rsidRDefault="000440F3" w:rsidP="00C44D26">
      <w:pPr>
        <w:rPr>
          <w:rFonts w:ascii="Times New Roman" w:hAnsi="Times New Roman" w:cs="Times New Roman"/>
          <w:b/>
          <w:color w:val="000000" w:themeColor="text1"/>
          <w:sz w:val="20"/>
          <w:szCs w:val="20"/>
        </w:rPr>
        <w:sectPr w:rsidR="000440F3" w:rsidSect="000440F3">
          <w:endnotePr>
            <w:numFmt w:val="decimal"/>
          </w:endnotePr>
          <w:pgSz w:w="12240" w:h="15840"/>
          <w:pgMar w:top="720" w:right="720" w:bottom="720" w:left="720" w:header="720" w:footer="720" w:gutter="0"/>
          <w:cols w:space="720"/>
          <w:docGrid w:linePitch="360"/>
        </w:sectPr>
      </w:pPr>
    </w:p>
    <w:p w14:paraId="5529BD78" w14:textId="77777777" w:rsidR="000440F3" w:rsidRDefault="000440F3" w:rsidP="000603F4">
      <w:pPr>
        <w:ind w:left="630" w:hanging="18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lastRenderedPageBreak/>
        <w:t xml:space="preserve">ii. </w:t>
      </w:r>
      <w:r w:rsidRPr="0084505A">
        <w:rPr>
          <w:rFonts w:ascii="Times New Roman" w:hAnsi="Times New Roman" w:cs="Times New Roman"/>
          <w:b/>
          <w:color w:val="000000" w:themeColor="text1"/>
          <w:sz w:val="20"/>
          <w:szCs w:val="20"/>
        </w:rPr>
        <w:t xml:space="preserve">SUCRA values and ranking </w:t>
      </w:r>
      <w:r>
        <w:rPr>
          <w:rFonts w:ascii="Times New Roman" w:hAnsi="Times New Roman" w:cs="Times New Roman"/>
          <w:b/>
          <w:color w:val="000000" w:themeColor="text1"/>
          <w:sz w:val="20"/>
          <w:szCs w:val="20"/>
        </w:rPr>
        <w:t xml:space="preserve">for </w:t>
      </w:r>
      <w:r w:rsidRPr="0084505A">
        <w:rPr>
          <w:rFonts w:ascii="Times New Roman" w:hAnsi="Times New Roman" w:cs="Times New Roman"/>
          <w:b/>
          <w:color w:val="000000" w:themeColor="text1"/>
          <w:sz w:val="20"/>
          <w:szCs w:val="20"/>
        </w:rPr>
        <w:t xml:space="preserve">change </w:t>
      </w:r>
      <w:r>
        <w:rPr>
          <w:rFonts w:ascii="Times New Roman" w:hAnsi="Times New Roman" w:cs="Times New Roman"/>
          <w:b/>
          <w:color w:val="000000" w:themeColor="text1"/>
          <w:sz w:val="20"/>
          <w:szCs w:val="20"/>
        </w:rPr>
        <w:t xml:space="preserve">in </w:t>
      </w:r>
      <w:r w:rsidRPr="000158D0">
        <w:rPr>
          <w:rFonts w:ascii="Times New Roman" w:hAnsi="Times New Roman" w:cs="Times New Roman"/>
          <w:b/>
          <w:color w:val="000000" w:themeColor="text1"/>
          <w:sz w:val="20"/>
          <w:szCs w:val="20"/>
        </w:rPr>
        <w:t>withdrawal due to adverse event up to 16 weeks of treatment</w:t>
      </w:r>
      <w:r>
        <w:rPr>
          <w:rFonts w:ascii="Times New Roman" w:hAnsi="Times New Roman" w:cs="Times New Roman"/>
          <w:b/>
          <w:color w:val="000000" w:themeColor="text1"/>
          <w:sz w:val="20"/>
          <w:szCs w:val="20"/>
        </w:rPr>
        <w:t xml:space="preserve"> – </w:t>
      </w:r>
      <w:r w:rsidRPr="00D841CC">
        <w:rPr>
          <w:rFonts w:ascii="Times New Roman" w:hAnsi="Times New Roman" w:cs="Times New Roman"/>
          <w:b/>
          <w:color w:val="000000" w:themeColor="text1"/>
          <w:sz w:val="20"/>
          <w:szCs w:val="20"/>
        </w:rPr>
        <w:t>analyses using restrictive priors on treatment effects an</w:t>
      </w:r>
      <w:r>
        <w:rPr>
          <w:rFonts w:ascii="Times New Roman" w:hAnsi="Times New Roman" w:cs="Times New Roman"/>
          <w:b/>
          <w:color w:val="000000" w:themeColor="text1"/>
          <w:sz w:val="20"/>
          <w:szCs w:val="20"/>
        </w:rPr>
        <w:t xml:space="preserve">d heterogeneity parameters (including only </w:t>
      </w:r>
      <w:r w:rsidRPr="00D841CC">
        <w:rPr>
          <w:rFonts w:ascii="Times New Roman" w:hAnsi="Times New Roman" w:cs="Times New Roman"/>
          <w:b/>
          <w:color w:val="000000" w:themeColor="text1"/>
          <w:sz w:val="20"/>
          <w:szCs w:val="20"/>
        </w:rPr>
        <w:t>medications</w:t>
      </w:r>
      <w:r>
        <w:rPr>
          <w:rFonts w:ascii="Times New Roman" w:hAnsi="Times New Roman" w:cs="Times New Roman"/>
          <w:b/>
          <w:color w:val="000000" w:themeColor="text1"/>
          <w:sz w:val="20"/>
          <w:szCs w:val="20"/>
        </w:rPr>
        <w:t xml:space="preserve"> currently in use</w:t>
      </w:r>
      <w:r w:rsidRPr="00D841CC">
        <w:rPr>
          <w:rFonts w:ascii="Times New Roman" w:hAnsi="Times New Roman" w:cs="Times New Roman"/>
          <w:b/>
          <w:color w:val="000000" w:themeColor="text1"/>
          <w:sz w:val="20"/>
          <w:szCs w:val="20"/>
        </w:rPr>
        <w:t>)</w:t>
      </w:r>
    </w:p>
    <w:p w14:paraId="3D567D3C" w14:textId="77777777" w:rsidR="000440F3" w:rsidRDefault="000440F3" w:rsidP="00C44D26">
      <w:pPr>
        <w:rPr>
          <w:rFonts w:ascii="Times New Roman" w:hAnsi="Times New Roman" w:cs="Times New Roman"/>
          <w:b/>
          <w:color w:val="000000" w:themeColor="text1"/>
          <w:sz w:val="20"/>
          <w:szCs w:val="20"/>
        </w:rPr>
      </w:pPr>
    </w:p>
    <w:p w14:paraId="3A0F3C11" w14:textId="77777777" w:rsidR="000440F3" w:rsidRDefault="000440F3" w:rsidP="00C44D26">
      <w:pPr>
        <w:rPr>
          <w:rFonts w:ascii="Times New Roman" w:hAnsi="Times New Roman" w:cs="Times New Roman"/>
          <w:b/>
          <w:color w:val="000000" w:themeColor="text1"/>
          <w:sz w:val="20"/>
          <w:szCs w:val="20"/>
        </w:rPr>
      </w:pPr>
      <w:r w:rsidRPr="000440F3">
        <w:rPr>
          <w:noProof/>
        </w:rPr>
        <w:drawing>
          <wp:inline distT="0" distB="0" distL="0" distR="0" wp14:anchorId="22B079F0" wp14:editId="6742BA1C">
            <wp:extent cx="2865120" cy="1290320"/>
            <wp:effectExtent l="0" t="0" r="0" b="50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65120" cy="1290320"/>
                    </a:xfrm>
                    <a:prstGeom prst="rect">
                      <a:avLst/>
                    </a:prstGeom>
                    <a:noFill/>
                    <a:ln>
                      <a:noFill/>
                    </a:ln>
                  </pic:spPr>
                </pic:pic>
              </a:graphicData>
            </a:graphic>
          </wp:inline>
        </w:drawing>
      </w:r>
    </w:p>
    <w:p w14:paraId="758026C6" w14:textId="77777777" w:rsidR="000440F3" w:rsidRDefault="000440F3" w:rsidP="00C44D26">
      <w:pPr>
        <w:rPr>
          <w:rFonts w:ascii="Times New Roman" w:hAnsi="Times New Roman" w:cs="Times New Roman"/>
          <w:b/>
          <w:color w:val="000000" w:themeColor="text1"/>
          <w:sz w:val="20"/>
          <w:szCs w:val="20"/>
        </w:rPr>
        <w:sectPr w:rsidR="000440F3" w:rsidSect="000440F3">
          <w:endnotePr>
            <w:numFmt w:val="decimal"/>
          </w:endnotePr>
          <w:pgSz w:w="12240" w:h="15840"/>
          <w:pgMar w:top="720" w:right="720" w:bottom="720" w:left="720" w:header="720" w:footer="720" w:gutter="0"/>
          <w:cols w:space="720"/>
          <w:docGrid w:linePitch="360"/>
        </w:sectPr>
      </w:pPr>
    </w:p>
    <w:p w14:paraId="505C6886" w14:textId="7FA1F344" w:rsidR="000440F3" w:rsidRDefault="000603F4" w:rsidP="000603F4">
      <w:pPr>
        <w:tabs>
          <w:tab w:val="left" w:pos="0"/>
        </w:tabs>
        <w:ind w:left="900" w:hanging="270"/>
        <w:rPr>
          <w:rFonts w:ascii="Times New Roman" w:hAnsi="Times New Roman" w:cs="Times New Roman"/>
          <w:b/>
          <w:sz w:val="20"/>
          <w:szCs w:val="20"/>
        </w:rPr>
      </w:pPr>
      <w:r>
        <w:rPr>
          <w:rFonts w:ascii="Times New Roman" w:hAnsi="Times New Roman" w:cs="Times New Roman"/>
          <w:b/>
          <w:color w:val="000000" w:themeColor="text1"/>
          <w:sz w:val="20"/>
          <w:szCs w:val="20"/>
        </w:rPr>
        <w:lastRenderedPageBreak/>
        <w:t>iii</w:t>
      </w:r>
      <w:r w:rsidR="000440F3">
        <w:rPr>
          <w:rFonts w:ascii="Times New Roman" w:hAnsi="Times New Roman" w:cs="Times New Roman"/>
          <w:b/>
          <w:color w:val="000000" w:themeColor="text1"/>
          <w:sz w:val="20"/>
          <w:szCs w:val="20"/>
        </w:rPr>
        <w:t xml:space="preserve">. </w:t>
      </w:r>
      <w:r w:rsidR="000440F3" w:rsidRPr="007314BB">
        <w:rPr>
          <w:rFonts w:ascii="Times New Roman" w:hAnsi="Times New Roman" w:cs="Times New Roman"/>
          <w:b/>
          <w:sz w:val="20"/>
          <w:szCs w:val="20"/>
        </w:rPr>
        <w:t>Rank plot of arms included in the network meta-anal</w:t>
      </w:r>
      <w:r w:rsidR="000440F3">
        <w:rPr>
          <w:rFonts w:ascii="Times New Roman" w:hAnsi="Times New Roman" w:cs="Times New Roman"/>
          <w:b/>
          <w:sz w:val="20"/>
          <w:szCs w:val="20"/>
        </w:rPr>
        <w:t xml:space="preserve">ysis of </w:t>
      </w:r>
      <w:r w:rsidR="000440F3" w:rsidRPr="000158D0">
        <w:rPr>
          <w:rFonts w:ascii="Times New Roman" w:hAnsi="Times New Roman" w:cs="Times New Roman"/>
          <w:b/>
          <w:sz w:val="20"/>
          <w:szCs w:val="20"/>
        </w:rPr>
        <w:t>withdrawal due to adverse event up to 16 weeks of treatment - analyses using restrictive priors on treatment effects an</w:t>
      </w:r>
      <w:r w:rsidR="000440F3">
        <w:rPr>
          <w:rFonts w:ascii="Times New Roman" w:hAnsi="Times New Roman" w:cs="Times New Roman"/>
          <w:b/>
          <w:sz w:val="20"/>
          <w:szCs w:val="20"/>
        </w:rPr>
        <w:t xml:space="preserve">d heterogeneity parameters (including only </w:t>
      </w:r>
      <w:r w:rsidR="000440F3" w:rsidRPr="000158D0">
        <w:rPr>
          <w:rFonts w:ascii="Times New Roman" w:hAnsi="Times New Roman" w:cs="Times New Roman"/>
          <w:b/>
          <w:sz w:val="20"/>
          <w:szCs w:val="20"/>
        </w:rPr>
        <w:t>medications</w:t>
      </w:r>
      <w:r w:rsidR="000440F3">
        <w:rPr>
          <w:rFonts w:ascii="Times New Roman" w:hAnsi="Times New Roman" w:cs="Times New Roman"/>
          <w:b/>
          <w:sz w:val="20"/>
          <w:szCs w:val="20"/>
        </w:rPr>
        <w:t xml:space="preserve"> currently in use</w:t>
      </w:r>
      <w:r w:rsidR="000440F3" w:rsidRPr="000158D0">
        <w:rPr>
          <w:rFonts w:ascii="Times New Roman" w:hAnsi="Times New Roman" w:cs="Times New Roman"/>
          <w:b/>
          <w:sz w:val="20"/>
          <w:szCs w:val="20"/>
        </w:rPr>
        <w:t>)</w:t>
      </w:r>
    </w:p>
    <w:p w14:paraId="0422BA6B" w14:textId="77777777" w:rsidR="000440F3" w:rsidRDefault="000440F3" w:rsidP="00C44D26">
      <w:pPr>
        <w:rPr>
          <w:rFonts w:ascii="Times New Roman" w:hAnsi="Times New Roman" w:cs="Times New Roman"/>
          <w:b/>
          <w:sz w:val="20"/>
          <w:szCs w:val="20"/>
        </w:rPr>
      </w:pPr>
    </w:p>
    <w:p w14:paraId="43565743" w14:textId="77777777" w:rsidR="000440F3" w:rsidRDefault="000440F3" w:rsidP="00C44D26">
      <w:pPr>
        <w:rPr>
          <w:rFonts w:ascii="Times New Roman" w:hAnsi="Times New Roman" w:cs="Times New Roman"/>
          <w:b/>
          <w:color w:val="000000" w:themeColor="text1"/>
          <w:sz w:val="20"/>
          <w:szCs w:val="20"/>
        </w:rPr>
      </w:pPr>
      <w:r>
        <w:rPr>
          <w:rFonts w:ascii="Times New Roman" w:hAnsi="Times New Roman" w:cs="Times New Roman"/>
          <w:b/>
          <w:noProof/>
          <w:color w:val="000000" w:themeColor="text1"/>
          <w:sz w:val="20"/>
          <w:szCs w:val="20"/>
        </w:rPr>
        <w:drawing>
          <wp:inline distT="0" distB="0" distL="0" distR="0" wp14:anchorId="05EAC0C8" wp14:editId="19F26EC2">
            <wp:extent cx="4363720" cy="6892583"/>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73373" cy="6907831"/>
                    </a:xfrm>
                    <a:prstGeom prst="rect">
                      <a:avLst/>
                    </a:prstGeom>
                    <a:noFill/>
                  </pic:spPr>
                </pic:pic>
              </a:graphicData>
            </a:graphic>
          </wp:inline>
        </w:drawing>
      </w:r>
    </w:p>
    <w:p w14:paraId="625E8E9D" w14:textId="77777777" w:rsidR="000440F3" w:rsidRDefault="000440F3" w:rsidP="00C44D26">
      <w:pPr>
        <w:rPr>
          <w:rFonts w:ascii="Times New Roman" w:hAnsi="Times New Roman" w:cs="Times New Roman"/>
          <w:b/>
          <w:color w:val="000000" w:themeColor="text1"/>
          <w:sz w:val="20"/>
          <w:szCs w:val="20"/>
        </w:rPr>
      </w:pPr>
    </w:p>
    <w:p w14:paraId="6091FEBD" w14:textId="77777777" w:rsidR="000440F3" w:rsidRPr="00C44D26" w:rsidRDefault="000440F3" w:rsidP="00C44D26">
      <w:pPr>
        <w:rPr>
          <w:rFonts w:ascii="Times New Roman" w:hAnsi="Times New Roman" w:cs="Times New Roman"/>
          <w:b/>
          <w:color w:val="000000" w:themeColor="text1"/>
          <w:sz w:val="20"/>
          <w:szCs w:val="20"/>
        </w:rPr>
        <w:sectPr w:rsidR="000440F3" w:rsidRPr="00C44D26" w:rsidSect="000440F3">
          <w:endnotePr>
            <w:numFmt w:val="decimal"/>
          </w:endnotePr>
          <w:pgSz w:w="12240" w:h="15840"/>
          <w:pgMar w:top="720" w:right="720" w:bottom="720" w:left="720" w:header="720" w:footer="720" w:gutter="0"/>
          <w:cols w:space="720"/>
          <w:docGrid w:linePitch="360"/>
        </w:sectPr>
      </w:pPr>
    </w:p>
    <w:p w14:paraId="5BE69377" w14:textId="562090C9" w:rsidR="00BC7567" w:rsidRPr="00541E3F" w:rsidRDefault="00BC7567" w:rsidP="001C55F0">
      <w:pPr>
        <w:pStyle w:val="Heading1"/>
        <w:numPr>
          <w:ilvl w:val="0"/>
          <w:numId w:val="0"/>
        </w:numPr>
        <w:ind w:left="720" w:hanging="720"/>
        <w:rPr>
          <w:color w:val="FF0000"/>
        </w:rPr>
      </w:pPr>
      <w:bookmarkStart w:id="23" w:name="_Toc31198914"/>
      <w:r>
        <w:lastRenderedPageBreak/>
        <w:t xml:space="preserve">7E. </w:t>
      </w:r>
      <w:r w:rsidR="0032101E">
        <w:t>Network meta-analysis of</w:t>
      </w:r>
      <w:r>
        <w:t xml:space="preserve"> serious adverse even</w:t>
      </w:r>
      <w:r w:rsidRPr="003B397B">
        <w:t>t</w:t>
      </w:r>
      <w:r w:rsidR="002E068A">
        <w:t>s</w:t>
      </w:r>
      <w:r w:rsidRPr="003B397B">
        <w:t xml:space="preserve"> </w:t>
      </w:r>
      <w:r w:rsidR="00DA56F2">
        <w:t>up to 16 weeks of treatment</w:t>
      </w:r>
      <w:bookmarkEnd w:id="23"/>
      <w:r w:rsidR="00901754">
        <w:t xml:space="preserve"> </w:t>
      </w:r>
    </w:p>
    <w:p w14:paraId="37B43145" w14:textId="3A5F5346" w:rsidR="000603F4" w:rsidRDefault="000603F4" w:rsidP="000603F4">
      <w:pPr>
        <w:pStyle w:val="Heading2"/>
      </w:pPr>
      <w:bookmarkStart w:id="24" w:name="_Toc31198915"/>
      <w:r>
        <w:t xml:space="preserve">1. </w:t>
      </w:r>
      <w:r w:rsidR="001C55F0" w:rsidRPr="000603F4">
        <w:t>Network meta-analysis of serious adverse event</w:t>
      </w:r>
      <w:r w:rsidR="002E068A">
        <w:t>s</w:t>
      </w:r>
      <w:r w:rsidR="001C55F0" w:rsidRPr="000603F4">
        <w:t xml:space="preserve"> up to 16 weeks of treatment – main analysis</w:t>
      </w:r>
      <w:bookmarkEnd w:id="24"/>
    </w:p>
    <w:p w14:paraId="16D2F345" w14:textId="77777777" w:rsidR="00357D13" w:rsidRPr="00357D13" w:rsidRDefault="00357D13" w:rsidP="00357D13"/>
    <w:p w14:paraId="35CB5151" w14:textId="760A7F9D" w:rsidR="00BC7567" w:rsidRPr="000603F4" w:rsidRDefault="001C55F0" w:rsidP="000603F4">
      <w:pPr>
        <w:pStyle w:val="ListParagraph"/>
        <w:ind w:left="1080" w:hanging="180"/>
        <w:rPr>
          <w:rFonts w:ascii="Times New Roman" w:hAnsi="Times New Roman" w:cs="Times New Roman"/>
          <w:b/>
          <w:sz w:val="20"/>
          <w:szCs w:val="20"/>
        </w:rPr>
      </w:pPr>
      <w:r w:rsidRPr="000603F4">
        <w:rPr>
          <w:rFonts w:ascii="Times New Roman" w:hAnsi="Times New Roman" w:cs="Times New Roman"/>
          <w:b/>
          <w:sz w:val="20"/>
          <w:szCs w:val="20"/>
        </w:rPr>
        <w:t xml:space="preserve">i. </w:t>
      </w:r>
      <w:r w:rsidR="00BC7567" w:rsidRPr="000603F4">
        <w:rPr>
          <w:rFonts w:ascii="Times New Roman" w:hAnsi="Times New Roman" w:cs="Times New Roman"/>
          <w:b/>
          <w:sz w:val="20"/>
          <w:szCs w:val="20"/>
        </w:rPr>
        <w:t xml:space="preserve">Network plot of arms included in the network meta-analysis of </w:t>
      </w:r>
      <w:r w:rsidR="0032101E" w:rsidRPr="000603F4">
        <w:rPr>
          <w:rFonts w:ascii="Times New Roman" w:hAnsi="Times New Roman" w:cs="Times New Roman"/>
          <w:b/>
          <w:sz w:val="20"/>
          <w:szCs w:val="20"/>
        </w:rPr>
        <w:t xml:space="preserve">difference in </w:t>
      </w:r>
      <w:r w:rsidR="00BC7567" w:rsidRPr="000603F4">
        <w:rPr>
          <w:rFonts w:ascii="Times New Roman" w:hAnsi="Times New Roman" w:cs="Times New Roman"/>
          <w:b/>
          <w:sz w:val="20"/>
          <w:szCs w:val="20"/>
        </w:rPr>
        <w:t>serious adverse event</w:t>
      </w:r>
      <w:r w:rsidR="002E068A">
        <w:rPr>
          <w:rFonts w:ascii="Times New Roman" w:hAnsi="Times New Roman" w:cs="Times New Roman"/>
          <w:b/>
          <w:sz w:val="20"/>
          <w:szCs w:val="20"/>
        </w:rPr>
        <w:t>s</w:t>
      </w:r>
      <w:r w:rsidR="003B397B" w:rsidRPr="000603F4">
        <w:rPr>
          <w:rFonts w:ascii="Times New Roman" w:hAnsi="Times New Roman" w:cs="Times New Roman"/>
          <w:b/>
          <w:sz w:val="20"/>
          <w:szCs w:val="20"/>
        </w:rPr>
        <w:t xml:space="preserve"> up to 16 weeks of treatment</w:t>
      </w:r>
    </w:p>
    <w:p w14:paraId="53FB738E" w14:textId="77777777" w:rsidR="00BC7567" w:rsidRDefault="00E6444E" w:rsidP="00BC7567">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048FC180" wp14:editId="19FF07BF">
            <wp:extent cx="5818190" cy="4087734"/>
            <wp:effectExtent l="0" t="0" r="0" b="825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19874" cy="4088917"/>
                    </a:xfrm>
                    <a:prstGeom prst="rect">
                      <a:avLst/>
                    </a:prstGeom>
                    <a:noFill/>
                  </pic:spPr>
                </pic:pic>
              </a:graphicData>
            </a:graphic>
          </wp:inline>
        </w:drawing>
      </w:r>
    </w:p>
    <w:p w14:paraId="708CF456" w14:textId="77777777" w:rsidR="00313226" w:rsidRDefault="00522117">
      <w:pPr>
        <w:rPr>
          <w:rFonts w:ascii="Times New Roman" w:hAnsi="Times New Roman" w:cs="Times New Roman"/>
          <w:b/>
          <w:sz w:val="20"/>
          <w:szCs w:val="20"/>
        </w:rPr>
        <w:sectPr w:rsidR="00313226" w:rsidSect="00313226">
          <w:endnotePr>
            <w:numFmt w:val="decimal"/>
          </w:endnotePr>
          <w:pgSz w:w="12240" w:h="15840"/>
          <w:pgMar w:top="720" w:right="720" w:bottom="720" w:left="720" w:header="720" w:footer="720" w:gutter="0"/>
          <w:cols w:space="720"/>
          <w:docGrid w:linePitch="360"/>
        </w:sectPr>
      </w:pPr>
      <w:r>
        <w:rPr>
          <w:rFonts w:ascii="Times New Roman" w:hAnsi="Times New Roman" w:cs="Times New Roman"/>
          <w:b/>
          <w:sz w:val="20"/>
          <w:szCs w:val="20"/>
        </w:rPr>
        <w:br w:type="page"/>
      </w:r>
    </w:p>
    <w:p w14:paraId="6A867AB4" w14:textId="6B09CCF4" w:rsidR="00522117" w:rsidRPr="001C55F0" w:rsidRDefault="001C55F0" w:rsidP="001C55F0">
      <w:pPr>
        <w:ind w:left="990" w:hanging="180"/>
        <w:rPr>
          <w:rFonts w:ascii="Times New Roman" w:hAnsi="Times New Roman" w:cs="Times New Roman"/>
          <w:b/>
          <w:color w:val="FF0000"/>
          <w:sz w:val="20"/>
          <w:szCs w:val="20"/>
        </w:rPr>
      </w:pPr>
      <w:r>
        <w:rPr>
          <w:rFonts w:ascii="Times New Roman" w:hAnsi="Times New Roman" w:cs="Times New Roman"/>
          <w:b/>
          <w:sz w:val="20"/>
          <w:szCs w:val="20"/>
        </w:rPr>
        <w:lastRenderedPageBreak/>
        <w:t xml:space="preserve">ii. </w:t>
      </w:r>
      <w:r w:rsidR="000440F3" w:rsidRPr="000440F3">
        <w:rPr>
          <w:rFonts w:ascii="Times New Roman" w:hAnsi="Times New Roman" w:cs="Times New Roman"/>
          <w:b/>
          <w:sz w:val="20"/>
          <w:szCs w:val="20"/>
        </w:rPr>
        <w:t xml:space="preserve">League table of arms included in the network meta-analysis of </w:t>
      </w:r>
      <w:r w:rsidR="009B7417">
        <w:rPr>
          <w:rFonts w:ascii="Times New Roman" w:hAnsi="Times New Roman" w:cs="Times New Roman"/>
          <w:b/>
          <w:sz w:val="20"/>
          <w:szCs w:val="20"/>
        </w:rPr>
        <w:t xml:space="preserve">serious </w:t>
      </w:r>
      <w:r w:rsidR="000440F3" w:rsidRPr="000440F3">
        <w:rPr>
          <w:rFonts w:ascii="Times New Roman" w:hAnsi="Times New Roman" w:cs="Times New Roman"/>
          <w:b/>
          <w:sz w:val="20"/>
          <w:szCs w:val="20"/>
        </w:rPr>
        <w:t>adverse eve</w:t>
      </w:r>
      <w:r w:rsidR="009B7417">
        <w:rPr>
          <w:rFonts w:ascii="Times New Roman" w:hAnsi="Times New Roman" w:cs="Times New Roman"/>
          <w:b/>
          <w:sz w:val="20"/>
          <w:szCs w:val="20"/>
        </w:rPr>
        <w:t>nts up to 16 weeks of treatment</w:t>
      </w:r>
      <w:r w:rsidR="000440F3" w:rsidRPr="000440F3">
        <w:rPr>
          <w:rFonts w:ascii="Times New Roman" w:hAnsi="Times New Roman" w:cs="Times New Roman"/>
          <w:b/>
          <w:sz w:val="20"/>
          <w:szCs w:val="20"/>
        </w:rPr>
        <w:t xml:space="preserve">. Results are presented as odds ratios (95% CrI) for </w:t>
      </w:r>
      <w:r w:rsidR="002E068A">
        <w:rPr>
          <w:rFonts w:ascii="Times New Roman" w:hAnsi="Times New Roman" w:cs="Times New Roman"/>
          <w:b/>
          <w:sz w:val="20"/>
          <w:szCs w:val="20"/>
        </w:rPr>
        <w:t>serious</w:t>
      </w:r>
      <w:r w:rsidR="000440F3" w:rsidRPr="000440F3">
        <w:rPr>
          <w:rFonts w:ascii="Times New Roman" w:hAnsi="Times New Roman" w:cs="Times New Roman"/>
          <w:b/>
          <w:sz w:val="20"/>
          <w:szCs w:val="20"/>
        </w:rPr>
        <w:t xml:space="preserve"> adverse event</w:t>
      </w:r>
      <w:r w:rsidR="002E068A">
        <w:rPr>
          <w:rFonts w:ascii="Times New Roman" w:hAnsi="Times New Roman" w:cs="Times New Roman"/>
          <w:b/>
          <w:sz w:val="20"/>
          <w:szCs w:val="20"/>
        </w:rPr>
        <w:t>s</w:t>
      </w:r>
      <w:r w:rsidR="000440F3" w:rsidRPr="000440F3">
        <w:rPr>
          <w:rFonts w:ascii="Times New Roman" w:hAnsi="Times New Roman" w:cs="Times New Roman"/>
          <w:b/>
          <w:sz w:val="20"/>
          <w:szCs w:val="20"/>
        </w:rPr>
        <w:t xml:space="preserve"> between the two arms. An effect estimate greater than 1 in a given cell favors the row-defining treatment. An effect estimate less than 1 in a given cell favors the column-defining treatment.</w:t>
      </w:r>
    </w:p>
    <w:p w14:paraId="441E4825" w14:textId="77777777" w:rsidR="00522117" w:rsidRDefault="00E6444E" w:rsidP="00522117">
      <w:pPr>
        <w:rPr>
          <w:rFonts w:ascii="Times New Roman" w:hAnsi="Times New Roman" w:cs="Times New Roman"/>
          <w:b/>
          <w:sz w:val="20"/>
          <w:szCs w:val="20"/>
        </w:rPr>
      </w:pPr>
      <w:r w:rsidRPr="00E6444E">
        <w:rPr>
          <w:noProof/>
        </w:rPr>
        <w:drawing>
          <wp:inline distT="0" distB="0" distL="0" distR="0" wp14:anchorId="67D8DF5C" wp14:editId="05FDB660">
            <wp:extent cx="9144000" cy="3425984"/>
            <wp:effectExtent l="0" t="0" r="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144000" cy="3425984"/>
                    </a:xfrm>
                    <a:prstGeom prst="rect">
                      <a:avLst/>
                    </a:prstGeom>
                    <a:noFill/>
                    <a:ln>
                      <a:noFill/>
                    </a:ln>
                  </pic:spPr>
                </pic:pic>
              </a:graphicData>
            </a:graphic>
          </wp:inline>
        </w:drawing>
      </w:r>
    </w:p>
    <w:p w14:paraId="58C29DD7" w14:textId="77777777" w:rsidR="00AB547C" w:rsidRDefault="00AB547C" w:rsidP="00522117">
      <w:pPr>
        <w:rPr>
          <w:rFonts w:ascii="Times New Roman" w:hAnsi="Times New Roman" w:cs="Times New Roman"/>
          <w:b/>
          <w:sz w:val="20"/>
          <w:szCs w:val="20"/>
        </w:rPr>
      </w:pPr>
    </w:p>
    <w:p w14:paraId="3D2E183F" w14:textId="77777777" w:rsidR="007314BB" w:rsidRDefault="007314BB" w:rsidP="00522117">
      <w:pPr>
        <w:rPr>
          <w:rFonts w:ascii="Times New Roman" w:hAnsi="Times New Roman" w:cs="Times New Roman"/>
          <w:b/>
          <w:sz w:val="20"/>
          <w:szCs w:val="20"/>
        </w:rPr>
        <w:sectPr w:rsidR="007314BB" w:rsidSect="00313226">
          <w:endnotePr>
            <w:numFmt w:val="decimal"/>
          </w:endnotePr>
          <w:pgSz w:w="15840" w:h="12240" w:orient="landscape"/>
          <w:pgMar w:top="720" w:right="720" w:bottom="720" w:left="720" w:header="720" w:footer="720" w:gutter="0"/>
          <w:cols w:space="720"/>
          <w:docGrid w:linePitch="360"/>
        </w:sectPr>
      </w:pPr>
    </w:p>
    <w:p w14:paraId="2C650C3E" w14:textId="0BCEAC6A" w:rsidR="007314BB" w:rsidRDefault="001C55F0" w:rsidP="00522117">
      <w:pPr>
        <w:rPr>
          <w:rFonts w:ascii="Times New Roman" w:hAnsi="Times New Roman" w:cs="Times New Roman"/>
          <w:b/>
          <w:sz w:val="20"/>
          <w:szCs w:val="20"/>
        </w:rPr>
      </w:pPr>
      <w:r w:rsidRPr="00BE7654">
        <w:rPr>
          <w:rFonts w:ascii="Times New Roman" w:hAnsi="Times New Roman" w:cs="Times New Roman"/>
          <w:b/>
          <w:sz w:val="20"/>
          <w:szCs w:val="20"/>
        </w:rPr>
        <w:lastRenderedPageBreak/>
        <w:t xml:space="preserve">iii. </w:t>
      </w:r>
      <w:r w:rsidR="00BE7654" w:rsidRPr="00BE7654">
        <w:rPr>
          <w:rFonts w:ascii="Times New Roman" w:hAnsi="Times New Roman" w:cs="Times New Roman"/>
          <w:b/>
          <w:sz w:val="20"/>
          <w:szCs w:val="20"/>
        </w:rPr>
        <w:t xml:space="preserve">GRADE </w:t>
      </w:r>
      <w:r w:rsidR="00BE7654">
        <w:rPr>
          <w:rFonts w:ascii="Times New Roman" w:hAnsi="Times New Roman" w:cs="Times New Roman"/>
          <w:b/>
          <w:sz w:val="20"/>
          <w:szCs w:val="20"/>
        </w:rPr>
        <w:t xml:space="preserve">assessment of serious </w:t>
      </w:r>
      <w:r w:rsidR="000603F4">
        <w:rPr>
          <w:rFonts w:ascii="Times New Roman" w:hAnsi="Times New Roman" w:cs="Times New Roman"/>
          <w:b/>
          <w:sz w:val="20"/>
          <w:szCs w:val="20"/>
        </w:rPr>
        <w:t>adverse event</w:t>
      </w:r>
      <w:r w:rsidR="002E068A">
        <w:rPr>
          <w:rFonts w:ascii="Times New Roman" w:hAnsi="Times New Roman" w:cs="Times New Roman"/>
          <w:b/>
          <w:sz w:val="20"/>
          <w:szCs w:val="20"/>
        </w:rPr>
        <w:t>s</w:t>
      </w:r>
      <w:r w:rsidR="00357D13">
        <w:rPr>
          <w:rFonts w:ascii="Times New Roman" w:hAnsi="Times New Roman" w:cs="Times New Roman"/>
          <w:b/>
          <w:sz w:val="20"/>
          <w:szCs w:val="20"/>
        </w:rPr>
        <w:t xml:space="preserve"> up to 16 weeks of treatment</w:t>
      </w:r>
    </w:p>
    <w:tbl>
      <w:tblPr>
        <w:tblStyle w:val="TableGrid"/>
        <w:tblW w:w="7555" w:type="dxa"/>
        <w:tblLayout w:type="fixed"/>
        <w:tblLook w:val="04A0" w:firstRow="1" w:lastRow="0" w:firstColumn="1" w:lastColumn="0" w:noHBand="0" w:noVBand="1"/>
      </w:tblPr>
      <w:tblGrid>
        <w:gridCol w:w="3235"/>
        <w:gridCol w:w="4320"/>
      </w:tblGrid>
      <w:tr w:rsidR="00BE7654" w:rsidRPr="00BB3A91" w14:paraId="23DB8B07" w14:textId="77777777" w:rsidTr="00BE7654">
        <w:tc>
          <w:tcPr>
            <w:tcW w:w="7555" w:type="dxa"/>
            <w:gridSpan w:val="2"/>
          </w:tcPr>
          <w:p w14:paraId="3B937AD2" w14:textId="77777777" w:rsidR="00BE7654" w:rsidRPr="00357D13" w:rsidRDefault="00BE7654" w:rsidP="00BE7654">
            <w:pPr>
              <w:rPr>
                <w:rFonts w:ascii="Times New Roman" w:hAnsi="Times New Roman" w:cs="Times New Roman"/>
                <w:b/>
                <w:sz w:val="16"/>
                <w:szCs w:val="16"/>
              </w:rPr>
            </w:pPr>
            <w:r w:rsidRPr="00357D13">
              <w:rPr>
                <w:rFonts w:ascii="Times New Roman" w:hAnsi="Times New Roman" w:cs="Times New Roman"/>
                <w:b/>
                <w:sz w:val="16"/>
                <w:szCs w:val="16"/>
              </w:rPr>
              <w:t>Serious Adverse Event</w:t>
            </w:r>
          </w:p>
        </w:tc>
      </w:tr>
      <w:tr w:rsidR="00BE7654" w:rsidRPr="00BB3A91" w14:paraId="70EF3669" w14:textId="77777777" w:rsidTr="00BE7654">
        <w:tc>
          <w:tcPr>
            <w:tcW w:w="7555" w:type="dxa"/>
            <w:gridSpan w:val="2"/>
          </w:tcPr>
          <w:p w14:paraId="387162FC" w14:textId="77777777" w:rsidR="00BE7654" w:rsidRPr="00357D13" w:rsidRDefault="00BE7654" w:rsidP="00BE7654">
            <w:pPr>
              <w:rPr>
                <w:rFonts w:ascii="Times New Roman" w:hAnsi="Times New Roman" w:cs="Times New Roman"/>
                <w:sz w:val="16"/>
                <w:szCs w:val="16"/>
              </w:rPr>
            </w:pPr>
            <w:r w:rsidRPr="00357D13">
              <w:rPr>
                <w:rFonts w:ascii="Times New Roman" w:hAnsi="Times New Roman" w:cs="Times New Roman"/>
                <w:sz w:val="16"/>
                <w:szCs w:val="16"/>
              </w:rPr>
              <w:t>All versus Placebo</w:t>
            </w:r>
          </w:p>
        </w:tc>
      </w:tr>
      <w:tr w:rsidR="00BE7654" w:rsidRPr="00BB3A91" w14:paraId="0DDA75C6" w14:textId="77777777" w:rsidTr="00BE7654">
        <w:tc>
          <w:tcPr>
            <w:tcW w:w="3235" w:type="dxa"/>
          </w:tcPr>
          <w:p w14:paraId="24074452" w14:textId="77777777" w:rsidR="00BE7654" w:rsidRPr="00357D13" w:rsidRDefault="00BE7654" w:rsidP="00BE7654">
            <w:pPr>
              <w:tabs>
                <w:tab w:val="center" w:pos="4680"/>
              </w:tabs>
              <w:jc w:val="center"/>
              <w:rPr>
                <w:rFonts w:ascii="Times New Roman" w:hAnsi="Times New Roman" w:cs="Times New Roman"/>
                <w:b/>
                <w:sz w:val="16"/>
                <w:szCs w:val="16"/>
              </w:rPr>
            </w:pPr>
            <w:r w:rsidRPr="00357D13">
              <w:rPr>
                <w:rFonts w:ascii="Times New Roman" w:hAnsi="Times New Roman" w:cs="Times New Roman"/>
                <w:b/>
                <w:sz w:val="16"/>
                <w:szCs w:val="16"/>
              </w:rPr>
              <w:t>Drug</w:t>
            </w:r>
          </w:p>
        </w:tc>
        <w:tc>
          <w:tcPr>
            <w:tcW w:w="4320" w:type="dxa"/>
          </w:tcPr>
          <w:p w14:paraId="45D4C01A" w14:textId="77777777" w:rsidR="00BE7654" w:rsidRPr="00357D13" w:rsidRDefault="00BE7654" w:rsidP="00BE7654">
            <w:pPr>
              <w:tabs>
                <w:tab w:val="center" w:pos="4680"/>
              </w:tabs>
              <w:ind w:left="76"/>
              <w:jc w:val="center"/>
              <w:rPr>
                <w:rFonts w:ascii="Times New Roman" w:hAnsi="Times New Roman" w:cs="Times New Roman"/>
                <w:b/>
                <w:sz w:val="16"/>
                <w:szCs w:val="16"/>
              </w:rPr>
            </w:pPr>
            <w:r w:rsidRPr="00357D13">
              <w:rPr>
                <w:rFonts w:ascii="Times New Roman" w:hAnsi="Times New Roman" w:cs="Times New Roman"/>
                <w:b/>
                <w:sz w:val="16"/>
                <w:szCs w:val="16"/>
              </w:rPr>
              <w:t>GRADE Rating</w:t>
            </w:r>
          </w:p>
        </w:tc>
      </w:tr>
      <w:tr w:rsidR="00BE7654" w:rsidRPr="00BB3A91" w14:paraId="1A46C250" w14:textId="77777777" w:rsidTr="00BE7654">
        <w:tc>
          <w:tcPr>
            <w:tcW w:w="3235" w:type="dxa"/>
          </w:tcPr>
          <w:tbl>
            <w:tblPr>
              <w:tblW w:w="5040" w:type="dxa"/>
              <w:tblLayout w:type="fixed"/>
              <w:tblLook w:val="04A0" w:firstRow="1" w:lastRow="0" w:firstColumn="1" w:lastColumn="0" w:noHBand="0" w:noVBand="1"/>
            </w:tblPr>
            <w:tblGrid>
              <w:gridCol w:w="5040"/>
            </w:tblGrid>
            <w:tr w:rsidR="00BE7654" w:rsidRPr="00BB3A91" w14:paraId="35E3DA14" w14:textId="77777777" w:rsidTr="00BE7654">
              <w:trPr>
                <w:trHeight w:val="300"/>
              </w:trPr>
              <w:tc>
                <w:tcPr>
                  <w:tcW w:w="5040" w:type="dxa"/>
                  <w:tcBorders>
                    <w:top w:val="nil"/>
                    <w:left w:val="nil"/>
                    <w:bottom w:val="nil"/>
                    <w:right w:val="nil"/>
                  </w:tcBorders>
                  <w:shd w:val="clear" w:color="auto" w:fill="auto"/>
                  <w:noWrap/>
                  <w:vAlign w:val="bottom"/>
                </w:tcPr>
                <w:p w14:paraId="10E4D59E"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Abrocitinib 100mg OD</w:t>
                  </w:r>
                </w:p>
              </w:tc>
            </w:tr>
            <w:tr w:rsidR="00BE7654" w:rsidRPr="00BB3A91" w14:paraId="74C1C06E" w14:textId="77777777" w:rsidTr="00BE7654">
              <w:trPr>
                <w:trHeight w:val="300"/>
              </w:trPr>
              <w:tc>
                <w:tcPr>
                  <w:tcW w:w="5040" w:type="dxa"/>
                  <w:tcBorders>
                    <w:top w:val="nil"/>
                    <w:left w:val="nil"/>
                    <w:bottom w:val="nil"/>
                    <w:right w:val="nil"/>
                  </w:tcBorders>
                  <w:shd w:val="clear" w:color="auto" w:fill="auto"/>
                  <w:noWrap/>
                  <w:vAlign w:val="bottom"/>
                </w:tcPr>
                <w:p w14:paraId="0131F647"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Abrocitinib 10mg OD</w:t>
                  </w:r>
                </w:p>
              </w:tc>
            </w:tr>
            <w:tr w:rsidR="00BE7654" w:rsidRPr="00BB3A91" w14:paraId="4B367E5F" w14:textId="77777777" w:rsidTr="00BE7654">
              <w:trPr>
                <w:trHeight w:val="300"/>
              </w:trPr>
              <w:tc>
                <w:tcPr>
                  <w:tcW w:w="5040" w:type="dxa"/>
                  <w:tcBorders>
                    <w:top w:val="nil"/>
                    <w:left w:val="nil"/>
                    <w:bottom w:val="nil"/>
                    <w:right w:val="nil"/>
                  </w:tcBorders>
                  <w:shd w:val="clear" w:color="auto" w:fill="auto"/>
                  <w:noWrap/>
                  <w:vAlign w:val="bottom"/>
                </w:tcPr>
                <w:p w14:paraId="48003678"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Abrocitinib 200mg OD</w:t>
                  </w:r>
                </w:p>
              </w:tc>
            </w:tr>
            <w:tr w:rsidR="00BE7654" w:rsidRPr="00BB3A91" w14:paraId="45C78610" w14:textId="77777777" w:rsidTr="00BE7654">
              <w:trPr>
                <w:trHeight w:val="300"/>
              </w:trPr>
              <w:tc>
                <w:tcPr>
                  <w:tcW w:w="5040" w:type="dxa"/>
                  <w:tcBorders>
                    <w:top w:val="nil"/>
                    <w:left w:val="nil"/>
                    <w:bottom w:val="nil"/>
                    <w:right w:val="nil"/>
                  </w:tcBorders>
                  <w:shd w:val="clear" w:color="auto" w:fill="auto"/>
                  <w:noWrap/>
                  <w:vAlign w:val="bottom"/>
                </w:tcPr>
                <w:p w14:paraId="049AE81E"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Abrocitinib 30mg OD</w:t>
                  </w:r>
                </w:p>
              </w:tc>
            </w:tr>
            <w:tr w:rsidR="00BE7654" w:rsidRPr="00BB3A91" w14:paraId="45550931" w14:textId="77777777" w:rsidTr="00BE7654">
              <w:trPr>
                <w:trHeight w:val="300"/>
              </w:trPr>
              <w:tc>
                <w:tcPr>
                  <w:tcW w:w="5040" w:type="dxa"/>
                  <w:tcBorders>
                    <w:top w:val="nil"/>
                    <w:left w:val="nil"/>
                    <w:bottom w:val="nil"/>
                    <w:right w:val="nil"/>
                  </w:tcBorders>
                  <w:shd w:val="clear" w:color="auto" w:fill="auto"/>
                  <w:noWrap/>
                  <w:vAlign w:val="bottom"/>
                </w:tcPr>
                <w:p w14:paraId="126EF260"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Apremilast 30mg PO BID</w:t>
                  </w:r>
                </w:p>
              </w:tc>
            </w:tr>
            <w:tr w:rsidR="00BE7654" w:rsidRPr="00BB3A91" w14:paraId="606F14A2" w14:textId="77777777" w:rsidTr="00BE7654">
              <w:trPr>
                <w:trHeight w:val="300"/>
              </w:trPr>
              <w:tc>
                <w:tcPr>
                  <w:tcW w:w="5040" w:type="dxa"/>
                  <w:tcBorders>
                    <w:top w:val="nil"/>
                    <w:left w:val="nil"/>
                    <w:bottom w:val="nil"/>
                    <w:right w:val="nil"/>
                  </w:tcBorders>
                  <w:shd w:val="clear" w:color="auto" w:fill="auto"/>
                  <w:noWrap/>
                  <w:vAlign w:val="bottom"/>
                </w:tcPr>
                <w:p w14:paraId="6A4E7F1B"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Apremilast 40mg PO BID</w:t>
                  </w:r>
                </w:p>
              </w:tc>
            </w:tr>
            <w:tr w:rsidR="00BE7654" w:rsidRPr="00BB3A91" w14:paraId="244113B8" w14:textId="77777777" w:rsidTr="00BE7654">
              <w:trPr>
                <w:trHeight w:val="300"/>
              </w:trPr>
              <w:tc>
                <w:tcPr>
                  <w:tcW w:w="5040" w:type="dxa"/>
                  <w:tcBorders>
                    <w:top w:val="nil"/>
                    <w:left w:val="nil"/>
                    <w:bottom w:val="nil"/>
                    <w:right w:val="nil"/>
                  </w:tcBorders>
                  <w:shd w:val="clear" w:color="auto" w:fill="auto"/>
                  <w:noWrap/>
                  <w:vAlign w:val="bottom"/>
                </w:tcPr>
                <w:p w14:paraId="20778549"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Azathrioprine TPMT</w:t>
                  </w:r>
                  <w:r>
                    <w:rPr>
                      <w:rFonts w:ascii="Times New Roman" w:eastAsia="Times New Roman" w:hAnsi="Times New Roman" w:cs="Times New Roman"/>
                      <w:color w:val="000000"/>
                      <w:sz w:val="16"/>
                      <w:szCs w:val="16"/>
                    </w:rPr>
                    <w:t xml:space="preserve"> adjusted</w:t>
                  </w:r>
                </w:p>
              </w:tc>
            </w:tr>
            <w:tr w:rsidR="00BE7654" w:rsidRPr="00BB3A91" w14:paraId="23BBC343" w14:textId="77777777" w:rsidTr="00BE7654">
              <w:trPr>
                <w:trHeight w:val="300"/>
              </w:trPr>
              <w:tc>
                <w:tcPr>
                  <w:tcW w:w="5040" w:type="dxa"/>
                  <w:tcBorders>
                    <w:top w:val="nil"/>
                    <w:left w:val="nil"/>
                    <w:bottom w:val="nil"/>
                    <w:right w:val="nil"/>
                  </w:tcBorders>
                  <w:shd w:val="clear" w:color="auto" w:fill="auto"/>
                  <w:noWrap/>
                  <w:vAlign w:val="bottom"/>
                  <w:hideMark/>
                </w:tcPr>
                <w:p w14:paraId="6F9E3748"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Baricitninib 2mg OD</w:t>
                  </w:r>
                </w:p>
              </w:tc>
            </w:tr>
            <w:tr w:rsidR="00BE7654" w:rsidRPr="00BB3A91" w14:paraId="00EAB90B" w14:textId="77777777" w:rsidTr="00BE7654">
              <w:trPr>
                <w:trHeight w:val="300"/>
              </w:trPr>
              <w:tc>
                <w:tcPr>
                  <w:tcW w:w="5040" w:type="dxa"/>
                  <w:tcBorders>
                    <w:top w:val="nil"/>
                    <w:left w:val="nil"/>
                    <w:bottom w:val="nil"/>
                    <w:right w:val="nil"/>
                  </w:tcBorders>
                  <w:shd w:val="clear" w:color="auto" w:fill="auto"/>
                  <w:noWrap/>
                  <w:vAlign w:val="bottom"/>
                  <w:hideMark/>
                </w:tcPr>
                <w:p w14:paraId="753EAFC9"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Baricitinib 4mg OD</w:t>
                  </w:r>
                </w:p>
              </w:tc>
            </w:tr>
            <w:tr w:rsidR="00BE7654" w:rsidRPr="00BB3A91" w14:paraId="1C42F46C" w14:textId="77777777" w:rsidTr="00BE7654">
              <w:trPr>
                <w:trHeight w:val="300"/>
              </w:trPr>
              <w:tc>
                <w:tcPr>
                  <w:tcW w:w="5040" w:type="dxa"/>
                  <w:tcBorders>
                    <w:top w:val="nil"/>
                    <w:left w:val="nil"/>
                    <w:bottom w:val="nil"/>
                    <w:right w:val="nil"/>
                  </w:tcBorders>
                  <w:shd w:val="clear" w:color="auto" w:fill="auto"/>
                  <w:noWrap/>
                  <w:vAlign w:val="bottom"/>
                  <w:hideMark/>
                </w:tcPr>
                <w:p w14:paraId="47C99AC3"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Dupilumab 300mg q1w</w:t>
                  </w:r>
                </w:p>
              </w:tc>
            </w:tr>
            <w:tr w:rsidR="00BE7654" w:rsidRPr="00BB3A91" w14:paraId="6CC1B96E" w14:textId="77777777" w:rsidTr="00BE7654">
              <w:trPr>
                <w:trHeight w:val="300"/>
              </w:trPr>
              <w:tc>
                <w:tcPr>
                  <w:tcW w:w="5040" w:type="dxa"/>
                  <w:tcBorders>
                    <w:top w:val="nil"/>
                    <w:left w:val="nil"/>
                    <w:bottom w:val="nil"/>
                    <w:right w:val="nil"/>
                  </w:tcBorders>
                  <w:shd w:val="clear" w:color="auto" w:fill="auto"/>
                  <w:noWrap/>
                  <w:vAlign w:val="bottom"/>
                  <w:hideMark/>
                </w:tcPr>
                <w:p w14:paraId="4FA7A069"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Dupilumab 400mg1x then 100mg q4w</w:t>
                  </w:r>
                </w:p>
              </w:tc>
            </w:tr>
            <w:tr w:rsidR="00BE7654" w:rsidRPr="00BB3A91" w14:paraId="40F282B4" w14:textId="77777777" w:rsidTr="00BE7654">
              <w:trPr>
                <w:trHeight w:val="300"/>
              </w:trPr>
              <w:tc>
                <w:tcPr>
                  <w:tcW w:w="5040" w:type="dxa"/>
                  <w:tcBorders>
                    <w:top w:val="nil"/>
                    <w:left w:val="nil"/>
                    <w:bottom w:val="nil"/>
                    <w:right w:val="nil"/>
                  </w:tcBorders>
                  <w:shd w:val="clear" w:color="auto" w:fill="auto"/>
                  <w:noWrap/>
                  <w:vAlign w:val="bottom"/>
                  <w:hideMark/>
                </w:tcPr>
                <w:p w14:paraId="5EF39045"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Dupilumab 400mg1x then 200mg q1w</w:t>
                  </w:r>
                </w:p>
              </w:tc>
            </w:tr>
            <w:tr w:rsidR="00BE7654" w:rsidRPr="00BB3A91" w14:paraId="6918F867" w14:textId="77777777" w:rsidTr="00BE7654">
              <w:trPr>
                <w:trHeight w:val="300"/>
              </w:trPr>
              <w:tc>
                <w:tcPr>
                  <w:tcW w:w="5040" w:type="dxa"/>
                  <w:tcBorders>
                    <w:top w:val="nil"/>
                    <w:left w:val="nil"/>
                    <w:bottom w:val="nil"/>
                    <w:right w:val="nil"/>
                  </w:tcBorders>
                  <w:shd w:val="clear" w:color="auto" w:fill="auto"/>
                  <w:noWrap/>
                  <w:vAlign w:val="bottom"/>
                  <w:hideMark/>
                </w:tcPr>
                <w:p w14:paraId="328D12DA"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Dupilumab 400mg1x then 200mg q2w</w:t>
                  </w:r>
                </w:p>
              </w:tc>
            </w:tr>
            <w:tr w:rsidR="00BE7654" w:rsidRPr="00BB3A91" w14:paraId="284114F6" w14:textId="77777777" w:rsidTr="00BE7654">
              <w:trPr>
                <w:trHeight w:val="300"/>
              </w:trPr>
              <w:tc>
                <w:tcPr>
                  <w:tcW w:w="5040" w:type="dxa"/>
                  <w:tcBorders>
                    <w:top w:val="nil"/>
                    <w:left w:val="nil"/>
                    <w:bottom w:val="nil"/>
                    <w:right w:val="nil"/>
                  </w:tcBorders>
                  <w:shd w:val="clear" w:color="auto" w:fill="auto"/>
                  <w:noWrap/>
                  <w:vAlign w:val="bottom"/>
                  <w:hideMark/>
                </w:tcPr>
                <w:p w14:paraId="7DFE84FF"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Dupilumab 600mg1x then 300mg q1w</w:t>
                  </w:r>
                </w:p>
              </w:tc>
            </w:tr>
            <w:tr w:rsidR="00BE7654" w:rsidRPr="00BB3A91" w14:paraId="6EBB027A" w14:textId="77777777" w:rsidTr="00BE7654">
              <w:trPr>
                <w:trHeight w:val="300"/>
              </w:trPr>
              <w:tc>
                <w:tcPr>
                  <w:tcW w:w="5040" w:type="dxa"/>
                  <w:tcBorders>
                    <w:top w:val="nil"/>
                    <w:left w:val="nil"/>
                    <w:bottom w:val="nil"/>
                    <w:right w:val="nil"/>
                  </w:tcBorders>
                  <w:shd w:val="clear" w:color="auto" w:fill="auto"/>
                  <w:noWrap/>
                  <w:vAlign w:val="bottom"/>
                  <w:hideMark/>
                </w:tcPr>
                <w:p w14:paraId="63CDF19D"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Dupilumab 600mg1x then 300mg q2w</w:t>
                  </w:r>
                </w:p>
              </w:tc>
            </w:tr>
            <w:tr w:rsidR="00BE7654" w:rsidRPr="00BB3A91" w14:paraId="17FB71C2" w14:textId="77777777" w:rsidTr="00BE7654">
              <w:trPr>
                <w:trHeight w:val="300"/>
              </w:trPr>
              <w:tc>
                <w:tcPr>
                  <w:tcW w:w="5040" w:type="dxa"/>
                  <w:tcBorders>
                    <w:top w:val="nil"/>
                    <w:left w:val="nil"/>
                    <w:bottom w:val="nil"/>
                    <w:right w:val="nil"/>
                  </w:tcBorders>
                  <w:shd w:val="clear" w:color="auto" w:fill="auto"/>
                  <w:noWrap/>
                  <w:vAlign w:val="bottom"/>
                  <w:hideMark/>
                </w:tcPr>
                <w:p w14:paraId="175AF87C"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Dupilumab 600mg1x then 300mg q4w</w:t>
                  </w:r>
                </w:p>
              </w:tc>
            </w:tr>
            <w:tr w:rsidR="00BE7654" w:rsidRPr="00BB3A91" w14:paraId="75B366EF" w14:textId="77777777" w:rsidTr="00BE7654">
              <w:trPr>
                <w:trHeight w:val="300"/>
              </w:trPr>
              <w:tc>
                <w:tcPr>
                  <w:tcW w:w="5040" w:type="dxa"/>
                  <w:tcBorders>
                    <w:top w:val="nil"/>
                    <w:left w:val="nil"/>
                    <w:bottom w:val="nil"/>
                    <w:right w:val="nil"/>
                  </w:tcBorders>
                  <w:shd w:val="clear" w:color="auto" w:fill="auto"/>
                  <w:noWrap/>
                  <w:vAlign w:val="bottom"/>
                  <w:hideMark/>
                </w:tcPr>
                <w:p w14:paraId="2447E89C"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Fevipiprant 450mg OD</w:t>
                  </w:r>
                </w:p>
              </w:tc>
            </w:tr>
            <w:tr w:rsidR="00BE7654" w:rsidRPr="00BB3A91" w14:paraId="30A5851E" w14:textId="77777777" w:rsidTr="00BE7654">
              <w:trPr>
                <w:trHeight w:val="300"/>
              </w:trPr>
              <w:tc>
                <w:tcPr>
                  <w:tcW w:w="5040" w:type="dxa"/>
                  <w:tcBorders>
                    <w:top w:val="nil"/>
                    <w:left w:val="nil"/>
                    <w:bottom w:val="nil"/>
                    <w:right w:val="nil"/>
                  </w:tcBorders>
                  <w:shd w:val="clear" w:color="auto" w:fill="auto"/>
                  <w:noWrap/>
                  <w:vAlign w:val="bottom"/>
                </w:tcPr>
                <w:p w14:paraId="7E80DCDA"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Fezakinumab 300mg q2w</w:t>
                  </w:r>
                </w:p>
              </w:tc>
            </w:tr>
            <w:tr w:rsidR="00BE7654" w:rsidRPr="00BB3A91" w14:paraId="209EAC83" w14:textId="77777777" w:rsidTr="00BE7654">
              <w:trPr>
                <w:trHeight w:val="300"/>
              </w:trPr>
              <w:tc>
                <w:tcPr>
                  <w:tcW w:w="5040" w:type="dxa"/>
                  <w:tcBorders>
                    <w:top w:val="nil"/>
                    <w:left w:val="nil"/>
                    <w:bottom w:val="nil"/>
                    <w:right w:val="nil"/>
                  </w:tcBorders>
                  <w:shd w:val="clear" w:color="auto" w:fill="auto"/>
                  <w:noWrap/>
                  <w:vAlign w:val="bottom"/>
                  <w:hideMark/>
                </w:tcPr>
                <w:p w14:paraId="58F0955B" w14:textId="77777777" w:rsidR="00BE7654" w:rsidRPr="00BB3A91" w:rsidRDefault="00BE7654" w:rsidP="00BE7654">
                  <w:pP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GBR 830 10mg/kg IV on day 1 and </w:t>
                  </w:r>
                  <w:r w:rsidRPr="00BB3A91">
                    <w:rPr>
                      <w:rFonts w:ascii="Times New Roman" w:eastAsia="Times New Roman" w:hAnsi="Times New Roman" w:cs="Times New Roman"/>
                      <w:color w:val="000000"/>
                      <w:sz w:val="16"/>
                      <w:szCs w:val="16"/>
                    </w:rPr>
                    <w:t>29</w:t>
                  </w:r>
                </w:p>
              </w:tc>
            </w:tr>
            <w:tr w:rsidR="00BE7654" w:rsidRPr="00BB3A91" w14:paraId="592DFD23" w14:textId="77777777" w:rsidTr="00BE7654">
              <w:trPr>
                <w:trHeight w:val="300"/>
              </w:trPr>
              <w:tc>
                <w:tcPr>
                  <w:tcW w:w="5040" w:type="dxa"/>
                  <w:tcBorders>
                    <w:top w:val="nil"/>
                    <w:left w:val="nil"/>
                    <w:bottom w:val="nil"/>
                    <w:right w:val="nil"/>
                  </w:tcBorders>
                  <w:shd w:val="clear" w:color="auto" w:fill="auto"/>
                  <w:noWrap/>
                  <w:vAlign w:val="bottom"/>
                  <w:hideMark/>
                </w:tcPr>
                <w:p w14:paraId="024CD903"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Lebrikizumab 125mg 1x</w:t>
                  </w:r>
                </w:p>
              </w:tc>
            </w:tr>
            <w:tr w:rsidR="00BE7654" w:rsidRPr="00BB3A91" w14:paraId="5F9EE56D" w14:textId="77777777" w:rsidTr="00BE7654">
              <w:trPr>
                <w:trHeight w:val="300"/>
              </w:trPr>
              <w:tc>
                <w:tcPr>
                  <w:tcW w:w="5040" w:type="dxa"/>
                  <w:tcBorders>
                    <w:top w:val="nil"/>
                    <w:left w:val="nil"/>
                    <w:bottom w:val="nil"/>
                    <w:right w:val="nil"/>
                  </w:tcBorders>
                  <w:shd w:val="clear" w:color="auto" w:fill="auto"/>
                  <w:noWrap/>
                  <w:vAlign w:val="bottom"/>
                  <w:hideMark/>
                </w:tcPr>
                <w:p w14:paraId="545518A2"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Lebrikizumab 125mg q4w</w:t>
                  </w:r>
                </w:p>
              </w:tc>
            </w:tr>
            <w:tr w:rsidR="00BE7654" w:rsidRPr="00BB3A91" w14:paraId="0B58AE43" w14:textId="77777777" w:rsidTr="00BE7654">
              <w:trPr>
                <w:trHeight w:val="300"/>
              </w:trPr>
              <w:tc>
                <w:tcPr>
                  <w:tcW w:w="5040" w:type="dxa"/>
                  <w:tcBorders>
                    <w:top w:val="nil"/>
                    <w:left w:val="nil"/>
                    <w:bottom w:val="nil"/>
                    <w:right w:val="nil"/>
                  </w:tcBorders>
                  <w:shd w:val="clear" w:color="auto" w:fill="auto"/>
                  <w:noWrap/>
                  <w:vAlign w:val="bottom"/>
                  <w:hideMark/>
                </w:tcPr>
                <w:p w14:paraId="6DD479FC"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Lebrikizumab 250mg 1x</w:t>
                  </w:r>
                </w:p>
              </w:tc>
            </w:tr>
            <w:tr w:rsidR="00BE7654" w:rsidRPr="00BB3A91" w14:paraId="07A452CE" w14:textId="77777777" w:rsidTr="00BE7654">
              <w:trPr>
                <w:trHeight w:val="300"/>
              </w:trPr>
              <w:tc>
                <w:tcPr>
                  <w:tcW w:w="5040" w:type="dxa"/>
                  <w:tcBorders>
                    <w:top w:val="nil"/>
                    <w:left w:val="nil"/>
                    <w:bottom w:val="nil"/>
                    <w:right w:val="nil"/>
                  </w:tcBorders>
                  <w:shd w:val="clear" w:color="auto" w:fill="auto"/>
                  <w:noWrap/>
                  <w:vAlign w:val="bottom"/>
                  <w:hideMark/>
                </w:tcPr>
                <w:p w14:paraId="6422019A"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Nemolizumab 0.1mg</w:t>
                  </w:r>
                  <w:r>
                    <w:rPr>
                      <w:rFonts w:ascii="Times New Roman" w:eastAsia="Times New Roman" w:hAnsi="Times New Roman" w:cs="Times New Roman"/>
                      <w:color w:val="000000"/>
                      <w:sz w:val="16"/>
                      <w:szCs w:val="16"/>
                    </w:rPr>
                    <w:t>/kg</w:t>
                  </w:r>
                  <w:r w:rsidRPr="00BB3A91">
                    <w:rPr>
                      <w:rFonts w:ascii="Times New Roman" w:eastAsia="Times New Roman" w:hAnsi="Times New Roman" w:cs="Times New Roman"/>
                      <w:color w:val="000000"/>
                      <w:sz w:val="16"/>
                      <w:szCs w:val="16"/>
                    </w:rPr>
                    <w:t xml:space="preserve"> q4w</w:t>
                  </w:r>
                </w:p>
              </w:tc>
            </w:tr>
            <w:tr w:rsidR="00BE7654" w:rsidRPr="00BB3A91" w14:paraId="716EEBFD" w14:textId="77777777" w:rsidTr="00BE7654">
              <w:trPr>
                <w:trHeight w:val="300"/>
              </w:trPr>
              <w:tc>
                <w:tcPr>
                  <w:tcW w:w="5040" w:type="dxa"/>
                  <w:tcBorders>
                    <w:top w:val="nil"/>
                    <w:left w:val="nil"/>
                    <w:bottom w:val="nil"/>
                    <w:right w:val="nil"/>
                  </w:tcBorders>
                  <w:shd w:val="clear" w:color="auto" w:fill="auto"/>
                  <w:noWrap/>
                  <w:vAlign w:val="bottom"/>
                  <w:hideMark/>
                </w:tcPr>
                <w:p w14:paraId="460964DA"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Nemolizumab 0.5mg</w:t>
                  </w:r>
                  <w:r>
                    <w:rPr>
                      <w:rFonts w:ascii="Times New Roman" w:eastAsia="Times New Roman" w:hAnsi="Times New Roman" w:cs="Times New Roman"/>
                      <w:color w:val="000000"/>
                      <w:sz w:val="16"/>
                      <w:szCs w:val="16"/>
                    </w:rPr>
                    <w:t>/kg</w:t>
                  </w:r>
                  <w:r w:rsidRPr="00BB3A91">
                    <w:rPr>
                      <w:rFonts w:ascii="Times New Roman" w:eastAsia="Times New Roman" w:hAnsi="Times New Roman" w:cs="Times New Roman"/>
                      <w:color w:val="000000"/>
                      <w:sz w:val="16"/>
                      <w:szCs w:val="16"/>
                    </w:rPr>
                    <w:t xml:space="preserve"> q4w</w:t>
                  </w:r>
                </w:p>
              </w:tc>
            </w:tr>
            <w:tr w:rsidR="00BE7654" w:rsidRPr="00BB3A91" w14:paraId="5266405A" w14:textId="77777777" w:rsidTr="00BE7654">
              <w:trPr>
                <w:trHeight w:val="300"/>
              </w:trPr>
              <w:tc>
                <w:tcPr>
                  <w:tcW w:w="5040" w:type="dxa"/>
                  <w:tcBorders>
                    <w:top w:val="nil"/>
                    <w:left w:val="nil"/>
                    <w:bottom w:val="nil"/>
                    <w:right w:val="nil"/>
                  </w:tcBorders>
                  <w:shd w:val="clear" w:color="auto" w:fill="auto"/>
                  <w:noWrap/>
                  <w:vAlign w:val="bottom"/>
                  <w:hideMark/>
                </w:tcPr>
                <w:p w14:paraId="47603F39"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Nemolizumab 2</w:t>
                  </w:r>
                  <w:r>
                    <w:rPr>
                      <w:rFonts w:ascii="Times New Roman" w:eastAsia="Times New Roman" w:hAnsi="Times New Roman" w:cs="Times New Roman"/>
                      <w:color w:val="000000"/>
                      <w:sz w:val="16"/>
                      <w:szCs w:val="16"/>
                    </w:rPr>
                    <w:t>.0</w:t>
                  </w:r>
                  <w:r w:rsidRPr="00BB3A91">
                    <w:rPr>
                      <w:rFonts w:ascii="Times New Roman" w:eastAsia="Times New Roman" w:hAnsi="Times New Roman" w:cs="Times New Roman"/>
                      <w:color w:val="000000"/>
                      <w:sz w:val="16"/>
                      <w:szCs w:val="16"/>
                    </w:rPr>
                    <w:t>mg</w:t>
                  </w:r>
                  <w:r>
                    <w:rPr>
                      <w:rFonts w:ascii="Times New Roman" w:eastAsia="Times New Roman" w:hAnsi="Times New Roman" w:cs="Times New Roman"/>
                      <w:color w:val="000000"/>
                      <w:sz w:val="16"/>
                      <w:szCs w:val="16"/>
                    </w:rPr>
                    <w:t>/kg</w:t>
                  </w:r>
                  <w:r w:rsidRPr="00BB3A91">
                    <w:rPr>
                      <w:rFonts w:ascii="Times New Roman" w:eastAsia="Times New Roman" w:hAnsi="Times New Roman" w:cs="Times New Roman"/>
                      <w:color w:val="000000"/>
                      <w:sz w:val="16"/>
                      <w:szCs w:val="16"/>
                    </w:rPr>
                    <w:t xml:space="preserve"> q4w</w:t>
                  </w:r>
                </w:p>
              </w:tc>
            </w:tr>
            <w:tr w:rsidR="00BE7654" w:rsidRPr="00BB3A91" w14:paraId="4E01604B" w14:textId="77777777" w:rsidTr="00BE7654">
              <w:trPr>
                <w:trHeight w:val="300"/>
              </w:trPr>
              <w:tc>
                <w:tcPr>
                  <w:tcW w:w="5040" w:type="dxa"/>
                  <w:tcBorders>
                    <w:top w:val="nil"/>
                    <w:left w:val="nil"/>
                    <w:bottom w:val="nil"/>
                    <w:right w:val="nil"/>
                  </w:tcBorders>
                  <w:shd w:val="clear" w:color="auto" w:fill="auto"/>
                  <w:noWrap/>
                  <w:vAlign w:val="bottom"/>
                </w:tcPr>
                <w:p w14:paraId="37BFA3F3"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Nemolizumab 2</w:t>
                  </w:r>
                  <w:r>
                    <w:rPr>
                      <w:rFonts w:ascii="Times New Roman" w:eastAsia="Times New Roman" w:hAnsi="Times New Roman" w:cs="Times New Roman"/>
                      <w:color w:val="000000"/>
                      <w:sz w:val="16"/>
                      <w:szCs w:val="16"/>
                    </w:rPr>
                    <w:t>.0</w:t>
                  </w:r>
                  <w:r w:rsidRPr="00BB3A91">
                    <w:rPr>
                      <w:rFonts w:ascii="Times New Roman" w:eastAsia="Times New Roman" w:hAnsi="Times New Roman" w:cs="Times New Roman"/>
                      <w:color w:val="000000"/>
                      <w:sz w:val="16"/>
                      <w:szCs w:val="16"/>
                    </w:rPr>
                    <w:t>mg</w:t>
                  </w:r>
                  <w:r>
                    <w:rPr>
                      <w:rFonts w:ascii="Times New Roman" w:eastAsia="Times New Roman" w:hAnsi="Times New Roman" w:cs="Times New Roman"/>
                      <w:color w:val="000000"/>
                      <w:sz w:val="16"/>
                      <w:szCs w:val="16"/>
                    </w:rPr>
                    <w:t>/kg</w:t>
                  </w:r>
                  <w:r w:rsidRPr="00BB3A91">
                    <w:rPr>
                      <w:rFonts w:ascii="Times New Roman" w:eastAsia="Times New Roman" w:hAnsi="Times New Roman" w:cs="Times New Roman"/>
                      <w:color w:val="000000"/>
                      <w:sz w:val="16"/>
                      <w:szCs w:val="16"/>
                    </w:rPr>
                    <w:t xml:space="preserve"> q8w</w:t>
                  </w:r>
                </w:p>
              </w:tc>
            </w:tr>
            <w:tr w:rsidR="00BE7654" w:rsidRPr="00BB3A91" w14:paraId="67CD4892" w14:textId="77777777" w:rsidTr="00BE7654">
              <w:trPr>
                <w:trHeight w:val="300"/>
              </w:trPr>
              <w:tc>
                <w:tcPr>
                  <w:tcW w:w="5040" w:type="dxa"/>
                  <w:tcBorders>
                    <w:top w:val="nil"/>
                    <w:left w:val="nil"/>
                    <w:bottom w:val="nil"/>
                    <w:right w:val="nil"/>
                  </w:tcBorders>
                  <w:shd w:val="clear" w:color="auto" w:fill="auto"/>
                  <w:noWrap/>
                  <w:vAlign w:val="bottom"/>
                  <w:hideMark/>
                </w:tcPr>
                <w:p w14:paraId="25D7EDDF"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Tezepelumab 280mg q2w</w:t>
                  </w:r>
                </w:p>
              </w:tc>
            </w:tr>
            <w:tr w:rsidR="00BE7654" w:rsidRPr="00BB3A91" w14:paraId="65E5B616" w14:textId="77777777" w:rsidTr="00BE7654">
              <w:trPr>
                <w:trHeight w:val="300"/>
              </w:trPr>
              <w:tc>
                <w:tcPr>
                  <w:tcW w:w="5040" w:type="dxa"/>
                  <w:tcBorders>
                    <w:top w:val="nil"/>
                    <w:left w:val="nil"/>
                    <w:bottom w:val="nil"/>
                    <w:right w:val="nil"/>
                  </w:tcBorders>
                  <w:shd w:val="clear" w:color="auto" w:fill="auto"/>
                  <w:noWrap/>
                  <w:vAlign w:val="bottom"/>
                  <w:hideMark/>
                </w:tcPr>
                <w:p w14:paraId="4965EA98"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Tralokinumab 150mg q2w</w:t>
                  </w:r>
                </w:p>
              </w:tc>
            </w:tr>
            <w:tr w:rsidR="00BE7654" w:rsidRPr="00BB3A91" w14:paraId="3D91B6E1" w14:textId="77777777" w:rsidTr="00BE7654">
              <w:trPr>
                <w:trHeight w:val="300"/>
              </w:trPr>
              <w:tc>
                <w:tcPr>
                  <w:tcW w:w="5040" w:type="dxa"/>
                  <w:tcBorders>
                    <w:top w:val="nil"/>
                    <w:left w:val="nil"/>
                    <w:bottom w:val="nil"/>
                    <w:right w:val="nil"/>
                  </w:tcBorders>
                  <w:shd w:val="clear" w:color="auto" w:fill="auto"/>
                  <w:noWrap/>
                  <w:vAlign w:val="bottom"/>
                  <w:hideMark/>
                </w:tcPr>
                <w:p w14:paraId="38876746"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Tralokinumab 300mg q2w</w:t>
                  </w:r>
                </w:p>
              </w:tc>
            </w:tr>
            <w:tr w:rsidR="00BE7654" w:rsidRPr="00BB3A91" w14:paraId="1A5F26AC" w14:textId="77777777" w:rsidTr="00BE7654">
              <w:trPr>
                <w:trHeight w:val="300"/>
              </w:trPr>
              <w:tc>
                <w:tcPr>
                  <w:tcW w:w="5040" w:type="dxa"/>
                  <w:tcBorders>
                    <w:top w:val="nil"/>
                    <w:left w:val="nil"/>
                    <w:bottom w:val="nil"/>
                    <w:right w:val="nil"/>
                  </w:tcBorders>
                  <w:shd w:val="clear" w:color="auto" w:fill="auto"/>
                  <w:noWrap/>
                  <w:vAlign w:val="bottom"/>
                  <w:hideMark/>
                </w:tcPr>
                <w:p w14:paraId="1A21B666"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Tralokinumab 45mg q2w</w:t>
                  </w:r>
                </w:p>
              </w:tc>
            </w:tr>
            <w:tr w:rsidR="00BE7654" w:rsidRPr="00BB3A91" w14:paraId="7D1DCBF0" w14:textId="77777777" w:rsidTr="00BE7654">
              <w:trPr>
                <w:trHeight w:val="300"/>
              </w:trPr>
              <w:tc>
                <w:tcPr>
                  <w:tcW w:w="5040" w:type="dxa"/>
                  <w:tcBorders>
                    <w:top w:val="nil"/>
                    <w:left w:val="nil"/>
                    <w:bottom w:val="nil"/>
                    <w:right w:val="nil"/>
                  </w:tcBorders>
                  <w:shd w:val="clear" w:color="auto" w:fill="auto"/>
                  <w:noWrap/>
                  <w:vAlign w:val="bottom"/>
                </w:tcPr>
                <w:p w14:paraId="4F5B5020"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Upadacitinib 15mg OD</w:t>
                  </w:r>
                </w:p>
              </w:tc>
            </w:tr>
            <w:tr w:rsidR="00BE7654" w:rsidRPr="00BB3A91" w14:paraId="726DF9A7" w14:textId="77777777" w:rsidTr="00BE7654">
              <w:trPr>
                <w:trHeight w:val="300"/>
              </w:trPr>
              <w:tc>
                <w:tcPr>
                  <w:tcW w:w="5040" w:type="dxa"/>
                  <w:tcBorders>
                    <w:top w:val="nil"/>
                    <w:left w:val="nil"/>
                    <w:bottom w:val="nil"/>
                    <w:right w:val="nil"/>
                  </w:tcBorders>
                  <w:shd w:val="clear" w:color="auto" w:fill="auto"/>
                  <w:noWrap/>
                  <w:vAlign w:val="bottom"/>
                </w:tcPr>
                <w:p w14:paraId="7B25C11A"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Upadacitinib 30mg OD</w:t>
                  </w:r>
                </w:p>
              </w:tc>
            </w:tr>
            <w:tr w:rsidR="00BE7654" w:rsidRPr="00BB3A91" w14:paraId="6D046C46" w14:textId="77777777" w:rsidTr="00BE7654">
              <w:trPr>
                <w:trHeight w:val="300"/>
              </w:trPr>
              <w:tc>
                <w:tcPr>
                  <w:tcW w:w="5040" w:type="dxa"/>
                  <w:tcBorders>
                    <w:top w:val="nil"/>
                    <w:left w:val="nil"/>
                    <w:bottom w:val="nil"/>
                    <w:right w:val="nil"/>
                  </w:tcBorders>
                  <w:shd w:val="clear" w:color="auto" w:fill="auto"/>
                  <w:noWrap/>
                  <w:vAlign w:val="bottom"/>
                </w:tcPr>
                <w:p w14:paraId="000F7B93"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Upadacitinib 75mg OD</w:t>
                  </w:r>
                </w:p>
              </w:tc>
            </w:tr>
            <w:tr w:rsidR="00BE7654" w:rsidRPr="00BB3A91" w14:paraId="5D2315D2" w14:textId="77777777" w:rsidTr="00BE7654">
              <w:trPr>
                <w:trHeight w:val="300"/>
              </w:trPr>
              <w:tc>
                <w:tcPr>
                  <w:tcW w:w="5040" w:type="dxa"/>
                  <w:tcBorders>
                    <w:top w:val="nil"/>
                    <w:left w:val="nil"/>
                    <w:bottom w:val="nil"/>
                    <w:right w:val="nil"/>
                  </w:tcBorders>
                  <w:shd w:val="clear" w:color="auto" w:fill="auto"/>
                  <w:noWrap/>
                  <w:vAlign w:val="bottom"/>
                </w:tcPr>
                <w:p w14:paraId="5DBAAA46" w14:textId="77777777" w:rsidR="00BE7654" w:rsidRPr="00BB3A91" w:rsidRDefault="00BE7654" w:rsidP="00BE7654">
                  <w:pP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Ustekinumab 45mg or 90mg at 0, 4 or 16wk</w:t>
                  </w:r>
                </w:p>
              </w:tc>
            </w:tr>
            <w:tr w:rsidR="00BE7654" w:rsidRPr="00BB3A91" w14:paraId="42DF4E14" w14:textId="77777777" w:rsidTr="00BE7654">
              <w:trPr>
                <w:trHeight w:val="300"/>
              </w:trPr>
              <w:tc>
                <w:tcPr>
                  <w:tcW w:w="5040" w:type="dxa"/>
                  <w:tcBorders>
                    <w:top w:val="nil"/>
                    <w:left w:val="nil"/>
                    <w:bottom w:val="nil"/>
                    <w:right w:val="nil"/>
                  </w:tcBorders>
                  <w:shd w:val="clear" w:color="auto" w:fill="auto"/>
                  <w:noWrap/>
                  <w:vAlign w:val="bottom"/>
                  <w:hideMark/>
                </w:tcPr>
                <w:p w14:paraId="260903B0"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Ustekinumab 45mg at 0 and 4wk</w:t>
                  </w:r>
                </w:p>
              </w:tc>
            </w:tr>
            <w:tr w:rsidR="00BE7654" w:rsidRPr="00BB3A91" w14:paraId="5B60000E" w14:textId="77777777" w:rsidTr="00BE7654">
              <w:trPr>
                <w:trHeight w:val="300"/>
              </w:trPr>
              <w:tc>
                <w:tcPr>
                  <w:tcW w:w="5040" w:type="dxa"/>
                  <w:tcBorders>
                    <w:top w:val="nil"/>
                    <w:left w:val="nil"/>
                    <w:bottom w:val="nil"/>
                    <w:right w:val="nil"/>
                  </w:tcBorders>
                  <w:shd w:val="clear" w:color="auto" w:fill="auto"/>
                  <w:noWrap/>
                  <w:vAlign w:val="bottom"/>
                  <w:hideMark/>
                </w:tcPr>
                <w:p w14:paraId="0BC338A0"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lastRenderedPageBreak/>
                    <w:t>Ustekinumab 90mg at 0 and 4wk</w:t>
                  </w:r>
                </w:p>
              </w:tc>
            </w:tr>
            <w:tr w:rsidR="00BE7654" w:rsidRPr="00BB3A91" w14:paraId="47E708E1" w14:textId="77777777" w:rsidTr="00BE7654">
              <w:trPr>
                <w:trHeight w:val="300"/>
              </w:trPr>
              <w:tc>
                <w:tcPr>
                  <w:tcW w:w="5040" w:type="dxa"/>
                  <w:tcBorders>
                    <w:top w:val="nil"/>
                    <w:left w:val="nil"/>
                    <w:bottom w:val="nil"/>
                    <w:right w:val="nil"/>
                  </w:tcBorders>
                  <w:shd w:val="clear" w:color="auto" w:fill="auto"/>
                  <w:noWrap/>
                  <w:vAlign w:val="bottom"/>
                  <w:hideMark/>
                </w:tcPr>
                <w:p w14:paraId="0CEF0031"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ZPL3893787 30mg OD</w:t>
                  </w:r>
                </w:p>
              </w:tc>
            </w:tr>
          </w:tbl>
          <w:p w14:paraId="054C789B" w14:textId="77777777" w:rsidR="00BE7654" w:rsidRPr="00BB3A91" w:rsidRDefault="00BE7654" w:rsidP="00BE7654">
            <w:pPr>
              <w:rPr>
                <w:rFonts w:ascii="Times New Roman" w:eastAsia="Times New Roman" w:hAnsi="Times New Roman" w:cs="Times New Roman"/>
                <w:color w:val="000000"/>
                <w:sz w:val="16"/>
                <w:szCs w:val="16"/>
              </w:rPr>
            </w:pPr>
          </w:p>
        </w:tc>
        <w:tc>
          <w:tcPr>
            <w:tcW w:w="4320" w:type="dxa"/>
          </w:tcPr>
          <w:tbl>
            <w:tblPr>
              <w:tblW w:w="1300" w:type="dxa"/>
              <w:jc w:val="center"/>
              <w:tblLayout w:type="fixed"/>
              <w:tblLook w:val="04A0" w:firstRow="1" w:lastRow="0" w:firstColumn="1" w:lastColumn="0" w:noHBand="0" w:noVBand="1"/>
            </w:tblPr>
            <w:tblGrid>
              <w:gridCol w:w="1300"/>
            </w:tblGrid>
            <w:tr w:rsidR="00BE7654" w:rsidRPr="00BB3A91" w14:paraId="747AE57F" w14:textId="77777777" w:rsidTr="00BE7654">
              <w:trPr>
                <w:trHeight w:val="300"/>
                <w:jc w:val="center"/>
              </w:trPr>
              <w:tc>
                <w:tcPr>
                  <w:tcW w:w="1300" w:type="dxa"/>
                  <w:tcBorders>
                    <w:top w:val="nil"/>
                    <w:left w:val="nil"/>
                    <w:bottom w:val="nil"/>
                    <w:right w:val="nil"/>
                  </w:tcBorders>
                  <w:shd w:val="clear" w:color="auto" w:fill="auto"/>
                  <w:noWrap/>
                  <w:vAlign w:val="center"/>
                </w:tcPr>
                <w:p w14:paraId="61BB961E"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lastRenderedPageBreak/>
                    <w:t>Low</w:t>
                  </w:r>
                  <w:r w:rsidRPr="00BB3A91">
                    <w:rPr>
                      <w:rFonts w:ascii="Times New Roman" w:eastAsia="Times New Roman" w:hAnsi="Times New Roman" w:cs="Times New Roman"/>
                      <w:color w:val="000000"/>
                      <w:sz w:val="16"/>
                      <w:szCs w:val="16"/>
                      <w:vertAlign w:val="superscript"/>
                    </w:rPr>
                    <w:t>1,2,3</w:t>
                  </w:r>
                </w:p>
              </w:tc>
            </w:tr>
            <w:tr w:rsidR="00BE7654" w:rsidRPr="00BB3A91" w14:paraId="3F032CCE" w14:textId="77777777" w:rsidTr="00BE7654">
              <w:trPr>
                <w:trHeight w:val="300"/>
                <w:jc w:val="center"/>
              </w:trPr>
              <w:tc>
                <w:tcPr>
                  <w:tcW w:w="1300" w:type="dxa"/>
                  <w:tcBorders>
                    <w:top w:val="nil"/>
                    <w:left w:val="nil"/>
                    <w:bottom w:val="nil"/>
                    <w:right w:val="nil"/>
                  </w:tcBorders>
                  <w:shd w:val="clear" w:color="auto" w:fill="auto"/>
                  <w:noWrap/>
                  <w:vAlign w:val="center"/>
                </w:tcPr>
                <w:p w14:paraId="29C328DB"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1,2,3</w:t>
                  </w:r>
                </w:p>
              </w:tc>
            </w:tr>
            <w:tr w:rsidR="00BE7654" w:rsidRPr="00BB3A91" w14:paraId="1B2FCF96" w14:textId="77777777" w:rsidTr="00BE7654">
              <w:trPr>
                <w:trHeight w:val="300"/>
                <w:jc w:val="center"/>
              </w:trPr>
              <w:tc>
                <w:tcPr>
                  <w:tcW w:w="1300" w:type="dxa"/>
                  <w:tcBorders>
                    <w:top w:val="nil"/>
                    <w:left w:val="nil"/>
                    <w:bottom w:val="nil"/>
                    <w:right w:val="nil"/>
                  </w:tcBorders>
                  <w:shd w:val="clear" w:color="auto" w:fill="auto"/>
                  <w:noWrap/>
                  <w:vAlign w:val="center"/>
                </w:tcPr>
                <w:p w14:paraId="77DAAD1B"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1,2,3</w:t>
                  </w:r>
                </w:p>
              </w:tc>
            </w:tr>
            <w:tr w:rsidR="00BE7654" w:rsidRPr="00BB3A91" w14:paraId="4418265F" w14:textId="77777777" w:rsidTr="00BE7654">
              <w:trPr>
                <w:trHeight w:val="300"/>
                <w:jc w:val="center"/>
              </w:trPr>
              <w:tc>
                <w:tcPr>
                  <w:tcW w:w="1300" w:type="dxa"/>
                  <w:tcBorders>
                    <w:top w:val="nil"/>
                    <w:left w:val="nil"/>
                    <w:bottom w:val="nil"/>
                    <w:right w:val="nil"/>
                  </w:tcBorders>
                  <w:shd w:val="clear" w:color="auto" w:fill="auto"/>
                  <w:noWrap/>
                  <w:vAlign w:val="center"/>
                </w:tcPr>
                <w:p w14:paraId="143B5AD4"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Very Low</w:t>
                  </w:r>
                  <w:r w:rsidRPr="00BB3A91">
                    <w:rPr>
                      <w:rFonts w:ascii="Times New Roman" w:eastAsia="Times New Roman" w:hAnsi="Times New Roman" w:cs="Times New Roman"/>
                      <w:color w:val="000000"/>
                      <w:sz w:val="16"/>
                      <w:szCs w:val="16"/>
                      <w:vertAlign w:val="superscript"/>
                    </w:rPr>
                    <w:t>2,3,4</w:t>
                  </w:r>
                </w:p>
              </w:tc>
            </w:tr>
            <w:tr w:rsidR="00BE7654" w:rsidRPr="00BB3A91" w14:paraId="1D0E2FD2" w14:textId="77777777" w:rsidTr="00BE7654">
              <w:trPr>
                <w:trHeight w:val="300"/>
                <w:jc w:val="center"/>
              </w:trPr>
              <w:tc>
                <w:tcPr>
                  <w:tcW w:w="1300" w:type="dxa"/>
                  <w:tcBorders>
                    <w:top w:val="nil"/>
                    <w:left w:val="nil"/>
                    <w:bottom w:val="nil"/>
                    <w:right w:val="nil"/>
                  </w:tcBorders>
                  <w:shd w:val="clear" w:color="auto" w:fill="auto"/>
                  <w:noWrap/>
                  <w:vAlign w:val="center"/>
                </w:tcPr>
                <w:p w14:paraId="6D84DC8E"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2,3</w:t>
                  </w:r>
                </w:p>
              </w:tc>
            </w:tr>
            <w:tr w:rsidR="00BE7654" w:rsidRPr="00BB3A91" w14:paraId="635F2C02" w14:textId="77777777" w:rsidTr="00BE7654">
              <w:trPr>
                <w:trHeight w:val="300"/>
                <w:jc w:val="center"/>
              </w:trPr>
              <w:tc>
                <w:tcPr>
                  <w:tcW w:w="1300" w:type="dxa"/>
                  <w:tcBorders>
                    <w:top w:val="nil"/>
                    <w:left w:val="nil"/>
                    <w:bottom w:val="nil"/>
                    <w:right w:val="nil"/>
                  </w:tcBorders>
                  <w:shd w:val="clear" w:color="auto" w:fill="auto"/>
                  <w:noWrap/>
                  <w:vAlign w:val="center"/>
                </w:tcPr>
                <w:p w14:paraId="444D450F"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2,3</w:t>
                  </w:r>
                </w:p>
              </w:tc>
            </w:tr>
            <w:tr w:rsidR="00BE7654" w:rsidRPr="00BB3A91" w14:paraId="054EE677" w14:textId="77777777" w:rsidTr="00BE7654">
              <w:trPr>
                <w:trHeight w:val="300"/>
                <w:jc w:val="center"/>
              </w:trPr>
              <w:tc>
                <w:tcPr>
                  <w:tcW w:w="1300" w:type="dxa"/>
                  <w:tcBorders>
                    <w:top w:val="nil"/>
                    <w:left w:val="nil"/>
                    <w:bottom w:val="nil"/>
                    <w:right w:val="nil"/>
                  </w:tcBorders>
                  <w:shd w:val="clear" w:color="auto" w:fill="auto"/>
                  <w:noWrap/>
                  <w:vAlign w:val="center"/>
                </w:tcPr>
                <w:p w14:paraId="55284794"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2,3</w:t>
                  </w:r>
                </w:p>
              </w:tc>
            </w:tr>
            <w:tr w:rsidR="00BE7654" w:rsidRPr="00BB3A91" w14:paraId="01BCF49A" w14:textId="77777777" w:rsidTr="00BE7654">
              <w:trPr>
                <w:trHeight w:val="300"/>
                <w:jc w:val="center"/>
              </w:trPr>
              <w:tc>
                <w:tcPr>
                  <w:tcW w:w="1300" w:type="dxa"/>
                  <w:tcBorders>
                    <w:top w:val="nil"/>
                    <w:left w:val="nil"/>
                    <w:bottom w:val="nil"/>
                    <w:right w:val="nil"/>
                  </w:tcBorders>
                  <w:shd w:val="clear" w:color="auto" w:fill="auto"/>
                  <w:noWrap/>
                  <w:vAlign w:val="center"/>
                </w:tcPr>
                <w:p w14:paraId="3EEC13B6"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Moderate</w:t>
                  </w:r>
                  <w:r w:rsidRPr="00BB3A91">
                    <w:rPr>
                      <w:rFonts w:ascii="Times New Roman" w:eastAsia="Times New Roman" w:hAnsi="Times New Roman" w:cs="Times New Roman"/>
                      <w:color w:val="000000"/>
                      <w:sz w:val="16"/>
                      <w:szCs w:val="16"/>
                      <w:vertAlign w:val="superscript"/>
                    </w:rPr>
                    <w:t>2</w:t>
                  </w:r>
                </w:p>
              </w:tc>
            </w:tr>
            <w:tr w:rsidR="00BE7654" w:rsidRPr="00BB3A91" w14:paraId="31C98D07" w14:textId="77777777" w:rsidTr="00BE7654">
              <w:trPr>
                <w:trHeight w:val="300"/>
                <w:jc w:val="center"/>
              </w:trPr>
              <w:tc>
                <w:tcPr>
                  <w:tcW w:w="1300" w:type="dxa"/>
                  <w:tcBorders>
                    <w:top w:val="nil"/>
                    <w:left w:val="nil"/>
                    <w:bottom w:val="nil"/>
                    <w:right w:val="nil"/>
                  </w:tcBorders>
                  <w:shd w:val="clear" w:color="auto" w:fill="auto"/>
                  <w:noWrap/>
                  <w:vAlign w:val="center"/>
                </w:tcPr>
                <w:p w14:paraId="4900765C"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2,4</w:t>
                  </w:r>
                </w:p>
              </w:tc>
            </w:tr>
            <w:tr w:rsidR="00BE7654" w:rsidRPr="00BB3A91" w14:paraId="1617EA9D" w14:textId="77777777" w:rsidTr="00BE7654">
              <w:trPr>
                <w:trHeight w:val="300"/>
                <w:jc w:val="center"/>
              </w:trPr>
              <w:tc>
                <w:tcPr>
                  <w:tcW w:w="1300" w:type="dxa"/>
                  <w:tcBorders>
                    <w:top w:val="nil"/>
                    <w:left w:val="nil"/>
                    <w:bottom w:val="nil"/>
                    <w:right w:val="nil"/>
                  </w:tcBorders>
                  <w:shd w:val="clear" w:color="auto" w:fill="auto"/>
                  <w:noWrap/>
                  <w:vAlign w:val="center"/>
                </w:tcPr>
                <w:p w14:paraId="1C341BB7"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2,4</w:t>
                  </w:r>
                </w:p>
              </w:tc>
            </w:tr>
            <w:tr w:rsidR="00BE7654" w:rsidRPr="00BB3A91" w14:paraId="6FE10E93" w14:textId="77777777" w:rsidTr="00BE7654">
              <w:trPr>
                <w:trHeight w:val="300"/>
                <w:jc w:val="center"/>
              </w:trPr>
              <w:tc>
                <w:tcPr>
                  <w:tcW w:w="1300" w:type="dxa"/>
                  <w:tcBorders>
                    <w:top w:val="nil"/>
                    <w:left w:val="nil"/>
                    <w:bottom w:val="nil"/>
                    <w:right w:val="nil"/>
                  </w:tcBorders>
                  <w:shd w:val="clear" w:color="auto" w:fill="auto"/>
                  <w:noWrap/>
                  <w:vAlign w:val="center"/>
                </w:tcPr>
                <w:p w14:paraId="2E90462E"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Moderate</w:t>
                  </w:r>
                  <w:r w:rsidRPr="00BB3A91">
                    <w:rPr>
                      <w:rFonts w:ascii="Times New Roman" w:eastAsia="Times New Roman" w:hAnsi="Times New Roman" w:cs="Times New Roman"/>
                      <w:color w:val="000000"/>
                      <w:sz w:val="16"/>
                      <w:szCs w:val="16"/>
                      <w:vertAlign w:val="superscript"/>
                    </w:rPr>
                    <w:t>2</w:t>
                  </w:r>
                </w:p>
              </w:tc>
            </w:tr>
            <w:tr w:rsidR="00BE7654" w:rsidRPr="00BB3A91" w14:paraId="1BB22C78" w14:textId="77777777" w:rsidTr="00BE7654">
              <w:trPr>
                <w:trHeight w:val="300"/>
                <w:jc w:val="center"/>
              </w:trPr>
              <w:tc>
                <w:tcPr>
                  <w:tcW w:w="1300" w:type="dxa"/>
                  <w:tcBorders>
                    <w:top w:val="nil"/>
                    <w:left w:val="nil"/>
                    <w:bottom w:val="nil"/>
                    <w:right w:val="nil"/>
                  </w:tcBorders>
                  <w:shd w:val="clear" w:color="auto" w:fill="auto"/>
                  <w:noWrap/>
                  <w:vAlign w:val="center"/>
                </w:tcPr>
                <w:p w14:paraId="27F922A0"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2,4</w:t>
                  </w:r>
                </w:p>
              </w:tc>
            </w:tr>
            <w:tr w:rsidR="00BE7654" w:rsidRPr="00BB3A91" w14:paraId="2172B8FF" w14:textId="77777777" w:rsidTr="00BE7654">
              <w:trPr>
                <w:trHeight w:val="300"/>
                <w:jc w:val="center"/>
              </w:trPr>
              <w:tc>
                <w:tcPr>
                  <w:tcW w:w="1300" w:type="dxa"/>
                  <w:tcBorders>
                    <w:top w:val="nil"/>
                    <w:left w:val="nil"/>
                    <w:bottom w:val="nil"/>
                    <w:right w:val="nil"/>
                  </w:tcBorders>
                  <w:shd w:val="clear" w:color="auto" w:fill="auto"/>
                  <w:noWrap/>
                  <w:vAlign w:val="center"/>
                </w:tcPr>
                <w:p w14:paraId="1D60B0FE"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2,4</w:t>
                  </w:r>
                </w:p>
              </w:tc>
            </w:tr>
            <w:tr w:rsidR="00BE7654" w:rsidRPr="00BB3A91" w14:paraId="4B1962F8" w14:textId="77777777" w:rsidTr="00BE7654">
              <w:trPr>
                <w:trHeight w:val="300"/>
                <w:jc w:val="center"/>
              </w:trPr>
              <w:tc>
                <w:tcPr>
                  <w:tcW w:w="1300" w:type="dxa"/>
                  <w:tcBorders>
                    <w:top w:val="nil"/>
                    <w:left w:val="nil"/>
                    <w:bottom w:val="nil"/>
                    <w:right w:val="nil"/>
                  </w:tcBorders>
                  <w:shd w:val="clear" w:color="auto" w:fill="auto"/>
                  <w:noWrap/>
                  <w:vAlign w:val="center"/>
                </w:tcPr>
                <w:p w14:paraId="492FD55E"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Moderate</w:t>
                  </w:r>
                  <w:r w:rsidRPr="00BB3A91">
                    <w:rPr>
                      <w:rFonts w:ascii="Times New Roman" w:eastAsia="Times New Roman" w:hAnsi="Times New Roman" w:cs="Times New Roman"/>
                      <w:color w:val="000000"/>
                      <w:sz w:val="16"/>
                      <w:szCs w:val="16"/>
                      <w:vertAlign w:val="superscript"/>
                    </w:rPr>
                    <w:t>1</w:t>
                  </w:r>
                </w:p>
              </w:tc>
            </w:tr>
            <w:tr w:rsidR="00BE7654" w:rsidRPr="00BB3A91" w14:paraId="3D463247" w14:textId="77777777" w:rsidTr="00BE7654">
              <w:trPr>
                <w:trHeight w:val="300"/>
                <w:jc w:val="center"/>
              </w:trPr>
              <w:tc>
                <w:tcPr>
                  <w:tcW w:w="1300" w:type="dxa"/>
                  <w:tcBorders>
                    <w:top w:val="nil"/>
                    <w:left w:val="nil"/>
                    <w:bottom w:val="nil"/>
                    <w:right w:val="nil"/>
                  </w:tcBorders>
                  <w:shd w:val="clear" w:color="auto" w:fill="auto"/>
                  <w:noWrap/>
                  <w:vAlign w:val="center"/>
                </w:tcPr>
                <w:p w14:paraId="27F6AC8C"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Moderate</w:t>
                  </w:r>
                  <w:r w:rsidRPr="00BB3A91">
                    <w:rPr>
                      <w:rFonts w:ascii="Times New Roman" w:eastAsia="Times New Roman" w:hAnsi="Times New Roman" w:cs="Times New Roman"/>
                      <w:color w:val="000000"/>
                      <w:sz w:val="16"/>
                      <w:szCs w:val="16"/>
                      <w:vertAlign w:val="superscript"/>
                    </w:rPr>
                    <w:t>1</w:t>
                  </w:r>
                </w:p>
              </w:tc>
            </w:tr>
            <w:tr w:rsidR="00BE7654" w:rsidRPr="00BB3A91" w14:paraId="2C7F20CF" w14:textId="77777777" w:rsidTr="00BE7654">
              <w:trPr>
                <w:trHeight w:val="300"/>
                <w:jc w:val="center"/>
              </w:trPr>
              <w:tc>
                <w:tcPr>
                  <w:tcW w:w="1300" w:type="dxa"/>
                  <w:tcBorders>
                    <w:top w:val="nil"/>
                    <w:left w:val="nil"/>
                    <w:bottom w:val="nil"/>
                    <w:right w:val="nil"/>
                  </w:tcBorders>
                  <w:shd w:val="clear" w:color="auto" w:fill="auto"/>
                  <w:noWrap/>
                  <w:vAlign w:val="center"/>
                </w:tcPr>
                <w:p w14:paraId="4903A935"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Moderate</w:t>
                  </w:r>
                  <w:r w:rsidRPr="00BB3A91">
                    <w:rPr>
                      <w:rFonts w:ascii="Times New Roman" w:eastAsia="Times New Roman" w:hAnsi="Times New Roman" w:cs="Times New Roman"/>
                      <w:color w:val="000000"/>
                      <w:sz w:val="16"/>
                      <w:szCs w:val="16"/>
                      <w:vertAlign w:val="superscript"/>
                    </w:rPr>
                    <w:t>1,2</w:t>
                  </w:r>
                </w:p>
              </w:tc>
            </w:tr>
            <w:tr w:rsidR="00BE7654" w:rsidRPr="00BB3A91" w14:paraId="25FEA606" w14:textId="77777777" w:rsidTr="00BE7654">
              <w:trPr>
                <w:trHeight w:val="300"/>
                <w:jc w:val="center"/>
              </w:trPr>
              <w:tc>
                <w:tcPr>
                  <w:tcW w:w="1300" w:type="dxa"/>
                  <w:tcBorders>
                    <w:top w:val="nil"/>
                    <w:left w:val="nil"/>
                    <w:bottom w:val="nil"/>
                    <w:right w:val="nil"/>
                  </w:tcBorders>
                  <w:shd w:val="clear" w:color="auto" w:fill="auto"/>
                  <w:noWrap/>
                  <w:vAlign w:val="center"/>
                </w:tcPr>
                <w:p w14:paraId="241A74C6"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Very Low</w:t>
                  </w:r>
                  <w:r w:rsidRPr="00BB3A91">
                    <w:rPr>
                      <w:rFonts w:ascii="Times New Roman" w:eastAsia="Times New Roman" w:hAnsi="Times New Roman" w:cs="Times New Roman"/>
                      <w:color w:val="000000"/>
                      <w:sz w:val="16"/>
                      <w:szCs w:val="16"/>
                      <w:vertAlign w:val="superscript"/>
                    </w:rPr>
                    <w:t>2,3,4</w:t>
                  </w:r>
                </w:p>
              </w:tc>
            </w:tr>
            <w:tr w:rsidR="00BE7654" w:rsidRPr="00BB3A91" w14:paraId="27589B05" w14:textId="77777777" w:rsidTr="00BE7654">
              <w:trPr>
                <w:trHeight w:val="300"/>
                <w:jc w:val="center"/>
              </w:trPr>
              <w:tc>
                <w:tcPr>
                  <w:tcW w:w="1300" w:type="dxa"/>
                  <w:tcBorders>
                    <w:top w:val="nil"/>
                    <w:left w:val="nil"/>
                    <w:bottom w:val="nil"/>
                    <w:right w:val="nil"/>
                  </w:tcBorders>
                  <w:shd w:val="clear" w:color="auto" w:fill="auto"/>
                  <w:noWrap/>
                  <w:vAlign w:val="center"/>
                </w:tcPr>
                <w:p w14:paraId="353402B5"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2,3</w:t>
                  </w:r>
                </w:p>
              </w:tc>
            </w:tr>
            <w:tr w:rsidR="00BE7654" w:rsidRPr="00BB3A91" w14:paraId="63411B14" w14:textId="77777777" w:rsidTr="00BE7654">
              <w:trPr>
                <w:trHeight w:val="300"/>
                <w:jc w:val="center"/>
              </w:trPr>
              <w:tc>
                <w:tcPr>
                  <w:tcW w:w="1300" w:type="dxa"/>
                  <w:tcBorders>
                    <w:top w:val="nil"/>
                    <w:left w:val="nil"/>
                    <w:bottom w:val="nil"/>
                    <w:right w:val="nil"/>
                  </w:tcBorders>
                  <w:shd w:val="clear" w:color="auto" w:fill="auto"/>
                  <w:noWrap/>
                  <w:vAlign w:val="center"/>
                </w:tcPr>
                <w:p w14:paraId="0D3FCA50"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Very Low</w:t>
                  </w:r>
                  <w:r w:rsidRPr="00BB3A91">
                    <w:rPr>
                      <w:rFonts w:ascii="Times New Roman" w:eastAsia="Times New Roman" w:hAnsi="Times New Roman" w:cs="Times New Roman"/>
                      <w:color w:val="000000"/>
                      <w:sz w:val="16"/>
                      <w:szCs w:val="16"/>
                      <w:vertAlign w:val="superscript"/>
                    </w:rPr>
                    <w:t>2,3,4</w:t>
                  </w:r>
                </w:p>
              </w:tc>
            </w:tr>
            <w:tr w:rsidR="00BE7654" w:rsidRPr="00BB3A91" w14:paraId="70ED24C2" w14:textId="77777777" w:rsidTr="00BE7654">
              <w:trPr>
                <w:trHeight w:val="300"/>
                <w:jc w:val="center"/>
              </w:trPr>
              <w:tc>
                <w:tcPr>
                  <w:tcW w:w="1300" w:type="dxa"/>
                  <w:tcBorders>
                    <w:top w:val="nil"/>
                    <w:left w:val="nil"/>
                    <w:bottom w:val="nil"/>
                    <w:right w:val="nil"/>
                  </w:tcBorders>
                  <w:shd w:val="clear" w:color="auto" w:fill="auto"/>
                  <w:noWrap/>
                  <w:vAlign w:val="center"/>
                </w:tcPr>
                <w:p w14:paraId="53B8BB10"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1,2,3</w:t>
                  </w:r>
                </w:p>
              </w:tc>
            </w:tr>
            <w:tr w:rsidR="00BE7654" w:rsidRPr="00BB3A91" w14:paraId="50C9DF94" w14:textId="77777777" w:rsidTr="00BE7654">
              <w:trPr>
                <w:trHeight w:val="300"/>
                <w:jc w:val="center"/>
              </w:trPr>
              <w:tc>
                <w:tcPr>
                  <w:tcW w:w="1300" w:type="dxa"/>
                  <w:tcBorders>
                    <w:top w:val="nil"/>
                    <w:left w:val="nil"/>
                    <w:bottom w:val="nil"/>
                    <w:right w:val="nil"/>
                  </w:tcBorders>
                  <w:shd w:val="clear" w:color="auto" w:fill="auto"/>
                  <w:noWrap/>
                  <w:vAlign w:val="center"/>
                </w:tcPr>
                <w:p w14:paraId="54A81F69"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Very Low</w:t>
                  </w:r>
                  <w:r w:rsidRPr="00BB3A91">
                    <w:rPr>
                      <w:rFonts w:ascii="Times New Roman" w:eastAsia="Times New Roman" w:hAnsi="Times New Roman" w:cs="Times New Roman"/>
                      <w:color w:val="000000"/>
                      <w:sz w:val="16"/>
                      <w:szCs w:val="16"/>
                      <w:vertAlign w:val="superscript"/>
                    </w:rPr>
                    <w:t>2,3,4</w:t>
                  </w:r>
                </w:p>
              </w:tc>
            </w:tr>
            <w:tr w:rsidR="00BE7654" w:rsidRPr="00BB3A91" w14:paraId="01BA5D1E" w14:textId="77777777" w:rsidTr="00BE7654">
              <w:trPr>
                <w:trHeight w:val="300"/>
                <w:jc w:val="center"/>
              </w:trPr>
              <w:tc>
                <w:tcPr>
                  <w:tcW w:w="1300" w:type="dxa"/>
                  <w:tcBorders>
                    <w:top w:val="nil"/>
                    <w:left w:val="nil"/>
                    <w:bottom w:val="nil"/>
                    <w:right w:val="nil"/>
                  </w:tcBorders>
                  <w:shd w:val="clear" w:color="auto" w:fill="auto"/>
                  <w:noWrap/>
                  <w:vAlign w:val="center"/>
                </w:tcPr>
                <w:p w14:paraId="6B9301D6"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Very Low</w:t>
                  </w:r>
                  <w:r w:rsidRPr="00BB3A91">
                    <w:rPr>
                      <w:rFonts w:ascii="Times New Roman" w:eastAsia="Times New Roman" w:hAnsi="Times New Roman" w:cs="Times New Roman"/>
                      <w:color w:val="000000"/>
                      <w:sz w:val="16"/>
                      <w:szCs w:val="16"/>
                      <w:vertAlign w:val="superscript"/>
                    </w:rPr>
                    <w:t>2,3,4</w:t>
                  </w:r>
                </w:p>
              </w:tc>
            </w:tr>
            <w:tr w:rsidR="00BE7654" w:rsidRPr="00BB3A91" w14:paraId="5038C0C7" w14:textId="77777777" w:rsidTr="00BE7654">
              <w:trPr>
                <w:trHeight w:val="300"/>
                <w:jc w:val="center"/>
              </w:trPr>
              <w:tc>
                <w:tcPr>
                  <w:tcW w:w="1300" w:type="dxa"/>
                  <w:tcBorders>
                    <w:top w:val="nil"/>
                    <w:left w:val="nil"/>
                    <w:bottom w:val="nil"/>
                    <w:right w:val="nil"/>
                  </w:tcBorders>
                  <w:shd w:val="clear" w:color="auto" w:fill="auto"/>
                  <w:noWrap/>
                  <w:vAlign w:val="center"/>
                </w:tcPr>
                <w:p w14:paraId="6592EA70"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Very Low</w:t>
                  </w:r>
                  <w:r w:rsidRPr="00BB3A91">
                    <w:rPr>
                      <w:rFonts w:ascii="Times New Roman" w:eastAsia="Times New Roman" w:hAnsi="Times New Roman" w:cs="Times New Roman"/>
                      <w:color w:val="000000"/>
                      <w:sz w:val="16"/>
                      <w:szCs w:val="16"/>
                      <w:vertAlign w:val="superscript"/>
                    </w:rPr>
                    <w:t>2,3,4</w:t>
                  </w:r>
                </w:p>
              </w:tc>
            </w:tr>
            <w:tr w:rsidR="00BE7654" w:rsidRPr="00BB3A91" w14:paraId="70A2CEF2" w14:textId="77777777" w:rsidTr="00BE7654">
              <w:trPr>
                <w:trHeight w:val="300"/>
                <w:jc w:val="center"/>
              </w:trPr>
              <w:tc>
                <w:tcPr>
                  <w:tcW w:w="1300" w:type="dxa"/>
                  <w:tcBorders>
                    <w:top w:val="nil"/>
                    <w:left w:val="nil"/>
                    <w:bottom w:val="nil"/>
                    <w:right w:val="nil"/>
                  </w:tcBorders>
                  <w:shd w:val="clear" w:color="auto" w:fill="auto"/>
                  <w:noWrap/>
                  <w:vAlign w:val="center"/>
                </w:tcPr>
                <w:p w14:paraId="2C4866F7"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Very Low</w:t>
                  </w:r>
                  <w:r w:rsidRPr="00BB3A91">
                    <w:rPr>
                      <w:rFonts w:ascii="Times New Roman" w:eastAsia="Times New Roman" w:hAnsi="Times New Roman" w:cs="Times New Roman"/>
                      <w:color w:val="000000"/>
                      <w:sz w:val="16"/>
                      <w:szCs w:val="16"/>
                      <w:vertAlign w:val="superscript"/>
                    </w:rPr>
                    <w:t>2,3,4</w:t>
                  </w:r>
                </w:p>
              </w:tc>
            </w:tr>
            <w:tr w:rsidR="00BE7654" w:rsidRPr="00BB3A91" w14:paraId="1C864A47" w14:textId="77777777" w:rsidTr="00BE7654">
              <w:trPr>
                <w:trHeight w:val="300"/>
                <w:jc w:val="center"/>
              </w:trPr>
              <w:tc>
                <w:tcPr>
                  <w:tcW w:w="1300" w:type="dxa"/>
                  <w:tcBorders>
                    <w:top w:val="nil"/>
                    <w:left w:val="nil"/>
                    <w:bottom w:val="nil"/>
                    <w:right w:val="nil"/>
                  </w:tcBorders>
                  <w:shd w:val="clear" w:color="auto" w:fill="auto"/>
                  <w:noWrap/>
                  <w:vAlign w:val="center"/>
                </w:tcPr>
                <w:p w14:paraId="30EA031D"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1,2,3</w:t>
                  </w:r>
                </w:p>
              </w:tc>
            </w:tr>
            <w:tr w:rsidR="00BE7654" w:rsidRPr="00BB3A91" w14:paraId="295CFFF0" w14:textId="77777777" w:rsidTr="00BE7654">
              <w:trPr>
                <w:trHeight w:val="300"/>
                <w:jc w:val="center"/>
              </w:trPr>
              <w:tc>
                <w:tcPr>
                  <w:tcW w:w="1300" w:type="dxa"/>
                  <w:tcBorders>
                    <w:top w:val="nil"/>
                    <w:left w:val="nil"/>
                    <w:bottom w:val="nil"/>
                    <w:right w:val="nil"/>
                  </w:tcBorders>
                  <w:shd w:val="clear" w:color="auto" w:fill="auto"/>
                  <w:noWrap/>
                  <w:vAlign w:val="center"/>
                </w:tcPr>
                <w:p w14:paraId="66DC37FE"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1,2,3</w:t>
                  </w:r>
                </w:p>
              </w:tc>
            </w:tr>
            <w:tr w:rsidR="00BE7654" w:rsidRPr="00BB3A91" w14:paraId="1D05EE81" w14:textId="77777777" w:rsidTr="00BE7654">
              <w:trPr>
                <w:trHeight w:val="300"/>
                <w:jc w:val="center"/>
              </w:trPr>
              <w:tc>
                <w:tcPr>
                  <w:tcW w:w="1300" w:type="dxa"/>
                  <w:tcBorders>
                    <w:top w:val="nil"/>
                    <w:left w:val="nil"/>
                    <w:bottom w:val="nil"/>
                    <w:right w:val="nil"/>
                  </w:tcBorders>
                  <w:shd w:val="clear" w:color="auto" w:fill="auto"/>
                  <w:noWrap/>
                  <w:vAlign w:val="center"/>
                </w:tcPr>
                <w:p w14:paraId="6FD36CE8"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Very Low</w:t>
                  </w:r>
                  <w:r w:rsidRPr="00BB3A91">
                    <w:rPr>
                      <w:rFonts w:ascii="Times New Roman" w:eastAsia="Times New Roman" w:hAnsi="Times New Roman" w:cs="Times New Roman"/>
                      <w:color w:val="000000"/>
                      <w:sz w:val="16"/>
                      <w:szCs w:val="16"/>
                      <w:vertAlign w:val="superscript"/>
                    </w:rPr>
                    <w:t>2,3,4</w:t>
                  </w:r>
                </w:p>
              </w:tc>
            </w:tr>
            <w:tr w:rsidR="00BE7654" w:rsidRPr="00BB3A91" w14:paraId="746A1458" w14:textId="77777777" w:rsidTr="00BE7654">
              <w:trPr>
                <w:trHeight w:val="300"/>
                <w:jc w:val="center"/>
              </w:trPr>
              <w:tc>
                <w:tcPr>
                  <w:tcW w:w="1300" w:type="dxa"/>
                  <w:tcBorders>
                    <w:top w:val="nil"/>
                    <w:left w:val="nil"/>
                    <w:bottom w:val="nil"/>
                    <w:right w:val="nil"/>
                  </w:tcBorders>
                  <w:shd w:val="clear" w:color="auto" w:fill="auto"/>
                  <w:noWrap/>
                  <w:vAlign w:val="center"/>
                </w:tcPr>
                <w:p w14:paraId="079B85D6"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Moderate</w:t>
                  </w:r>
                  <w:r w:rsidRPr="00BB3A91">
                    <w:rPr>
                      <w:rFonts w:ascii="Times New Roman" w:eastAsia="Times New Roman" w:hAnsi="Times New Roman" w:cs="Times New Roman"/>
                      <w:color w:val="000000"/>
                      <w:sz w:val="16"/>
                      <w:szCs w:val="16"/>
                      <w:vertAlign w:val="superscript"/>
                    </w:rPr>
                    <w:t>2</w:t>
                  </w:r>
                </w:p>
              </w:tc>
            </w:tr>
            <w:tr w:rsidR="00BE7654" w:rsidRPr="00BB3A91" w14:paraId="766EFFA6" w14:textId="77777777" w:rsidTr="00BE7654">
              <w:trPr>
                <w:trHeight w:val="300"/>
                <w:jc w:val="center"/>
              </w:trPr>
              <w:tc>
                <w:tcPr>
                  <w:tcW w:w="1300" w:type="dxa"/>
                  <w:tcBorders>
                    <w:top w:val="nil"/>
                    <w:left w:val="nil"/>
                    <w:bottom w:val="nil"/>
                    <w:right w:val="nil"/>
                  </w:tcBorders>
                  <w:shd w:val="clear" w:color="auto" w:fill="auto"/>
                  <w:noWrap/>
                  <w:vAlign w:val="center"/>
                </w:tcPr>
                <w:p w14:paraId="249B5740"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2,4</w:t>
                  </w:r>
                </w:p>
              </w:tc>
            </w:tr>
            <w:tr w:rsidR="00BE7654" w:rsidRPr="00BB3A91" w14:paraId="45725C15" w14:textId="77777777" w:rsidTr="00BE7654">
              <w:trPr>
                <w:trHeight w:val="300"/>
                <w:jc w:val="center"/>
              </w:trPr>
              <w:tc>
                <w:tcPr>
                  <w:tcW w:w="1300" w:type="dxa"/>
                  <w:tcBorders>
                    <w:top w:val="nil"/>
                    <w:left w:val="nil"/>
                    <w:bottom w:val="nil"/>
                    <w:right w:val="nil"/>
                  </w:tcBorders>
                  <w:shd w:val="clear" w:color="auto" w:fill="auto"/>
                  <w:noWrap/>
                  <w:vAlign w:val="center"/>
                </w:tcPr>
                <w:p w14:paraId="1B52757F"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Moderate</w:t>
                  </w:r>
                  <w:r w:rsidRPr="00BB3A91">
                    <w:rPr>
                      <w:rFonts w:ascii="Times New Roman" w:eastAsia="Times New Roman" w:hAnsi="Times New Roman" w:cs="Times New Roman"/>
                      <w:color w:val="000000"/>
                      <w:sz w:val="16"/>
                      <w:szCs w:val="16"/>
                      <w:vertAlign w:val="superscript"/>
                    </w:rPr>
                    <w:t>2</w:t>
                  </w:r>
                </w:p>
              </w:tc>
            </w:tr>
            <w:tr w:rsidR="00BE7654" w:rsidRPr="00BB3A91" w14:paraId="68EEC738" w14:textId="77777777" w:rsidTr="00BE7654">
              <w:trPr>
                <w:trHeight w:val="300"/>
                <w:jc w:val="center"/>
              </w:trPr>
              <w:tc>
                <w:tcPr>
                  <w:tcW w:w="1300" w:type="dxa"/>
                  <w:tcBorders>
                    <w:top w:val="nil"/>
                    <w:left w:val="nil"/>
                    <w:bottom w:val="nil"/>
                    <w:right w:val="nil"/>
                  </w:tcBorders>
                  <w:shd w:val="clear" w:color="auto" w:fill="auto"/>
                  <w:noWrap/>
                  <w:vAlign w:val="center"/>
                </w:tcPr>
                <w:p w14:paraId="4F436E64"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Very Low</w:t>
                  </w:r>
                  <w:r w:rsidRPr="00BB3A91">
                    <w:rPr>
                      <w:rFonts w:ascii="Times New Roman" w:eastAsia="Times New Roman" w:hAnsi="Times New Roman" w:cs="Times New Roman"/>
                      <w:color w:val="000000"/>
                      <w:sz w:val="16"/>
                      <w:szCs w:val="16"/>
                      <w:vertAlign w:val="superscript"/>
                    </w:rPr>
                    <w:t>2,3,4</w:t>
                  </w:r>
                </w:p>
              </w:tc>
            </w:tr>
            <w:tr w:rsidR="00BE7654" w:rsidRPr="00BB3A91" w14:paraId="42FC4CDA" w14:textId="77777777" w:rsidTr="00BE7654">
              <w:trPr>
                <w:trHeight w:val="300"/>
                <w:jc w:val="center"/>
              </w:trPr>
              <w:tc>
                <w:tcPr>
                  <w:tcW w:w="1300" w:type="dxa"/>
                  <w:tcBorders>
                    <w:top w:val="nil"/>
                    <w:left w:val="nil"/>
                    <w:bottom w:val="nil"/>
                    <w:right w:val="nil"/>
                  </w:tcBorders>
                  <w:shd w:val="clear" w:color="auto" w:fill="auto"/>
                  <w:noWrap/>
                  <w:vAlign w:val="center"/>
                </w:tcPr>
                <w:p w14:paraId="2B5DA7D4" w14:textId="77777777" w:rsidR="00BE7654" w:rsidRPr="00BB3A91" w:rsidRDefault="00BE7654" w:rsidP="00BE7654">
                  <w:pPr>
                    <w:jc w:val="cente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Very Low</w:t>
                  </w:r>
                  <w:r w:rsidRPr="00BB3A91">
                    <w:rPr>
                      <w:rFonts w:ascii="Times New Roman" w:eastAsia="Times New Roman" w:hAnsi="Times New Roman" w:cs="Times New Roman"/>
                      <w:color w:val="000000"/>
                      <w:sz w:val="16"/>
                      <w:szCs w:val="16"/>
                      <w:vertAlign w:val="superscript"/>
                    </w:rPr>
                    <w:t>2,3,4</w:t>
                  </w:r>
                </w:p>
              </w:tc>
            </w:tr>
            <w:tr w:rsidR="00BE7654" w:rsidRPr="00BB3A91" w14:paraId="4CD6C473" w14:textId="77777777" w:rsidTr="00BE7654">
              <w:trPr>
                <w:trHeight w:val="300"/>
                <w:jc w:val="center"/>
              </w:trPr>
              <w:tc>
                <w:tcPr>
                  <w:tcW w:w="1300" w:type="dxa"/>
                  <w:tcBorders>
                    <w:top w:val="nil"/>
                    <w:left w:val="nil"/>
                    <w:bottom w:val="nil"/>
                    <w:right w:val="nil"/>
                  </w:tcBorders>
                  <w:shd w:val="clear" w:color="auto" w:fill="auto"/>
                  <w:noWrap/>
                  <w:vAlign w:val="center"/>
                </w:tcPr>
                <w:p w14:paraId="641D230E" w14:textId="77777777" w:rsidR="00BE7654" w:rsidRPr="00BB3A91" w:rsidRDefault="00BE7654" w:rsidP="00BE7654">
                  <w:pPr>
                    <w:jc w:val="cente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Very Low</w:t>
                  </w:r>
                  <w:r w:rsidRPr="00BB3A91">
                    <w:rPr>
                      <w:rFonts w:ascii="Times New Roman" w:eastAsia="Times New Roman" w:hAnsi="Times New Roman" w:cs="Times New Roman"/>
                      <w:color w:val="000000"/>
                      <w:sz w:val="16"/>
                      <w:szCs w:val="16"/>
                      <w:vertAlign w:val="superscript"/>
                    </w:rPr>
                    <w:t>2,3,4</w:t>
                  </w:r>
                </w:p>
              </w:tc>
            </w:tr>
            <w:tr w:rsidR="00BE7654" w:rsidRPr="00BB3A91" w14:paraId="0C055E41" w14:textId="77777777" w:rsidTr="00BE7654">
              <w:trPr>
                <w:trHeight w:val="300"/>
                <w:jc w:val="center"/>
              </w:trPr>
              <w:tc>
                <w:tcPr>
                  <w:tcW w:w="1300" w:type="dxa"/>
                  <w:tcBorders>
                    <w:top w:val="nil"/>
                    <w:left w:val="nil"/>
                    <w:bottom w:val="nil"/>
                    <w:right w:val="nil"/>
                  </w:tcBorders>
                  <w:shd w:val="clear" w:color="auto" w:fill="auto"/>
                  <w:noWrap/>
                  <w:vAlign w:val="center"/>
                </w:tcPr>
                <w:p w14:paraId="663B4CFC"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2,4</w:t>
                  </w:r>
                </w:p>
              </w:tc>
            </w:tr>
            <w:tr w:rsidR="00BE7654" w:rsidRPr="00BB3A91" w14:paraId="507D34CF" w14:textId="77777777" w:rsidTr="00BE7654">
              <w:trPr>
                <w:trHeight w:val="300"/>
                <w:jc w:val="center"/>
              </w:trPr>
              <w:tc>
                <w:tcPr>
                  <w:tcW w:w="1300" w:type="dxa"/>
                  <w:tcBorders>
                    <w:top w:val="nil"/>
                    <w:left w:val="nil"/>
                    <w:bottom w:val="nil"/>
                    <w:right w:val="nil"/>
                  </w:tcBorders>
                  <w:shd w:val="clear" w:color="auto" w:fill="auto"/>
                  <w:noWrap/>
                  <w:vAlign w:val="center"/>
                </w:tcPr>
                <w:p w14:paraId="44FD9D02" w14:textId="77777777" w:rsidR="00BE7654" w:rsidRPr="00BB3A91" w:rsidRDefault="00BE7654" w:rsidP="00BE7654">
                  <w:pPr>
                    <w:jc w:val="cente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Low</w:t>
                  </w:r>
                  <w:r w:rsidRPr="00BB3A91">
                    <w:rPr>
                      <w:rFonts w:ascii="Times New Roman" w:eastAsia="Times New Roman" w:hAnsi="Times New Roman" w:cs="Times New Roman"/>
                      <w:color w:val="000000"/>
                      <w:sz w:val="16"/>
                      <w:szCs w:val="16"/>
                      <w:vertAlign w:val="superscript"/>
                    </w:rPr>
                    <w:t>2,4</w:t>
                  </w:r>
                </w:p>
              </w:tc>
            </w:tr>
            <w:tr w:rsidR="00BE7654" w:rsidRPr="00BB3A91" w14:paraId="6DACE711" w14:textId="77777777" w:rsidTr="00BE7654">
              <w:trPr>
                <w:trHeight w:val="300"/>
                <w:jc w:val="center"/>
              </w:trPr>
              <w:tc>
                <w:tcPr>
                  <w:tcW w:w="1300" w:type="dxa"/>
                  <w:tcBorders>
                    <w:top w:val="nil"/>
                    <w:left w:val="nil"/>
                    <w:bottom w:val="nil"/>
                    <w:right w:val="nil"/>
                  </w:tcBorders>
                  <w:shd w:val="clear" w:color="auto" w:fill="auto"/>
                  <w:noWrap/>
                  <w:vAlign w:val="center"/>
                </w:tcPr>
                <w:p w14:paraId="6E5FD64B" w14:textId="77777777" w:rsidR="00BE7654" w:rsidRPr="00BB3A91" w:rsidRDefault="00BE7654" w:rsidP="00BE7654">
                  <w:pPr>
                    <w:jc w:val="cente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lastRenderedPageBreak/>
                    <w:t>Low</w:t>
                  </w:r>
                  <w:r w:rsidRPr="00BB3A91">
                    <w:rPr>
                      <w:rFonts w:ascii="Times New Roman" w:eastAsia="Times New Roman" w:hAnsi="Times New Roman" w:cs="Times New Roman"/>
                      <w:color w:val="000000"/>
                      <w:sz w:val="16"/>
                      <w:szCs w:val="16"/>
                      <w:vertAlign w:val="superscript"/>
                    </w:rPr>
                    <w:t>2,4</w:t>
                  </w:r>
                </w:p>
              </w:tc>
            </w:tr>
            <w:tr w:rsidR="00BE7654" w:rsidRPr="00BB3A91" w14:paraId="57493EDA" w14:textId="77777777" w:rsidTr="00BE7654">
              <w:trPr>
                <w:trHeight w:val="300"/>
                <w:jc w:val="center"/>
              </w:trPr>
              <w:tc>
                <w:tcPr>
                  <w:tcW w:w="1300" w:type="dxa"/>
                  <w:tcBorders>
                    <w:top w:val="nil"/>
                    <w:left w:val="nil"/>
                    <w:bottom w:val="nil"/>
                    <w:right w:val="nil"/>
                  </w:tcBorders>
                  <w:shd w:val="clear" w:color="auto" w:fill="auto"/>
                  <w:noWrap/>
                  <w:vAlign w:val="center"/>
                </w:tcPr>
                <w:p w14:paraId="1D295FB4" w14:textId="77777777" w:rsidR="00BE7654" w:rsidRPr="00BB3A91" w:rsidRDefault="00BE7654" w:rsidP="00BE7654">
                  <w:pPr>
                    <w:jc w:val="center"/>
                    <w:rPr>
                      <w:rFonts w:ascii="Times New Roman" w:eastAsia="Times New Roman" w:hAnsi="Times New Roman" w:cs="Times New Roman"/>
                      <w:color w:val="000000"/>
                      <w:sz w:val="16"/>
                      <w:szCs w:val="16"/>
                      <w:vertAlign w:val="superscript"/>
                    </w:rPr>
                  </w:pPr>
                  <w:r w:rsidRPr="00BB3A91">
                    <w:rPr>
                      <w:rFonts w:ascii="Times New Roman" w:eastAsia="Times New Roman" w:hAnsi="Times New Roman" w:cs="Times New Roman"/>
                      <w:color w:val="000000"/>
                      <w:sz w:val="16"/>
                      <w:szCs w:val="16"/>
                    </w:rPr>
                    <w:t>Very Low</w:t>
                  </w:r>
                  <w:r w:rsidRPr="00BB3A91">
                    <w:rPr>
                      <w:rFonts w:ascii="Times New Roman" w:eastAsia="Times New Roman" w:hAnsi="Times New Roman" w:cs="Times New Roman"/>
                      <w:color w:val="000000"/>
                      <w:sz w:val="16"/>
                      <w:szCs w:val="16"/>
                      <w:vertAlign w:val="superscript"/>
                    </w:rPr>
                    <w:t>2,3,4</w:t>
                  </w:r>
                </w:p>
              </w:tc>
            </w:tr>
          </w:tbl>
          <w:p w14:paraId="2FFD0F75" w14:textId="77777777" w:rsidR="00BE7654" w:rsidRPr="00BB3A91" w:rsidRDefault="00BE7654" w:rsidP="00BE7654">
            <w:pPr>
              <w:rPr>
                <w:rFonts w:ascii="Times New Roman" w:hAnsi="Times New Roman" w:cs="Times New Roman"/>
                <w:b/>
                <w:sz w:val="20"/>
                <w:szCs w:val="20"/>
              </w:rPr>
            </w:pPr>
          </w:p>
        </w:tc>
      </w:tr>
      <w:tr w:rsidR="00BE7654" w:rsidRPr="00BB3A91" w14:paraId="39F5B53D" w14:textId="77777777" w:rsidTr="00BE7654">
        <w:tc>
          <w:tcPr>
            <w:tcW w:w="7555" w:type="dxa"/>
            <w:gridSpan w:val="2"/>
          </w:tcPr>
          <w:p w14:paraId="2799437E" w14:textId="77777777" w:rsidR="00BE7654" w:rsidRPr="00BB3A91" w:rsidRDefault="00BE7654" w:rsidP="00BE7654">
            <w:pPr>
              <w:rPr>
                <w:rFonts w:ascii="Times New Roman" w:hAnsi="Times New Roman" w:cs="Times New Roman"/>
                <w:sz w:val="16"/>
                <w:szCs w:val="16"/>
              </w:rPr>
            </w:pPr>
            <w:r w:rsidRPr="00BB3A91">
              <w:rPr>
                <w:rFonts w:ascii="Times New Roman" w:hAnsi="Times New Roman" w:cs="Times New Roman"/>
                <w:sz w:val="16"/>
                <w:szCs w:val="16"/>
              </w:rPr>
              <w:lastRenderedPageBreak/>
              <w:t>1 – NMA estimate imprecise and would suggest different conclusions at either end of the 95% Credible Intervals</w:t>
            </w:r>
          </w:p>
          <w:p w14:paraId="3DBEF6BD" w14:textId="77777777" w:rsidR="00BE7654" w:rsidRPr="00BB3A91" w:rsidRDefault="00BE7654" w:rsidP="00BE7654">
            <w:pPr>
              <w:rPr>
                <w:rFonts w:ascii="Times New Roman" w:hAnsi="Times New Roman" w:cs="Times New Roman"/>
                <w:sz w:val="16"/>
                <w:szCs w:val="16"/>
              </w:rPr>
            </w:pPr>
            <w:r w:rsidRPr="00BB3A91">
              <w:rPr>
                <w:rFonts w:ascii="Times New Roman" w:hAnsi="Times New Roman" w:cs="Times New Roman"/>
                <w:sz w:val="16"/>
                <w:szCs w:val="16"/>
              </w:rPr>
              <w:t>2 – Number of patients included in analysis below optimal information size</w:t>
            </w:r>
          </w:p>
          <w:p w14:paraId="620C92D1" w14:textId="77777777" w:rsidR="00BE7654" w:rsidRPr="00BB3A91" w:rsidRDefault="00BE7654" w:rsidP="00BE7654">
            <w:pPr>
              <w:rPr>
                <w:rFonts w:ascii="Times New Roman" w:hAnsi="Times New Roman" w:cs="Times New Roman"/>
                <w:sz w:val="16"/>
                <w:szCs w:val="16"/>
              </w:rPr>
            </w:pPr>
            <w:r w:rsidRPr="00BB3A91">
              <w:rPr>
                <w:rFonts w:ascii="Times New Roman" w:hAnsi="Times New Roman" w:cs="Times New Roman"/>
                <w:sz w:val="16"/>
                <w:szCs w:val="16"/>
              </w:rPr>
              <w:t>3 – significant issues related to risk of bias from included trials</w:t>
            </w:r>
          </w:p>
          <w:p w14:paraId="176933D2" w14:textId="77777777" w:rsidR="00BE7654" w:rsidRPr="00BB3A91" w:rsidRDefault="00BE7654" w:rsidP="00BE7654">
            <w:pPr>
              <w:rPr>
                <w:rFonts w:ascii="Times New Roman" w:hAnsi="Times New Roman" w:cs="Times New Roman"/>
                <w:sz w:val="16"/>
                <w:szCs w:val="16"/>
              </w:rPr>
            </w:pPr>
            <w:r w:rsidRPr="00BB3A91">
              <w:rPr>
                <w:rFonts w:ascii="Times New Roman" w:hAnsi="Times New Roman" w:cs="Times New Roman"/>
                <w:sz w:val="16"/>
                <w:szCs w:val="16"/>
              </w:rPr>
              <w:t>4 – very serious imprecision (lowered 2 levels) for very imprecise NMA estimate</w:t>
            </w:r>
          </w:p>
        </w:tc>
      </w:tr>
      <w:tr w:rsidR="00BE7654" w:rsidRPr="00BB3A91" w14:paraId="28084328" w14:textId="77777777" w:rsidTr="00BE7654">
        <w:trPr>
          <w:trHeight w:val="489"/>
        </w:trPr>
        <w:tc>
          <w:tcPr>
            <w:tcW w:w="7555" w:type="dxa"/>
            <w:gridSpan w:val="2"/>
          </w:tcPr>
          <w:p w14:paraId="2236B69C" w14:textId="77777777" w:rsidR="00BE7654" w:rsidRPr="00BB3A91" w:rsidRDefault="00BE7654" w:rsidP="00BE7654">
            <w:pPr>
              <w:rPr>
                <w:rFonts w:ascii="Times New Roman" w:eastAsia="Times New Roman" w:hAnsi="Times New Roman" w:cs="Times New Roman"/>
                <w:color w:val="000000"/>
                <w:sz w:val="16"/>
                <w:szCs w:val="16"/>
              </w:rPr>
            </w:pPr>
            <w:r w:rsidRPr="00BB3A91">
              <w:rPr>
                <w:rFonts w:ascii="Times New Roman" w:eastAsia="Times New Roman" w:hAnsi="Times New Roman" w:cs="Times New Roman"/>
                <w:color w:val="000000"/>
                <w:sz w:val="16"/>
                <w:szCs w:val="16"/>
              </w:rPr>
              <w:t>Given the exclusive hub and spoke arrangement, any head to head comparison will be the lowest rated of the two interventions as compared to placebo.</w:t>
            </w:r>
          </w:p>
        </w:tc>
      </w:tr>
    </w:tbl>
    <w:p w14:paraId="6005301E" w14:textId="77777777" w:rsidR="00BE7654" w:rsidRDefault="00BE7654" w:rsidP="00522117">
      <w:pPr>
        <w:rPr>
          <w:rFonts w:ascii="Times New Roman" w:hAnsi="Times New Roman" w:cs="Times New Roman"/>
          <w:b/>
          <w:sz w:val="20"/>
          <w:szCs w:val="20"/>
        </w:rPr>
        <w:sectPr w:rsidR="00BE7654" w:rsidSect="00BE7654">
          <w:endnotePr>
            <w:numFmt w:val="decimal"/>
          </w:endnotePr>
          <w:pgSz w:w="12240" w:h="15840"/>
          <w:pgMar w:top="720" w:right="720" w:bottom="720" w:left="720" w:header="720" w:footer="720" w:gutter="0"/>
          <w:cols w:space="720"/>
          <w:docGrid w:linePitch="360"/>
        </w:sectPr>
      </w:pPr>
    </w:p>
    <w:p w14:paraId="4213DFE4" w14:textId="720895EA" w:rsidR="00BC30C8" w:rsidRDefault="00BC30C8" w:rsidP="00BC30C8">
      <w:pPr>
        <w:pStyle w:val="Heading2"/>
        <w:ind w:left="900" w:hanging="180"/>
      </w:pPr>
      <w:bookmarkStart w:id="25" w:name="_Toc31198916"/>
      <w:r>
        <w:lastRenderedPageBreak/>
        <w:t xml:space="preserve">2. </w:t>
      </w:r>
      <w:r w:rsidRPr="00BC30C8">
        <w:t>Network met</w:t>
      </w:r>
      <w:r>
        <w:t xml:space="preserve">a-analysis of serious </w:t>
      </w:r>
      <w:r w:rsidRPr="00BC30C8">
        <w:t>adverse event</w:t>
      </w:r>
      <w:r w:rsidR="002E068A">
        <w:t>s</w:t>
      </w:r>
      <w:r w:rsidRPr="00BC30C8">
        <w:t xml:space="preserve"> up to 16 weeks of treatment - analyses using restrictive priors on treatment effects and heterogeneity parameters (</w:t>
      </w:r>
      <w:r>
        <w:t>all medications</w:t>
      </w:r>
      <w:r w:rsidRPr="00BC30C8">
        <w:t>)</w:t>
      </w:r>
      <w:bookmarkEnd w:id="25"/>
    </w:p>
    <w:p w14:paraId="0F810460" w14:textId="77777777" w:rsidR="00357D13" w:rsidRPr="00357D13" w:rsidRDefault="00357D13" w:rsidP="00357D13"/>
    <w:p w14:paraId="6391827B" w14:textId="188250BE" w:rsidR="00BC30C8" w:rsidRDefault="00BC30C8" w:rsidP="000603F4">
      <w:pPr>
        <w:ind w:left="1260" w:hanging="180"/>
        <w:rPr>
          <w:rFonts w:ascii="Times New Roman" w:hAnsi="Times New Roman" w:cs="Times New Roman"/>
          <w:b/>
          <w:sz w:val="20"/>
          <w:szCs w:val="20"/>
        </w:rPr>
      </w:pPr>
      <w:r w:rsidRPr="00BC30C8">
        <w:rPr>
          <w:rFonts w:ascii="Times New Roman" w:hAnsi="Times New Roman" w:cs="Times New Roman"/>
          <w:b/>
          <w:sz w:val="20"/>
          <w:szCs w:val="20"/>
        </w:rPr>
        <w:t>i. League table of arms included in the network met</w:t>
      </w:r>
      <w:r>
        <w:rPr>
          <w:rFonts w:ascii="Times New Roman" w:hAnsi="Times New Roman" w:cs="Times New Roman"/>
          <w:b/>
          <w:sz w:val="20"/>
          <w:szCs w:val="20"/>
        </w:rPr>
        <w:t xml:space="preserve">a-analysis of serious </w:t>
      </w:r>
      <w:r w:rsidRPr="00BC30C8">
        <w:rPr>
          <w:rFonts w:ascii="Times New Roman" w:hAnsi="Times New Roman" w:cs="Times New Roman"/>
          <w:b/>
          <w:sz w:val="20"/>
          <w:szCs w:val="20"/>
        </w:rPr>
        <w:t>adverse events up to 16 weeks of treatment – analyses using restrictive priors on treatment effects and heterogeneity parameters (</w:t>
      </w:r>
      <w:r>
        <w:rPr>
          <w:rFonts w:ascii="Times New Roman" w:hAnsi="Times New Roman" w:cs="Times New Roman"/>
          <w:b/>
          <w:sz w:val="20"/>
          <w:szCs w:val="20"/>
        </w:rPr>
        <w:t xml:space="preserve">all </w:t>
      </w:r>
      <w:r w:rsidRPr="00BC30C8">
        <w:rPr>
          <w:rFonts w:ascii="Times New Roman" w:hAnsi="Times New Roman" w:cs="Times New Roman"/>
          <w:b/>
          <w:sz w:val="20"/>
          <w:szCs w:val="20"/>
        </w:rPr>
        <w:t xml:space="preserve">medications). Results are presented as odds ratios (95% CrI) for </w:t>
      </w:r>
      <w:r w:rsidR="002E068A">
        <w:rPr>
          <w:rFonts w:ascii="Times New Roman" w:hAnsi="Times New Roman" w:cs="Times New Roman"/>
          <w:b/>
          <w:sz w:val="20"/>
          <w:szCs w:val="20"/>
        </w:rPr>
        <w:t xml:space="preserve">serious </w:t>
      </w:r>
      <w:r w:rsidRPr="00BC30C8">
        <w:rPr>
          <w:rFonts w:ascii="Times New Roman" w:hAnsi="Times New Roman" w:cs="Times New Roman"/>
          <w:b/>
          <w:sz w:val="20"/>
          <w:szCs w:val="20"/>
        </w:rPr>
        <w:t>adverse event</w:t>
      </w:r>
      <w:r w:rsidR="002E068A">
        <w:rPr>
          <w:rFonts w:ascii="Times New Roman" w:hAnsi="Times New Roman" w:cs="Times New Roman"/>
          <w:b/>
          <w:sz w:val="20"/>
          <w:szCs w:val="20"/>
        </w:rPr>
        <w:t>s</w:t>
      </w:r>
      <w:r w:rsidRPr="00BC30C8">
        <w:rPr>
          <w:rFonts w:ascii="Times New Roman" w:hAnsi="Times New Roman" w:cs="Times New Roman"/>
          <w:b/>
          <w:sz w:val="20"/>
          <w:szCs w:val="20"/>
        </w:rPr>
        <w:t xml:space="preserve"> between the two arms. An effect estimate greater than 1 in a given cell favors the row-defining treatment. An effect estimate less than 1 in a given cell favors the column-defining treatment.</w:t>
      </w:r>
    </w:p>
    <w:p w14:paraId="60479DF2" w14:textId="77777777" w:rsidR="00BC30C8" w:rsidRDefault="00BC30C8" w:rsidP="00BC30C8">
      <w:pPr>
        <w:rPr>
          <w:rFonts w:ascii="Times New Roman" w:hAnsi="Times New Roman" w:cs="Times New Roman"/>
          <w:b/>
          <w:sz w:val="20"/>
          <w:szCs w:val="20"/>
        </w:rPr>
      </w:pPr>
      <w:r w:rsidRPr="00023F22">
        <w:rPr>
          <w:noProof/>
        </w:rPr>
        <w:drawing>
          <wp:inline distT="0" distB="0" distL="0" distR="0" wp14:anchorId="714A2E34" wp14:editId="45DB7CF9">
            <wp:extent cx="9036341" cy="325120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040407" cy="3252663"/>
                    </a:xfrm>
                    <a:prstGeom prst="rect">
                      <a:avLst/>
                    </a:prstGeom>
                    <a:noFill/>
                    <a:ln>
                      <a:noFill/>
                    </a:ln>
                  </pic:spPr>
                </pic:pic>
              </a:graphicData>
            </a:graphic>
          </wp:inline>
        </w:drawing>
      </w:r>
    </w:p>
    <w:p w14:paraId="36833105" w14:textId="77777777" w:rsidR="00BC30C8" w:rsidRDefault="00BC30C8" w:rsidP="00BC30C8">
      <w:pPr>
        <w:rPr>
          <w:rFonts w:ascii="Times New Roman" w:hAnsi="Times New Roman" w:cs="Times New Roman"/>
          <w:b/>
          <w:sz w:val="20"/>
          <w:szCs w:val="20"/>
        </w:rPr>
      </w:pPr>
    </w:p>
    <w:p w14:paraId="61FC5A11" w14:textId="77777777" w:rsidR="00BE7654" w:rsidRDefault="00BE7654" w:rsidP="00BC30C8">
      <w:pPr>
        <w:rPr>
          <w:rFonts w:ascii="Times New Roman" w:hAnsi="Times New Roman" w:cs="Times New Roman"/>
          <w:b/>
          <w:color w:val="000000" w:themeColor="text1"/>
          <w:sz w:val="20"/>
          <w:szCs w:val="20"/>
        </w:rPr>
        <w:sectPr w:rsidR="00BE7654" w:rsidSect="000603F4">
          <w:endnotePr>
            <w:numFmt w:val="decimal"/>
          </w:endnotePr>
          <w:pgSz w:w="15840" w:h="12240" w:orient="landscape"/>
          <w:pgMar w:top="720" w:right="720" w:bottom="720" w:left="720" w:header="720" w:footer="720" w:gutter="0"/>
          <w:cols w:space="720"/>
          <w:docGrid w:linePitch="360"/>
        </w:sectPr>
      </w:pPr>
    </w:p>
    <w:p w14:paraId="2918226E" w14:textId="12B91416" w:rsidR="00BC30C8" w:rsidRDefault="00BE7654" w:rsidP="000603F4">
      <w:pPr>
        <w:ind w:left="720" w:hanging="18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lastRenderedPageBreak/>
        <w:t>ii</w:t>
      </w:r>
      <w:r w:rsidR="00BC30C8">
        <w:rPr>
          <w:rFonts w:ascii="Times New Roman" w:hAnsi="Times New Roman" w:cs="Times New Roman"/>
          <w:b/>
          <w:color w:val="000000" w:themeColor="text1"/>
          <w:sz w:val="20"/>
          <w:szCs w:val="20"/>
        </w:rPr>
        <w:t xml:space="preserve">. </w:t>
      </w:r>
      <w:r w:rsidR="00BC30C8" w:rsidRPr="0084505A">
        <w:rPr>
          <w:rFonts w:ascii="Times New Roman" w:hAnsi="Times New Roman" w:cs="Times New Roman"/>
          <w:b/>
          <w:color w:val="000000" w:themeColor="text1"/>
          <w:sz w:val="20"/>
          <w:szCs w:val="20"/>
        </w:rPr>
        <w:t xml:space="preserve">SUCRA values and ranking </w:t>
      </w:r>
      <w:r w:rsidR="00BC30C8">
        <w:rPr>
          <w:rFonts w:ascii="Times New Roman" w:hAnsi="Times New Roman" w:cs="Times New Roman"/>
          <w:b/>
          <w:color w:val="000000" w:themeColor="text1"/>
          <w:sz w:val="20"/>
          <w:szCs w:val="20"/>
        </w:rPr>
        <w:t xml:space="preserve">for </w:t>
      </w:r>
      <w:r w:rsidR="00BC30C8" w:rsidRPr="0084505A">
        <w:rPr>
          <w:rFonts w:ascii="Times New Roman" w:hAnsi="Times New Roman" w:cs="Times New Roman"/>
          <w:b/>
          <w:color w:val="000000" w:themeColor="text1"/>
          <w:sz w:val="20"/>
          <w:szCs w:val="20"/>
        </w:rPr>
        <w:t xml:space="preserve">change </w:t>
      </w:r>
      <w:r w:rsidR="00BC30C8">
        <w:rPr>
          <w:rFonts w:ascii="Times New Roman" w:hAnsi="Times New Roman" w:cs="Times New Roman"/>
          <w:b/>
          <w:color w:val="000000" w:themeColor="text1"/>
          <w:sz w:val="20"/>
          <w:szCs w:val="20"/>
        </w:rPr>
        <w:t>in serious</w:t>
      </w:r>
      <w:r w:rsidR="00BC30C8" w:rsidRPr="000158D0">
        <w:rPr>
          <w:rFonts w:ascii="Times New Roman" w:hAnsi="Times New Roman" w:cs="Times New Roman"/>
          <w:b/>
          <w:color w:val="000000" w:themeColor="text1"/>
          <w:sz w:val="20"/>
          <w:szCs w:val="20"/>
        </w:rPr>
        <w:t xml:space="preserve"> adverse event</w:t>
      </w:r>
      <w:r w:rsidR="002E068A">
        <w:rPr>
          <w:rFonts w:ascii="Times New Roman" w:hAnsi="Times New Roman" w:cs="Times New Roman"/>
          <w:b/>
          <w:color w:val="000000" w:themeColor="text1"/>
          <w:sz w:val="20"/>
          <w:szCs w:val="20"/>
        </w:rPr>
        <w:t>s</w:t>
      </w:r>
      <w:r w:rsidR="00BC30C8" w:rsidRPr="000158D0">
        <w:rPr>
          <w:rFonts w:ascii="Times New Roman" w:hAnsi="Times New Roman" w:cs="Times New Roman"/>
          <w:b/>
          <w:color w:val="000000" w:themeColor="text1"/>
          <w:sz w:val="20"/>
          <w:szCs w:val="20"/>
        </w:rPr>
        <w:t xml:space="preserve"> up to 16 weeks of treatment</w:t>
      </w:r>
      <w:r w:rsidR="00BC30C8">
        <w:rPr>
          <w:rFonts w:ascii="Times New Roman" w:hAnsi="Times New Roman" w:cs="Times New Roman"/>
          <w:b/>
          <w:color w:val="000000" w:themeColor="text1"/>
          <w:sz w:val="20"/>
          <w:szCs w:val="20"/>
        </w:rPr>
        <w:t xml:space="preserve"> – </w:t>
      </w:r>
      <w:r w:rsidR="00BC30C8" w:rsidRPr="00D841CC">
        <w:rPr>
          <w:rFonts w:ascii="Times New Roman" w:hAnsi="Times New Roman" w:cs="Times New Roman"/>
          <w:b/>
          <w:color w:val="000000" w:themeColor="text1"/>
          <w:sz w:val="20"/>
          <w:szCs w:val="20"/>
        </w:rPr>
        <w:t>analyses using restrictive priors on treatment effects an</w:t>
      </w:r>
      <w:r w:rsidR="00BC30C8">
        <w:rPr>
          <w:rFonts w:ascii="Times New Roman" w:hAnsi="Times New Roman" w:cs="Times New Roman"/>
          <w:b/>
          <w:color w:val="000000" w:themeColor="text1"/>
          <w:sz w:val="20"/>
          <w:szCs w:val="20"/>
        </w:rPr>
        <w:t xml:space="preserve">d heterogeneity parameters (all </w:t>
      </w:r>
      <w:r w:rsidR="00BC30C8" w:rsidRPr="00D841CC">
        <w:rPr>
          <w:rFonts w:ascii="Times New Roman" w:hAnsi="Times New Roman" w:cs="Times New Roman"/>
          <w:b/>
          <w:color w:val="000000" w:themeColor="text1"/>
          <w:sz w:val="20"/>
          <w:szCs w:val="20"/>
        </w:rPr>
        <w:t>medications)</w:t>
      </w:r>
    </w:p>
    <w:p w14:paraId="1DEDB127" w14:textId="77777777" w:rsidR="00BC30C8" w:rsidRDefault="000D4D53" w:rsidP="00BC30C8">
      <w:pPr>
        <w:rPr>
          <w:rFonts w:ascii="Times New Roman" w:hAnsi="Times New Roman" w:cs="Times New Roman"/>
          <w:b/>
          <w:sz w:val="20"/>
          <w:szCs w:val="20"/>
        </w:rPr>
      </w:pPr>
      <w:r w:rsidRPr="000D4D53">
        <w:rPr>
          <w:noProof/>
        </w:rPr>
        <w:drawing>
          <wp:inline distT="0" distB="0" distL="0" distR="0" wp14:anchorId="10562E82" wp14:editId="5542E0BB">
            <wp:extent cx="3088640" cy="7142480"/>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88640" cy="7142480"/>
                    </a:xfrm>
                    <a:prstGeom prst="rect">
                      <a:avLst/>
                    </a:prstGeom>
                    <a:noFill/>
                    <a:ln>
                      <a:noFill/>
                    </a:ln>
                  </pic:spPr>
                </pic:pic>
              </a:graphicData>
            </a:graphic>
          </wp:inline>
        </w:drawing>
      </w:r>
    </w:p>
    <w:p w14:paraId="42B1DAD1" w14:textId="77777777" w:rsidR="000D4D53" w:rsidRDefault="000D4D53" w:rsidP="00BC30C8">
      <w:pPr>
        <w:rPr>
          <w:rFonts w:ascii="Times New Roman" w:hAnsi="Times New Roman" w:cs="Times New Roman"/>
          <w:b/>
          <w:sz w:val="20"/>
          <w:szCs w:val="20"/>
        </w:rPr>
      </w:pPr>
    </w:p>
    <w:p w14:paraId="3C245FDD" w14:textId="77777777" w:rsidR="000D4D53" w:rsidRDefault="000D4D53" w:rsidP="00BC30C8">
      <w:pPr>
        <w:rPr>
          <w:rFonts w:ascii="Times New Roman" w:hAnsi="Times New Roman" w:cs="Times New Roman"/>
          <w:b/>
          <w:sz w:val="20"/>
          <w:szCs w:val="20"/>
        </w:rPr>
        <w:sectPr w:rsidR="000D4D53" w:rsidSect="00BC30C8">
          <w:endnotePr>
            <w:numFmt w:val="decimal"/>
          </w:endnotePr>
          <w:pgSz w:w="12240" w:h="15840"/>
          <w:pgMar w:top="720" w:right="720" w:bottom="720" w:left="720" w:header="720" w:footer="720" w:gutter="0"/>
          <w:cols w:space="720"/>
          <w:docGrid w:linePitch="360"/>
        </w:sectPr>
      </w:pPr>
    </w:p>
    <w:p w14:paraId="5A7E7641" w14:textId="61443E99" w:rsidR="000D4D53" w:rsidRDefault="00BE7654" w:rsidP="000603F4">
      <w:pPr>
        <w:ind w:left="630" w:hanging="270"/>
        <w:rPr>
          <w:rFonts w:ascii="Times New Roman" w:hAnsi="Times New Roman" w:cs="Times New Roman"/>
          <w:b/>
          <w:sz w:val="20"/>
          <w:szCs w:val="20"/>
        </w:rPr>
      </w:pPr>
      <w:r>
        <w:rPr>
          <w:rFonts w:ascii="Times New Roman" w:hAnsi="Times New Roman" w:cs="Times New Roman"/>
          <w:b/>
          <w:sz w:val="20"/>
          <w:szCs w:val="20"/>
        </w:rPr>
        <w:lastRenderedPageBreak/>
        <w:t>iii</w:t>
      </w:r>
      <w:r w:rsidR="000D4D53">
        <w:rPr>
          <w:rFonts w:ascii="Times New Roman" w:hAnsi="Times New Roman" w:cs="Times New Roman"/>
          <w:b/>
          <w:sz w:val="20"/>
          <w:szCs w:val="20"/>
        </w:rPr>
        <w:t xml:space="preserve">. </w:t>
      </w:r>
      <w:r w:rsidR="000D4D53" w:rsidRPr="007314BB">
        <w:rPr>
          <w:rFonts w:ascii="Times New Roman" w:hAnsi="Times New Roman" w:cs="Times New Roman"/>
          <w:b/>
          <w:sz w:val="20"/>
          <w:szCs w:val="20"/>
        </w:rPr>
        <w:t>Rank plot of arms included in the network meta-anal</w:t>
      </w:r>
      <w:r w:rsidR="000D4D53">
        <w:rPr>
          <w:rFonts w:ascii="Times New Roman" w:hAnsi="Times New Roman" w:cs="Times New Roman"/>
          <w:b/>
          <w:sz w:val="20"/>
          <w:szCs w:val="20"/>
        </w:rPr>
        <w:t>ysis of serious</w:t>
      </w:r>
      <w:r w:rsidR="000D4D53" w:rsidRPr="000158D0">
        <w:rPr>
          <w:rFonts w:ascii="Times New Roman" w:hAnsi="Times New Roman" w:cs="Times New Roman"/>
          <w:b/>
          <w:sz w:val="20"/>
          <w:szCs w:val="20"/>
        </w:rPr>
        <w:t xml:space="preserve"> adverse event</w:t>
      </w:r>
      <w:r w:rsidR="002E068A">
        <w:rPr>
          <w:rFonts w:ascii="Times New Roman" w:hAnsi="Times New Roman" w:cs="Times New Roman"/>
          <w:b/>
          <w:sz w:val="20"/>
          <w:szCs w:val="20"/>
        </w:rPr>
        <w:t>s</w:t>
      </w:r>
      <w:r w:rsidR="000D4D53" w:rsidRPr="000158D0">
        <w:rPr>
          <w:rFonts w:ascii="Times New Roman" w:hAnsi="Times New Roman" w:cs="Times New Roman"/>
          <w:b/>
          <w:sz w:val="20"/>
          <w:szCs w:val="20"/>
        </w:rPr>
        <w:t xml:space="preserve"> up to 16 weeks of treatment - analyses using restrictive priors on treatment effects an</w:t>
      </w:r>
      <w:r w:rsidR="000D4D53">
        <w:rPr>
          <w:rFonts w:ascii="Times New Roman" w:hAnsi="Times New Roman" w:cs="Times New Roman"/>
          <w:b/>
          <w:sz w:val="20"/>
          <w:szCs w:val="20"/>
        </w:rPr>
        <w:t xml:space="preserve">d heterogeneity parameters (all </w:t>
      </w:r>
      <w:r w:rsidR="000D4D53" w:rsidRPr="000158D0">
        <w:rPr>
          <w:rFonts w:ascii="Times New Roman" w:hAnsi="Times New Roman" w:cs="Times New Roman"/>
          <w:b/>
          <w:sz w:val="20"/>
          <w:szCs w:val="20"/>
        </w:rPr>
        <w:t>medications)</w:t>
      </w:r>
    </w:p>
    <w:p w14:paraId="408B74B4" w14:textId="77777777" w:rsidR="000D4D53" w:rsidRDefault="000D4D53" w:rsidP="00BC30C8">
      <w:pPr>
        <w:rPr>
          <w:rFonts w:ascii="Times New Roman" w:hAnsi="Times New Roman" w:cs="Times New Roman"/>
          <w:b/>
          <w:sz w:val="20"/>
          <w:szCs w:val="20"/>
        </w:rPr>
      </w:pPr>
    </w:p>
    <w:p w14:paraId="4108F61B" w14:textId="77777777" w:rsidR="000D4D53" w:rsidRDefault="000D4D53" w:rsidP="00BC30C8">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01B445EC" wp14:editId="7BEB15FE">
            <wp:extent cx="5585313" cy="6954520"/>
            <wp:effectExtent l="0" t="0" r="0" b="0"/>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90238" cy="6960653"/>
                    </a:xfrm>
                    <a:prstGeom prst="rect">
                      <a:avLst/>
                    </a:prstGeom>
                    <a:noFill/>
                  </pic:spPr>
                </pic:pic>
              </a:graphicData>
            </a:graphic>
          </wp:inline>
        </w:drawing>
      </w:r>
    </w:p>
    <w:p w14:paraId="0FD6460C" w14:textId="77777777" w:rsidR="000D4D53" w:rsidRDefault="000D4D53" w:rsidP="00BC30C8">
      <w:pPr>
        <w:rPr>
          <w:rFonts w:ascii="Times New Roman" w:hAnsi="Times New Roman" w:cs="Times New Roman"/>
          <w:b/>
          <w:sz w:val="20"/>
          <w:szCs w:val="20"/>
        </w:rPr>
      </w:pPr>
    </w:p>
    <w:p w14:paraId="2A4A04D7" w14:textId="77777777" w:rsidR="000D4D53" w:rsidRDefault="000D4D53" w:rsidP="00BC30C8">
      <w:pPr>
        <w:rPr>
          <w:rFonts w:ascii="Times New Roman" w:hAnsi="Times New Roman" w:cs="Times New Roman"/>
          <w:b/>
          <w:sz w:val="20"/>
          <w:szCs w:val="20"/>
        </w:rPr>
        <w:sectPr w:rsidR="000D4D53" w:rsidSect="00BC30C8">
          <w:endnotePr>
            <w:numFmt w:val="decimal"/>
          </w:endnotePr>
          <w:pgSz w:w="12240" w:h="15840"/>
          <w:pgMar w:top="720" w:right="720" w:bottom="720" w:left="720" w:header="720" w:footer="720" w:gutter="0"/>
          <w:cols w:space="720"/>
          <w:docGrid w:linePitch="360"/>
        </w:sectPr>
      </w:pPr>
    </w:p>
    <w:p w14:paraId="74A874B5" w14:textId="6020671C" w:rsidR="000D4D53" w:rsidRDefault="000D4D53" w:rsidP="00BE7654">
      <w:pPr>
        <w:pStyle w:val="Heading2"/>
        <w:ind w:left="990" w:hanging="270"/>
      </w:pPr>
      <w:bookmarkStart w:id="26" w:name="_Toc31198917"/>
      <w:r w:rsidRPr="00BE7654">
        <w:lastRenderedPageBreak/>
        <w:t>3.  Network meta-analysis of serious adverse event</w:t>
      </w:r>
      <w:r w:rsidR="002E068A">
        <w:t>s</w:t>
      </w:r>
      <w:r w:rsidRPr="00BE7654">
        <w:t xml:space="preserve"> up to 16 weeks of treatment - analyses using restrictive priors on treatment effects and heterogeneity parameters (including only medications currently in use)</w:t>
      </w:r>
      <w:bookmarkEnd w:id="26"/>
    </w:p>
    <w:p w14:paraId="7D924454" w14:textId="77777777" w:rsidR="00357D13" w:rsidRPr="00357D13" w:rsidRDefault="00357D13" w:rsidP="00357D13"/>
    <w:p w14:paraId="6F543F07" w14:textId="232E33D4" w:rsidR="000D4D53" w:rsidRDefault="000D4D53" w:rsidP="00BE7654">
      <w:pPr>
        <w:ind w:left="1350" w:hanging="180"/>
        <w:rPr>
          <w:rFonts w:ascii="Times New Roman" w:hAnsi="Times New Roman" w:cs="Times New Roman"/>
          <w:b/>
          <w:sz w:val="20"/>
          <w:szCs w:val="20"/>
        </w:rPr>
      </w:pPr>
      <w:r w:rsidRPr="000D4D53">
        <w:rPr>
          <w:rFonts w:ascii="Times New Roman" w:hAnsi="Times New Roman" w:cs="Times New Roman"/>
          <w:b/>
          <w:sz w:val="20"/>
          <w:szCs w:val="20"/>
        </w:rPr>
        <w:t>i. League table of arms included in the network meta-analysis of serious adverse events up to 16 weeks of treatment – analyses using restrictive priors on treatment effects an</w:t>
      </w:r>
      <w:r>
        <w:rPr>
          <w:rFonts w:ascii="Times New Roman" w:hAnsi="Times New Roman" w:cs="Times New Roman"/>
          <w:b/>
          <w:sz w:val="20"/>
          <w:szCs w:val="20"/>
        </w:rPr>
        <w:t xml:space="preserve">d heterogeneity parameters (including only </w:t>
      </w:r>
      <w:r w:rsidRPr="000D4D53">
        <w:rPr>
          <w:rFonts w:ascii="Times New Roman" w:hAnsi="Times New Roman" w:cs="Times New Roman"/>
          <w:b/>
          <w:sz w:val="20"/>
          <w:szCs w:val="20"/>
        </w:rPr>
        <w:t>medications</w:t>
      </w:r>
      <w:r>
        <w:rPr>
          <w:rFonts w:ascii="Times New Roman" w:hAnsi="Times New Roman" w:cs="Times New Roman"/>
          <w:b/>
          <w:sz w:val="20"/>
          <w:szCs w:val="20"/>
        </w:rPr>
        <w:t xml:space="preserve"> currently in use</w:t>
      </w:r>
      <w:r w:rsidRPr="000D4D53">
        <w:rPr>
          <w:rFonts w:ascii="Times New Roman" w:hAnsi="Times New Roman" w:cs="Times New Roman"/>
          <w:b/>
          <w:sz w:val="20"/>
          <w:szCs w:val="20"/>
        </w:rPr>
        <w:t xml:space="preserve">). Results are presented as odds ratios (95% CrI) for </w:t>
      </w:r>
      <w:r w:rsidR="002E068A">
        <w:rPr>
          <w:rFonts w:ascii="Times New Roman" w:hAnsi="Times New Roman" w:cs="Times New Roman"/>
          <w:b/>
          <w:sz w:val="20"/>
          <w:szCs w:val="20"/>
        </w:rPr>
        <w:t>serious</w:t>
      </w:r>
      <w:r w:rsidRPr="000D4D53">
        <w:rPr>
          <w:rFonts w:ascii="Times New Roman" w:hAnsi="Times New Roman" w:cs="Times New Roman"/>
          <w:b/>
          <w:sz w:val="20"/>
          <w:szCs w:val="20"/>
        </w:rPr>
        <w:t xml:space="preserve"> adverse event</w:t>
      </w:r>
      <w:r w:rsidR="002E068A">
        <w:rPr>
          <w:rFonts w:ascii="Times New Roman" w:hAnsi="Times New Roman" w:cs="Times New Roman"/>
          <w:b/>
          <w:sz w:val="20"/>
          <w:szCs w:val="20"/>
        </w:rPr>
        <w:t>s</w:t>
      </w:r>
      <w:r w:rsidRPr="000D4D53">
        <w:rPr>
          <w:rFonts w:ascii="Times New Roman" w:hAnsi="Times New Roman" w:cs="Times New Roman"/>
          <w:b/>
          <w:sz w:val="20"/>
          <w:szCs w:val="20"/>
        </w:rPr>
        <w:t xml:space="preserve"> between the two arms. An effect estimate greater than 1 in a given cell favors the row-defining treatment. An effect estimate less than 1 in a given cell favors the column-defining treatment.</w:t>
      </w:r>
    </w:p>
    <w:p w14:paraId="0E02DAC5" w14:textId="77777777" w:rsidR="000D4D53" w:rsidRDefault="000D4D53" w:rsidP="000D4D53">
      <w:pPr>
        <w:ind w:left="900"/>
        <w:rPr>
          <w:rFonts w:ascii="Times New Roman" w:hAnsi="Times New Roman" w:cs="Times New Roman"/>
          <w:b/>
          <w:sz w:val="20"/>
          <w:szCs w:val="20"/>
        </w:rPr>
      </w:pPr>
      <w:r w:rsidRPr="000D4D53">
        <w:rPr>
          <w:noProof/>
        </w:rPr>
        <w:drawing>
          <wp:inline distT="0" distB="0" distL="0" distR="0" wp14:anchorId="04B7B860" wp14:editId="1728F21A">
            <wp:extent cx="3774440" cy="1107440"/>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74440" cy="1107440"/>
                    </a:xfrm>
                    <a:prstGeom prst="rect">
                      <a:avLst/>
                    </a:prstGeom>
                    <a:noFill/>
                    <a:ln>
                      <a:noFill/>
                    </a:ln>
                  </pic:spPr>
                </pic:pic>
              </a:graphicData>
            </a:graphic>
          </wp:inline>
        </w:drawing>
      </w:r>
    </w:p>
    <w:p w14:paraId="1E8F6859" w14:textId="77777777" w:rsidR="008F7485" w:rsidRDefault="008F7485" w:rsidP="00BE7654">
      <w:pPr>
        <w:ind w:left="1350" w:hanging="180"/>
        <w:rPr>
          <w:rFonts w:ascii="Times New Roman" w:hAnsi="Times New Roman" w:cs="Times New Roman"/>
          <w:b/>
          <w:sz w:val="20"/>
          <w:szCs w:val="20"/>
        </w:rPr>
      </w:pPr>
    </w:p>
    <w:p w14:paraId="7EA2DB52" w14:textId="3E871AEA" w:rsidR="000D4D53" w:rsidRDefault="00BE7654" w:rsidP="008F7485">
      <w:pPr>
        <w:ind w:left="1260" w:hanging="180"/>
        <w:rPr>
          <w:rFonts w:ascii="Times New Roman" w:hAnsi="Times New Roman" w:cs="Times New Roman"/>
          <w:b/>
          <w:color w:val="000000" w:themeColor="text1"/>
          <w:sz w:val="20"/>
          <w:szCs w:val="20"/>
        </w:rPr>
      </w:pPr>
      <w:r>
        <w:rPr>
          <w:rFonts w:ascii="Times New Roman" w:hAnsi="Times New Roman" w:cs="Times New Roman"/>
          <w:b/>
          <w:sz w:val="20"/>
          <w:szCs w:val="20"/>
        </w:rPr>
        <w:t>i</w:t>
      </w:r>
      <w:r w:rsidR="000D4D53">
        <w:rPr>
          <w:rFonts w:ascii="Times New Roman" w:hAnsi="Times New Roman" w:cs="Times New Roman"/>
          <w:b/>
          <w:sz w:val="20"/>
          <w:szCs w:val="20"/>
        </w:rPr>
        <w:t xml:space="preserve">i. </w:t>
      </w:r>
      <w:r w:rsidR="000D4D53" w:rsidRPr="0084505A">
        <w:rPr>
          <w:rFonts w:ascii="Times New Roman" w:hAnsi="Times New Roman" w:cs="Times New Roman"/>
          <w:b/>
          <w:color w:val="000000" w:themeColor="text1"/>
          <w:sz w:val="20"/>
          <w:szCs w:val="20"/>
        </w:rPr>
        <w:t xml:space="preserve">SUCRA values and ranking </w:t>
      </w:r>
      <w:r w:rsidR="000D4D53">
        <w:rPr>
          <w:rFonts w:ascii="Times New Roman" w:hAnsi="Times New Roman" w:cs="Times New Roman"/>
          <w:b/>
          <w:color w:val="000000" w:themeColor="text1"/>
          <w:sz w:val="20"/>
          <w:szCs w:val="20"/>
        </w:rPr>
        <w:t xml:space="preserve">for </w:t>
      </w:r>
      <w:r w:rsidR="000D4D53" w:rsidRPr="0084505A">
        <w:rPr>
          <w:rFonts w:ascii="Times New Roman" w:hAnsi="Times New Roman" w:cs="Times New Roman"/>
          <w:b/>
          <w:color w:val="000000" w:themeColor="text1"/>
          <w:sz w:val="20"/>
          <w:szCs w:val="20"/>
        </w:rPr>
        <w:t xml:space="preserve">change </w:t>
      </w:r>
      <w:r w:rsidR="000D4D53">
        <w:rPr>
          <w:rFonts w:ascii="Times New Roman" w:hAnsi="Times New Roman" w:cs="Times New Roman"/>
          <w:b/>
          <w:color w:val="000000" w:themeColor="text1"/>
          <w:sz w:val="20"/>
          <w:szCs w:val="20"/>
        </w:rPr>
        <w:t>in serious</w:t>
      </w:r>
      <w:r w:rsidR="000D4D53" w:rsidRPr="000158D0">
        <w:rPr>
          <w:rFonts w:ascii="Times New Roman" w:hAnsi="Times New Roman" w:cs="Times New Roman"/>
          <w:b/>
          <w:color w:val="000000" w:themeColor="text1"/>
          <w:sz w:val="20"/>
          <w:szCs w:val="20"/>
        </w:rPr>
        <w:t xml:space="preserve"> adverse event</w:t>
      </w:r>
      <w:r w:rsidR="002E068A">
        <w:rPr>
          <w:rFonts w:ascii="Times New Roman" w:hAnsi="Times New Roman" w:cs="Times New Roman"/>
          <w:b/>
          <w:color w:val="000000" w:themeColor="text1"/>
          <w:sz w:val="20"/>
          <w:szCs w:val="20"/>
        </w:rPr>
        <w:t>s</w:t>
      </w:r>
      <w:r w:rsidR="000D4D53" w:rsidRPr="000158D0">
        <w:rPr>
          <w:rFonts w:ascii="Times New Roman" w:hAnsi="Times New Roman" w:cs="Times New Roman"/>
          <w:b/>
          <w:color w:val="000000" w:themeColor="text1"/>
          <w:sz w:val="20"/>
          <w:szCs w:val="20"/>
        </w:rPr>
        <w:t xml:space="preserve"> up to 16 weeks of treatment</w:t>
      </w:r>
      <w:r w:rsidR="000D4D53">
        <w:rPr>
          <w:rFonts w:ascii="Times New Roman" w:hAnsi="Times New Roman" w:cs="Times New Roman"/>
          <w:b/>
          <w:color w:val="000000" w:themeColor="text1"/>
          <w:sz w:val="20"/>
          <w:szCs w:val="20"/>
        </w:rPr>
        <w:t xml:space="preserve"> – </w:t>
      </w:r>
      <w:r w:rsidR="000D4D53" w:rsidRPr="00D841CC">
        <w:rPr>
          <w:rFonts w:ascii="Times New Roman" w:hAnsi="Times New Roman" w:cs="Times New Roman"/>
          <w:b/>
          <w:color w:val="000000" w:themeColor="text1"/>
          <w:sz w:val="20"/>
          <w:szCs w:val="20"/>
        </w:rPr>
        <w:t>analyses using restrictive priors on treatment effects an</w:t>
      </w:r>
      <w:r w:rsidR="000D4D53">
        <w:rPr>
          <w:rFonts w:ascii="Times New Roman" w:hAnsi="Times New Roman" w:cs="Times New Roman"/>
          <w:b/>
          <w:color w:val="000000" w:themeColor="text1"/>
          <w:sz w:val="20"/>
          <w:szCs w:val="20"/>
        </w:rPr>
        <w:t xml:space="preserve">d heterogeneity parameters (including only </w:t>
      </w:r>
      <w:r w:rsidR="000D4D53" w:rsidRPr="00D841CC">
        <w:rPr>
          <w:rFonts w:ascii="Times New Roman" w:hAnsi="Times New Roman" w:cs="Times New Roman"/>
          <w:b/>
          <w:color w:val="000000" w:themeColor="text1"/>
          <w:sz w:val="20"/>
          <w:szCs w:val="20"/>
        </w:rPr>
        <w:t>medications</w:t>
      </w:r>
      <w:r w:rsidR="000D4D53">
        <w:rPr>
          <w:rFonts w:ascii="Times New Roman" w:hAnsi="Times New Roman" w:cs="Times New Roman"/>
          <w:b/>
          <w:color w:val="000000" w:themeColor="text1"/>
          <w:sz w:val="20"/>
          <w:szCs w:val="20"/>
        </w:rPr>
        <w:t xml:space="preserve"> currently in use</w:t>
      </w:r>
      <w:r w:rsidR="000D4D53" w:rsidRPr="00D841CC">
        <w:rPr>
          <w:rFonts w:ascii="Times New Roman" w:hAnsi="Times New Roman" w:cs="Times New Roman"/>
          <w:b/>
          <w:color w:val="000000" w:themeColor="text1"/>
          <w:sz w:val="20"/>
          <w:szCs w:val="20"/>
        </w:rPr>
        <w:t>)</w:t>
      </w:r>
    </w:p>
    <w:p w14:paraId="48C4D372" w14:textId="77777777" w:rsidR="000D4D53" w:rsidRDefault="000D4D53" w:rsidP="000D4D53">
      <w:pPr>
        <w:ind w:left="900"/>
        <w:rPr>
          <w:rFonts w:ascii="Times New Roman" w:hAnsi="Times New Roman" w:cs="Times New Roman"/>
          <w:b/>
          <w:sz w:val="20"/>
          <w:szCs w:val="20"/>
        </w:rPr>
      </w:pPr>
      <w:r w:rsidRPr="000D4D53">
        <w:rPr>
          <w:noProof/>
        </w:rPr>
        <w:drawing>
          <wp:inline distT="0" distB="0" distL="0" distR="0" wp14:anchorId="18DC7DE7" wp14:editId="5DD6D212">
            <wp:extent cx="2966720" cy="924560"/>
            <wp:effectExtent l="0" t="0" r="5080" b="8890"/>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66720" cy="924560"/>
                    </a:xfrm>
                    <a:prstGeom prst="rect">
                      <a:avLst/>
                    </a:prstGeom>
                    <a:noFill/>
                    <a:ln>
                      <a:noFill/>
                    </a:ln>
                  </pic:spPr>
                </pic:pic>
              </a:graphicData>
            </a:graphic>
          </wp:inline>
        </w:drawing>
      </w:r>
    </w:p>
    <w:p w14:paraId="41F0A397" w14:textId="77777777" w:rsidR="000D4D53" w:rsidRDefault="000D4D53" w:rsidP="000D4D53">
      <w:pPr>
        <w:ind w:left="900"/>
        <w:rPr>
          <w:rFonts w:ascii="Times New Roman" w:hAnsi="Times New Roman" w:cs="Times New Roman"/>
          <w:b/>
          <w:sz w:val="20"/>
          <w:szCs w:val="20"/>
        </w:rPr>
        <w:sectPr w:rsidR="000D4D53" w:rsidSect="00BC30C8">
          <w:endnotePr>
            <w:numFmt w:val="decimal"/>
          </w:endnotePr>
          <w:pgSz w:w="12240" w:h="15840"/>
          <w:pgMar w:top="720" w:right="720" w:bottom="720" w:left="720" w:header="720" w:footer="720" w:gutter="0"/>
          <w:cols w:space="720"/>
          <w:docGrid w:linePitch="360"/>
        </w:sectPr>
      </w:pPr>
    </w:p>
    <w:p w14:paraId="47C0B644" w14:textId="12224CAD" w:rsidR="000D4D53" w:rsidRDefault="00BE7654" w:rsidP="008F7485">
      <w:pPr>
        <w:ind w:left="1260" w:hanging="270"/>
        <w:rPr>
          <w:rFonts w:ascii="Times New Roman" w:hAnsi="Times New Roman" w:cs="Times New Roman"/>
          <w:b/>
          <w:sz w:val="20"/>
          <w:szCs w:val="20"/>
        </w:rPr>
      </w:pPr>
      <w:r>
        <w:rPr>
          <w:rFonts w:ascii="Times New Roman" w:hAnsi="Times New Roman" w:cs="Times New Roman"/>
          <w:b/>
          <w:sz w:val="20"/>
          <w:szCs w:val="20"/>
        </w:rPr>
        <w:lastRenderedPageBreak/>
        <w:t>iii</w:t>
      </w:r>
      <w:r w:rsidR="000D4D53">
        <w:rPr>
          <w:rFonts w:ascii="Times New Roman" w:hAnsi="Times New Roman" w:cs="Times New Roman"/>
          <w:b/>
          <w:sz w:val="20"/>
          <w:szCs w:val="20"/>
        </w:rPr>
        <w:t xml:space="preserve">. </w:t>
      </w:r>
      <w:r w:rsidR="000D4D53" w:rsidRPr="007314BB">
        <w:rPr>
          <w:rFonts w:ascii="Times New Roman" w:hAnsi="Times New Roman" w:cs="Times New Roman"/>
          <w:b/>
          <w:sz w:val="20"/>
          <w:szCs w:val="20"/>
        </w:rPr>
        <w:t>Rank plot of arms included in the network meta-anal</w:t>
      </w:r>
      <w:r w:rsidR="000D4D53">
        <w:rPr>
          <w:rFonts w:ascii="Times New Roman" w:hAnsi="Times New Roman" w:cs="Times New Roman"/>
          <w:b/>
          <w:sz w:val="20"/>
          <w:szCs w:val="20"/>
        </w:rPr>
        <w:t>ysis of serious</w:t>
      </w:r>
      <w:r w:rsidR="000D4D53" w:rsidRPr="000158D0">
        <w:rPr>
          <w:rFonts w:ascii="Times New Roman" w:hAnsi="Times New Roman" w:cs="Times New Roman"/>
          <w:b/>
          <w:sz w:val="20"/>
          <w:szCs w:val="20"/>
        </w:rPr>
        <w:t xml:space="preserve"> adverse event</w:t>
      </w:r>
      <w:r w:rsidR="002E068A">
        <w:rPr>
          <w:rFonts w:ascii="Times New Roman" w:hAnsi="Times New Roman" w:cs="Times New Roman"/>
          <w:b/>
          <w:sz w:val="20"/>
          <w:szCs w:val="20"/>
        </w:rPr>
        <w:t>s</w:t>
      </w:r>
      <w:r w:rsidR="000D4D53" w:rsidRPr="000158D0">
        <w:rPr>
          <w:rFonts w:ascii="Times New Roman" w:hAnsi="Times New Roman" w:cs="Times New Roman"/>
          <w:b/>
          <w:sz w:val="20"/>
          <w:szCs w:val="20"/>
        </w:rPr>
        <w:t xml:space="preserve"> up to 16 weeks of treatment - analyses using restrictive priors on treatment effects an</w:t>
      </w:r>
      <w:r w:rsidR="000D4D53">
        <w:rPr>
          <w:rFonts w:ascii="Times New Roman" w:hAnsi="Times New Roman" w:cs="Times New Roman"/>
          <w:b/>
          <w:sz w:val="20"/>
          <w:szCs w:val="20"/>
        </w:rPr>
        <w:t>d heterogeneity parameters (including only medications currently in use</w:t>
      </w:r>
      <w:r w:rsidR="000D4D53" w:rsidRPr="000158D0">
        <w:rPr>
          <w:rFonts w:ascii="Times New Roman" w:hAnsi="Times New Roman" w:cs="Times New Roman"/>
          <w:b/>
          <w:sz w:val="20"/>
          <w:szCs w:val="20"/>
        </w:rPr>
        <w:t>)</w:t>
      </w:r>
    </w:p>
    <w:p w14:paraId="471D2372" w14:textId="77777777" w:rsidR="000D4D53" w:rsidRDefault="000D4D53" w:rsidP="000D4D53">
      <w:pPr>
        <w:ind w:left="900"/>
        <w:rPr>
          <w:rFonts w:ascii="Times New Roman" w:hAnsi="Times New Roman" w:cs="Times New Roman"/>
          <w:b/>
          <w:sz w:val="20"/>
          <w:szCs w:val="20"/>
        </w:rPr>
      </w:pPr>
    </w:p>
    <w:p w14:paraId="43E5B6F6" w14:textId="77777777" w:rsidR="000D4D53" w:rsidRDefault="000D4D53" w:rsidP="000D4D53">
      <w:pPr>
        <w:ind w:left="900"/>
        <w:rPr>
          <w:rFonts w:ascii="Times New Roman" w:hAnsi="Times New Roman" w:cs="Times New Roman"/>
          <w:b/>
          <w:sz w:val="20"/>
          <w:szCs w:val="20"/>
        </w:rPr>
        <w:sectPr w:rsidR="000D4D53" w:rsidSect="00BC30C8">
          <w:endnotePr>
            <w:numFmt w:val="decimal"/>
          </w:endnotePr>
          <w:pgSz w:w="12240" w:h="15840"/>
          <w:pgMar w:top="720" w:right="720" w:bottom="720" w:left="720" w:header="720" w:footer="720" w:gutter="0"/>
          <w:cols w:space="720"/>
          <w:docGrid w:linePitch="360"/>
        </w:sectPr>
      </w:pPr>
      <w:r>
        <w:rPr>
          <w:rFonts w:ascii="Times New Roman" w:hAnsi="Times New Roman" w:cs="Times New Roman"/>
          <w:b/>
          <w:noProof/>
          <w:sz w:val="20"/>
          <w:szCs w:val="20"/>
        </w:rPr>
        <w:drawing>
          <wp:inline distT="0" distB="0" distL="0" distR="0" wp14:anchorId="1545DD80" wp14:editId="344F2CA0">
            <wp:extent cx="4519724" cy="7000240"/>
            <wp:effectExtent l="0" t="0" r="0" b="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522936" cy="7005215"/>
                    </a:xfrm>
                    <a:prstGeom prst="rect">
                      <a:avLst/>
                    </a:prstGeom>
                    <a:noFill/>
                  </pic:spPr>
                </pic:pic>
              </a:graphicData>
            </a:graphic>
          </wp:inline>
        </w:drawing>
      </w:r>
    </w:p>
    <w:p w14:paraId="5EA8E072" w14:textId="77777777" w:rsidR="0032101E" w:rsidRPr="0032101E" w:rsidRDefault="00AB547C" w:rsidP="001C55F0">
      <w:pPr>
        <w:pStyle w:val="Heading1"/>
        <w:numPr>
          <w:ilvl w:val="0"/>
          <w:numId w:val="0"/>
        </w:numPr>
        <w:ind w:left="720" w:hanging="720"/>
        <w:rPr>
          <w:sz w:val="20"/>
          <w:szCs w:val="20"/>
        </w:rPr>
      </w:pPr>
      <w:bookmarkStart w:id="27" w:name="_Toc31198918"/>
      <w:r>
        <w:lastRenderedPageBreak/>
        <w:t xml:space="preserve">7F. </w:t>
      </w:r>
      <w:r w:rsidRPr="00DF3BFA">
        <w:t>Network</w:t>
      </w:r>
      <w:r>
        <w:t xml:space="preserve"> meta-analysis of change in DLQI</w:t>
      </w:r>
      <w:r w:rsidRPr="00DF3BFA">
        <w:t xml:space="preserve"> score</w:t>
      </w:r>
      <w:r>
        <w:t>s</w:t>
      </w:r>
      <w:r w:rsidR="003B397B">
        <w:t xml:space="preserve"> </w:t>
      </w:r>
      <w:r w:rsidR="003B397B">
        <w:rPr>
          <w:sz w:val="20"/>
          <w:szCs w:val="20"/>
        </w:rPr>
        <w:t>up to 16 weeks of treatment</w:t>
      </w:r>
      <w:bookmarkEnd w:id="27"/>
    </w:p>
    <w:p w14:paraId="0FB75088" w14:textId="77777777" w:rsidR="00AB547C" w:rsidRDefault="001C55F0" w:rsidP="001C55F0">
      <w:pPr>
        <w:pStyle w:val="Heading2"/>
      </w:pPr>
      <w:bookmarkStart w:id="28" w:name="_Toc31198919"/>
      <w:r>
        <w:t xml:space="preserve">1. </w:t>
      </w:r>
      <w:r w:rsidR="00AB547C" w:rsidRPr="0082572C">
        <w:t>Network</w:t>
      </w:r>
      <w:r w:rsidR="00AB547C">
        <w:t xml:space="preserve"> meta-analysis of change in DLQI</w:t>
      </w:r>
      <w:r w:rsidR="00AB547C" w:rsidRPr="0082572C">
        <w:t xml:space="preserve"> score </w:t>
      </w:r>
      <w:r w:rsidR="003B397B">
        <w:t>up to 16 weeks of treatment</w:t>
      </w:r>
      <w:r w:rsidR="003B397B" w:rsidRPr="0082572C">
        <w:t xml:space="preserve"> </w:t>
      </w:r>
      <w:r w:rsidR="00AB547C" w:rsidRPr="0082572C">
        <w:t>– main analysis</w:t>
      </w:r>
      <w:bookmarkEnd w:id="28"/>
    </w:p>
    <w:p w14:paraId="06992017" w14:textId="77777777" w:rsidR="00357D13" w:rsidRPr="00357D13" w:rsidRDefault="00357D13" w:rsidP="00357D13"/>
    <w:p w14:paraId="3B70CC0D" w14:textId="77777777" w:rsidR="00016002" w:rsidRPr="00BE7654" w:rsidRDefault="00BE7654" w:rsidP="00BE7654">
      <w:pPr>
        <w:ind w:left="900"/>
        <w:rPr>
          <w:rFonts w:ascii="Times New Roman" w:hAnsi="Times New Roman" w:cs="Times New Roman"/>
          <w:b/>
          <w:sz w:val="20"/>
          <w:szCs w:val="20"/>
        </w:rPr>
      </w:pPr>
      <w:r>
        <w:rPr>
          <w:rFonts w:ascii="Times New Roman" w:hAnsi="Times New Roman" w:cs="Times New Roman"/>
          <w:b/>
          <w:sz w:val="20"/>
          <w:szCs w:val="20"/>
        </w:rPr>
        <w:t xml:space="preserve">i. </w:t>
      </w:r>
      <w:r w:rsidR="00AB547C" w:rsidRPr="00BE7654">
        <w:rPr>
          <w:rFonts w:ascii="Times New Roman" w:hAnsi="Times New Roman" w:cs="Times New Roman"/>
          <w:b/>
          <w:sz w:val="20"/>
          <w:szCs w:val="20"/>
        </w:rPr>
        <w:t>Network plot of arms included in the network meta-analysis of change in DLQI score</w:t>
      </w:r>
      <w:r w:rsidR="003B397B" w:rsidRPr="00BE7654">
        <w:rPr>
          <w:rFonts w:ascii="Times New Roman" w:hAnsi="Times New Roman" w:cs="Times New Roman"/>
          <w:b/>
          <w:sz w:val="20"/>
          <w:szCs w:val="20"/>
        </w:rPr>
        <w:t xml:space="preserve"> up to 16 weeks of treatment</w:t>
      </w:r>
    </w:p>
    <w:p w14:paraId="7150E350" w14:textId="77777777" w:rsidR="00016002" w:rsidRDefault="000140E5" w:rsidP="00016002">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5C6FC7A5" wp14:editId="474AF6C2">
            <wp:extent cx="5869624" cy="43707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74117" cy="4374051"/>
                    </a:xfrm>
                    <a:prstGeom prst="rect">
                      <a:avLst/>
                    </a:prstGeom>
                    <a:noFill/>
                  </pic:spPr>
                </pic:pic>
              </a:graphicData>
            </a:graphic>
          </wp:inline>
        </w:drawing>
      </w:r>
    </w:p>
    <w:p w14:paraId="472D7709" w14:textId="77777777" w:rsidR="000140E5" w:rsidRDefault="000140E5" w:rsidP="00016002">
      <w:pPr>
        <w:rPr>
          <w:rFonts w:ascii="Times New Roman" w:hAnsi="Times New Roman" w:cs="Times New Roman"/>
          <w:b/>
          <w:sz w:val="20"/>
          <w:szCs w:val="20"/>
        </w:rPr>
        <w:sectPr w:rsidR="000140E5" w:rsidSect="00AB547C">
          <w:endnotePr>
            <w:numFmt w:val="decimal"/>
          </w:endnotePr>
          <w:pgSz w:w="12240" w:h="15840"/>
          <w:pgMar w:top="720" w:right="720" w:bottom="720" w:left="720" w:header="720" w:footer="720" w:gutter="0"/>
          <w:cols w:space="720"/>
          <w:docGrid w:linePitch="360"/>
        </w:sectPr>
      </w:pPr>
    </w:p>
    <w:p w14:paraId="363C8197" w14:textId="77777777" w:rsidR="00016002" w:rsidRDefault="00016002" w:rsidP="00016002">
      <w:pPr>
        <w:pStyle w:val="ListParagraph"/>
        <w:numPr>
          <w:ilvl w:val="0"/>
          <w:numId w:val="24"/>
        </w:numPr>
        <w:ind w:left="1080" w:hanging="360"/>
        <w:rPr>
          <w:rFonts w:ascii="Times New Roman" w:hAnsi="Times New Roman" w:cs="Times New Roman"/>
          <w:b/>
          <w:sz w:val="20"/>
          <w:szCs w:val="20"/>
        </w:rPr>
      </w:pPr>
      <w:r w:rsidRPr="00016002">
        <w:rPr>
          <w:rFonts w:ascii="Times New Roman" w:hAnsi="Times New Roman" w:cs="Times New Roman"/>
          <w:b/>
          <w:sz w:val="20"/>
          <w:szCs w:val="20"/>
        </w:rPr>
        <w:lastRenderedPageBreak/>
        <w:t>League table of arms included in the network meta-analysis of change in DLQI score</w:t>
      </w:r>
      <w:r w:rsidR="003B397B">
        <w:rPr>
          <w:rFonts w:ascii="Times New Roman" w:hAnsi="Times New Roman" w:cs="Times New Roman"/>
          <w:b/>
          <w:sz w:val="20"/>
          <w:szCs w:val="20"/>
        </w:rPr>
        <w:t xml:space="preserve"> up to 16 weeks of treatment</w:t>
      </w:r>
      <w:r w:rsidRPr="00016002">
        <w:rPr>
          <w:rFonts w:ascii="Times New Roman" w:hAnsi="Times New Roman" w:cs="Times New Roman"/>
          <w:b/>
          <w:sz w:val="20"/>
          <w:szCs w:val="20"/>
        </w:rPr>
        <w:t>. Results are presented as the mean difference (95% CrI) in DLQI score between the two arms. A positive effect estimate in a given cell favors the row-defining treatment. A negative effect estimate in a given cell favors the column-defining treatment.</w:t>
      </w:r>
    </w:p>
    <w:p w14:paraId="4A445838" w14:textId="2E31D13D" w:rsidR="00EF297D" w:rsidRDefault="00FD4E0D" w:rsidP="00016002">
      <w:pPr>
        <w:rPr>
          <w:rFonts w:ascii="Times New Roman" w:hAnsi="Times New Roman" w:cs="Times New Roman"/>
          <w:b/>
          <w:sz w:val="20"/>
          <w:szCs w:val="20"/>
        </w:rPr>
      </w:pPr>
      <w:r w:rsidRPr="001069F2">
        <w:rPr>
          <w:noProof/>
        </w:rPr>
        <w:drawing>
          <wp:inline distT="0" distB="0" distL="0" distR="0" wp14:anchorId="358B6117" wp14:editId="3F188B4B">
            <wp:extent cx="8229600" cy="3083431"/>
            <wp:effectExtent l="0" t="0" r="0" b="3175"/>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229600" cy="3083431"/>
                    </a:xfrm>
                    <a:prstGeom prst="rect">
                      <a:avLst/>
                    </a:prstGeom>
                    <a:noFill/>
                    <a:ln>
                      <a:noFill/>
                    </a:ln>
                  </pic:spPr>
                </pic:pic>
              </a:graphicData>
            </a:graphic>
          </wp:inline>
        </w:drawing>
      </w:r>
    </w:p>
    <w:p w14:paraId="3AF9386E" w14:textId="77777777" w:rsidR="00BA1814" w:rsidRDefault="00BA1814" w:rsidP="00016002">
      <w:pPr>
        <w:rPr>
          <w:rFonts w:ascii="Times New Roman" w:hAnsi="Times New Roman" w:cs="Times New Roman"/>
          <w:b/>
          <w:sz w:val="20"/>
          <w:szCs w:val="20"/>
        </w:rPr>
        <w:sectPr w:rsidR="00BA1814" w:rsidSect="000140E5">
          <w:endnotePr>
            <w:numFmt w:val="decimal"/>
          </w:endnotePr>
          <w:pgSz w:w="15840" w:h="12240" w:orient="landscape"/>
          <w:pgMar w:top="720" w:right="720" w:bottom="720" w:left="720" w:header="720" w:footer="720" w:gutter="0"/>
          <w:cols w:space="720"/>
          <w:docGrid w:linePitch="360"/>
        </w:sectPr>
      </w:pPr>
    </w:p>
    <w:p w14:paraId="05F6B6DF" w14:textId="77777777" w:rsidR="007314BB" w:rsidRDefault="00BA1814" w:rsidP="008F7485">
      <w:pPr>
        <w:ind w:left="990"/>
        <w:rPr>
          <w:rFonts w:ascii="Times New Roman" w:hAnsi="Times New Roman" w:cs="Times New Roman"/>
          <w:b/>
          <w:sz w:val="20"/>
          <w:szCs w:val="20"/>
        </w:rPr>
      </w:pPr>
      <w:r>
        <w:rPr>
          <w:rFonts w:ascii="Times New Roman" w:hAnsi="Times New Roman" w:cs="Times New Roman"/>
          <w:b/>
          <w:sz w:val="20"/>
          <w:szCs w:val="20"/>
        </w:rPr>
        <w:lastRenderedPageBreak/>
        <w:t xml:space="preserve">iii. GRADE </w:t>
      </w:r>
      <w:r w:rsidR="00EF297D">
        <w:rPr>
          <w:rFonts w:ascii="Times New Roman" w:hAnsi="Times New Roman" w:cs="Times New Roman"/>
          <w:b/>
          <w:sz w:val="20"/>
          <w:szCs w:val="20"/>
        </w:rPr>
        <w:t>assessment of change in DLQI scores</w:t>
      </w:r>
      <w:r w:rsidR="00357D13">
        <w:rPr>
          <w:rFonts w:ascii="Times New Roman" w:hAnsi="Times New Roman" w:cs="Times New Roman"/>
          <w:b/>
          <w:sz w:val="20"/>
          <w:szCs w:val="20"/>
        </w:rPr>
        <w:t xml:space="preserve"> up to 16 weeks of treatment</w:t>
      </w:r>
    </w:p>
    <w:tbl>
      <w:tblPr>
        <w:tblStyle w:val="TableGrid"/>
        <w:tblW w:w="7465" w:type="dxa"/>
        <w:tblLayout w:type="fixed"/>
        <w:tblLook w:val="04A0" w:firstRow="1" w:lastRow="0" w:firstColumn="1" w:lastColumn="0" w:noHBand="0" w:noVBand="1"/>
      </w:tblPr>
      <w:tblGrid>
        <w:gridCol w:w="3325"/>
        <w:gridCol w:w="4140"/>
      </w:tblGrid>
      <w:tr w:rsidR="00EF297D" w:rsidRPr="00894681" w14:paraId="6F0E6899" w14:textId="77777777" w:rsidTr="009320E5">
        <w:tc>
          <w:tcPr>
            <w:tcW w:w="7465" w:type="dxa"/>
            <w:gridSpan w:val="2"/>
          </w:tcPr>
          <w:p w14:paraId="64D2337F" w14:textId="77777777" w:rsidR="00EF297D" w:rsidRPr="00357D13" w:rsidRDefault="00EF297D" w:rsidP="009320E5">
            <w:pPr>
              <w:rPr>
                <w:rFonts w:ascii="Times New Roman" w:hAnsi="Times New Roman" w:cs="Times New Roman"/>
                <w:b/>
                <w:sz w:val="16"/>
                <w:szCs w:val="16"/>
              </w:rPr>
            </w:pPr>
            <w:r w:rsidRPr="00357D13">
              <w:rPr>
                <w:rFonts w:ascii="Times New Roman" w:hAnsi="Times New Roman" w:cs="Times New Roman"/>
                <w:b/>
                <w:sz w:val="16"/>
                <w:szCs w:val="16"/>
              </w:rPr>
              <w:t>DLQI</w:t>
            </w:r>
          </w:p>
        </w:tc>
      </w:tr>
      <w:tr w:rsidR="00EF297D" w:rsidRPr="00894681" w14:paraId="38CB79C9" w14:textId="77777777" w:rsidTr="009320E5">
        <w:tc>
          <w:tcPr>
            <w:tcW w:w="7465" w:type="dxa"/>
            <w:gridSpan w:val="2"/>
          </w:tcPr>
          <w:p w14:paraId="16CFB124" w14:textId="77777777" w:rsidR="00EF297D" w:rsidRPr="00357D13" w:rsidRDefault="00EF297D" w:rsidP="009320E5">
            <w:pPr>
              <w:rPr>
                <w:rFonts w:ascii="Times New Roman" w:hAnsi="Times New Roman" w:cs="Times New Roman"/>
                <w:sz w:val="16"/>
                <w:szCs w:val="16"/>
              </w:rPr>
            </w:pPr>
            <w:r w:rsidRPr="00357D13">
              <w:rPr>
                <w:rFonts w:ascii="Times New Roman" w:hAnsi="Times New Roman" w:cs="Times New Roman"/>
                <w:sz w:val="16"/>
                <w:szCs w:val="16"/>
              </w:rPr>
              <w:t>All versus Placebo</w:t>
            </w:r>
          </w:p>
        </w:tc>
      </w:tr>
      <w:tr w:rsidR="00EF297D" w:rsidRPr="00894681" w14:paraId="3003BE32" w14:textId="77777777" w:rsidTr="009320E5">
        <w:tc>
          <w:tcPr>
            <w:tcW w:w="3325" w:type="dxa"/>
            <w:vAlign w:val="center"/>
          </w:tcPr>
          <w:p w14:paraId="710BE756" w14:textId="77777777" w:rsidR="00EF297D" w:rsidRPr="00357D13" w:rsidRDefault="00EF297D" w:rsidP="009320E5">
            <w:pPr>
              <w:tabs>
                <w:tab w:val="center" w:pos="4680"/>
              </w:tabs>
              <w:jc w:val="center"/>
              <w:rPr>
                <w:rFonts w:ascii="Times New Roman" w:hAnsi="Times New Roman" w:cs="Times New Roman"/>
                <w:b/>
                <w:sz w:val="16"/>
                <w:szCs w:val="16"/>
              </w:rPr>
            </w:pPr>
            <w:r w:rsidRPr="00357D13">
              <w:rPr>
                <w:rFonts w:ascii="Times New Roman" w:hAnsi="Times New Roman" w:cs="Times New Roman"/>
                <w:b/>
                <w:sz w:val="16"/>
                <w:szCs w:val="16"/>
              </w:rPr>
              <w:t>Drug</w:t>
            </w:r>
          </w:p>
        </w:tc>
        <w:tc>
          <w:tcPr>
            <w:tcW w:w="4140" w:type="dxa"/>
            <w:vAlign w:val="center"/>
          </w:tcPr>
          <w:p w14:paraId="70B6CDD8" w14:textId="77777777" w:rsidR="00EF297D" w:rsidRPr="00357D13" w:rsidRDefault="00EF297D" w:rsidP="009320E5">
            <w:pPr>
              <w:tabs>
                <w:tab w:val="center" w:pos="4680"/>
              </w:tabs>
              <w:ind w:left="68"/>
              <w:jc w:val="center"/>
              <w:rPr>
                <w:rFonts w:ascii="Times New Roman" w:hAnsi="Times New Roman" w:cs="Times New Roman"/>
                <w:b/>
                <w:sz w:val="16"/>
                <w:szCs w:val="16"/>
              </w:rPr>
            </w:pPr>
            <w:r w:rsidRPr="00357D13">
              <w:rPr>
                <w:rFonts w:ascii="Times New Roman" w:hAnsi="Times New Roman" w:cs="Times New Roman"/>
                <w:b/>
                <w:sz w:val="16"/>
                <w:szCs w:val="16"/>
              </w:rPr>
              <w:t>GRADE Rating</w:t>
            </w:r>
          </w:p>
        </w:tc>
      </w:tr>
      <w:tr w:rsidR="00EF297D" w:rsidRPr="00564D0D" w14:paraId="42ED55CB" w14:textId="77777777" w:rsidTr="009320E5">
        <w:tc>
          <w:tcPr>
            <w:tcW w:w="3325" w:type="dxa"/>
          </w:tcPr>
          <w:tbl>
            <w:tblPr>
              <w:tblW w:w="5040" w:type="dxa"/>
              <w:tblLayout w:type="fixed"/>
              <w:tblLook w:val="04A0" w:firstRow="1" w:lastRow="0" w:firstColumn="1" w:lastColumn="0" w:noHBand="0" w:noVBand="1"/>
            </w:tblPr>
            <w:tblGrid>
              <w:gridCol w:w="5040"/>
            </w:tblGrid>
            <w:tr w:rsidR="00EF297D" w:rsidRPr="00894681" w14:paraId="2EE51BF8" w14:textId="77777777" w:rsidTr="009320E5">
              <w:trPr>
                <w:trHeight w:val="300"/>
              </w:trPr>
              <w:tc>
                <w:tcPr>
                  <w:tcW w:w="5040" w:type="dxa"/>
                  <w:tcBorders>
                    <w:top w:val="nil"/>
                    <w:left w:val="nil"/>
                    <w:bottom w:val="nil"/>
                    <w:right w:val="nil"/>
                  </w:tcBorders>
                  <w:shd w:val="clear" w:color="auto" w:fill="auto"/>
                  <w:noWrap/>
                  <w:vAlign w:val="bottom"/>
                  <w:hideMark/>
                </w:tcPr>
                <w:p w14:paraId="1AA45F34"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Abrocitinib 100mg OD</w:t>
                  </w:r>
                </w:p>
              </w:tc>
            </w:tr>
            <w:tr w:rsidR="00EF297D" w:rsidRPr="00894681" w14:paraId="006BDCDE" w14:textId="77777777" w:rsidTr="009320E5">
              <w:trPr>
                <w:trHeight w:val="300"/>
              </w:trPr>
              <w:tc>
                <w:tcPr>
                  <w:tcW w:w="5040" w:type="dxa"/>
                  <w:tcBorders>
                    <w:top w:val="nil"/>
                    <w:left w:val="nil"/>
                    <w:bottom w:val="nil"/>
                    <w:right w:val="nil"/>
                  </w:tcBorders>
                  <w:shd w:val="clear" w:color="auto" w:fill="auto"/>
                  <w:noWrap/>
                  <w:vAlign w:val="bottom"/>
                  <w:hideMark/>
                </w:tcPr>
                <w:p w14:paraId="266EB6E9"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Abrocitinib 10mg OD</w:t>
                  </w:r>
                </w:p>
              </w:tc>
            </w:tr>
            <w:tr w:rsidR="00EF297D" w:rsidRPr="00894681" w14:paraId="68A1E66F" w14:textId="77777777" w:rsidTr="009320E5">
              <w:trPr>
                <w:trHeight w:val="300"/>
              </w:trPr>
              <w:tc>
                <w:tcPr>
                  <w:tcW w:w="5040" w:type="dxa"/>
                  <w:tcBorders>
                    <w:top w:val="nil"/>
                    <w:left w:val="nil"/>
                    <w:bottom w:val="nil"/>
                    <w:right w:val="nil"/>
                  </w:tcBorders>
                  <w:shd w:val="clear" w:color="auto" w:fill="auto"/>
                  <w:noWrap/>
                  <w:vAlign w:val="bottom"/>
                  <w:hideMark/>
                </w:tcPr>
                <w:p w14:paraId="4504EA6B"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Abrocitinib 200mg OD</w:t>
                  </w:r>
                </w:p>
              </w:tc>
            </w:tr>
            <w:tr w:rsidR="00EF297D" w:rsidRPr="00894681" w14:paraId="1EA0CD79" w14:textId="77777777" w:rsidTr="009320E5">
              <w:trPr>
                <w:trHeight w:val="300"/>
              </w:trPr>
              <w:tc>
                <w:tcPr>
                  <w:tcW w:w="5040" w:type="dxa"/>
                  <w:tcBorders>
                    <w:top w:val="nil"/>
                    <w:left w:val="nil"/>
                    <w:bottom w:val="nil"/>
                    <w:right w:val="nil"/>
                  </w:tcBorders>
                  <w:shd w:val="clear" w:color="auto" w:fill="auto"/>
                  <w:noWrap/>
                  <w:vAlign w:val="bottom"/>
                  <w:hideMark/>
                </w:tcPr>
                <w:p w14:paraId="26121448"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Abrocitinib 30mg OD</w:t>
                  </w:r>
                </w:p>
              </w:tc>
            </w:tr>
            <w:tr w:rsidR="00EF297D" w:rsidRPr="00894681" w14:paraId="425489CB" w14:textId="77777777" w:rsidTr="009320E5">
              <w:trPr>
                <w:trHeight w:val="300"/>
              </w:trPr>
              <w:tc>
                <w:tcPr>
                  <w:tcW w:w="5040" w:type="dxa"/>
                  <w:tcBorders>
                    <w:top w:val="nil"/>
                    <w:left w:val="nil"/>
                    <w:bottom w:val="nil"/>
                    <w:right w:val="nil"/>
                  </w:tcBorders>
                  <w:shd w:val="clear" w:color="auto" w:fill="auto"/>
                  <w:noWrap/>
                  <w:vAlign w:val="bottom"/>
                  <w:hideMark/>
                </w:tcPr>
                <w:p w14:paraId="19F76118"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Azathioprine TPMT adjusted</w:t>
                  </w:r>
                </w:p>
              </w:tc>
            </w:tr>
            <w:tr w:rsidR="00EF297D" w:rsidRPr="00894681" w14:paraId="1BFF7E42" w14:textId="77777777" w:rsidTr="009320E5">
              <w:trPr>
                <w:trHeight w:val="300"/>
              </w:trPr>
              <w:tc>
                <w:tcPr>
                  <w:tcW w:w="5040" w:type="dxa"/>
                  <w:tcBorders>
                    <w:top w:val="nil"/>
                    <w:left w:val="nil"/>
                    <w:bottom w:val="nil"/>
                    <w:right w:val="nil"/>
                  </w:tcBorders>
                  <w:shd w:val="clear" w:color="auto" w:fill="auto"/>
                  <w:noWrap/>
                  <w:vAlign w:val="bottom"/>
                  <w:hideMark/>
                </w:tcPr>
                <w:p w14:paraId="403713CD"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Baricitninib 2mg OD</w:t>
                  </w:r>
                </w:p>
              </w:tc>
            </w:tr>
            <w:tr w:rsidR="00EF297D" w:rsidRPr="00894681" w14:paraId="6ED22978" w14:textId="77777777" w:rsidTr="009320E5">
              <w:trPr>
                <w:trHeight w:val="300"/>
              </w:trPr>
              <w:tc>
                <w:tcPr>
                  <w:tcW w:w="5040" w:type="dxa"/>
                  <w:tcBorders>
                    <w:top w:val="nil"/>
                    <w:left w:val="nil"/>
                    <w:bottom w:val="nil"/>
                    <w:right w:val="nil"/>
                  </w:tcBorders>
                  <w:shd w:val="clear" w:color="auto" w:fill="auto"/>
                  <w:noWrap/>
                  <w:vAlign w:val="bottom"/>
                  <w:hideMark/>
                </w:tcPr>
                <w:p w14:paraId="339B7B33"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Baricitinib 4mg OD</w:t>
                  </w:r>
                </w:p>
              </w:tc>
            </w:tr>
            <w:tr w:rsidR="00EF297D" w:rsidRPr="00894681" w14:paraId="4D2D0F83" w14:textId="77777777" w:rsidTr="009320E5">
              <w:trPr>
                <w:trHeight w:val="300"/>
              </w:trPr>
              <w:tc>
                <w:tcPr>
                  <w:tcW w:w="5040" w:type="dxa"/>
                  <w:tcBorders>
                    <w:top w:val="nil"/>
                    <w:left w:val="nil"/>
                    <w:bottom w:val="nil"/>
                    <w:right w:val="nil"/>
                  </w:tcBorders>
                  <w:shd w:val="clear" w:color="auto" w:fill="auto"/>
                  <w:noWrap/>
                  <w:vAlign w:val="bottom"/>
                  <w:hideMark/>
                </w:tcPr>
                <w:p w14:paraId="0F8DC78C"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400mg1x then 100mg q4w</w:t>
                  </w:r>
                </w:p>
              </w:tc>
            </w:tr>
            <w:tr w:rsidR="00EF297D" w:rsidRPr="00894681" w14:paraId="58CD3F08" w14:textId="77777777" w:rsidTr="009320E5">
              <w:trPr>
                <w:trHeight w:val="300"/>
              </w:trPr>
              <w:tc>
                <w:tcPr>
                  <w:tcW w:w="5040" w:type="dxa"/>
                  <w:tcBorders>
                    <w:top w:val="nil"/>
                    <w:left w:val="nil"/>
                    <w:bottom w:val="nil"/>
                    <w:right w:val="nil"/>
                  </w:tcBorders>
                  <w:shd w:val="clear" w:color="auto" w:fill="auto"/>
                  <w:noWrap/>
                  <w:vAlign w:val="bottom"/>
                  <w:hideMark/>
                </w:tcPr>
                <w:p w14:paraId="54B903A2"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400mg1x then 200mg q2w</w:t>
                  </w:r>
                </w:p>
              </w:tc>
            </w:tr>
            <w:tr w:rsidR="00EF297D" w:rsidRPr="00894681" w14:paraId="4A167D22" w14:textId="77777777" w:rsidTr="009320E5">
              <w:trPr>
                <w:trHeight w:val="300"/>
              </w:trPr>
              <w:tc>
                <w:tcPr>
                  <w:tcW w:w="5040" w:type="dxa"/>
                  <w:tcBorders>
                    <w:top w:val="nil"/>
                    <w:left w:val="nil"/>
                    <w:bottom w:val="nil"/>
                    <w:right w:val="nil"/>
                  </w:tcBorders>
                  <w:shd w:val="clear" w:color="auto" w:fill="auto"/>
                  <w:noWrap/>
                  <w:vAlign w:val="bottom"/>
                  <w:hideMark/>
                </w:tcPr>
                <w:p w14:paraId="54F8064C"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600mg1x then 300mg q1w</w:t>
                  </w:r>
                </w:p>
              </w:tc>
            </w:tr>
            <w:tr w:rsidR="00EF297D" w:rsidRPr="00894681" w14:paraId="21796F5E" w14:textId="77777777" w:rsidTr="009320E5">
              <w:trPr>
                <w:trHeight w:val="300"/>
              </w:trPr>
              <w:tc>
                <w:tcPr>
                  <w:tcW w:w="5040" w:type="dxa"/>
                  <w:tcBorders>
                    <w:top w:val="nil"/>
                    <w:left w:val="nil"/>
                    <w:bottom w:val="nil"/>
                    <w:right w:val="nil"/>
                  </w:tcBorders>
                  <w:shd w:val="clear" w:color="auto" w:fill="auto"/>
                  <w:noWrap/>
                  <w:vAlign w:val="bottom"/>
                  <w:hideMark/>
                </w:tcPr>
                <w:p w14:paraId="5BCB4DED"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600mg1x then 300mg q2w</w:t>
                  </w:r>
                </w:p>
              </w:tc>
            </w:tr>
            <w:tr w:rsidR="00EF297D" w:rsidRPr="00894681" w14:paraId="2E03D7AB" w14:textId="77777777" w:rsidTr="009320E5">
              <w:trPr>
                <w:trHeight w:val="300"/>
              </w:trPr>
              <w:tc>
                <w:tcPr>
                  <w:tcW w:w="5040" w:type="dxa"/>
                  <w:tcBorders>
                    <w:top w:val="nil"/>
                    <w:left w:val="nil"/>
                    <w:bottom w:val="nil"/>
                    <w:right w:val="nil"/>
                  </w:tcBorders>
                  <w:shd w:val="clear" w:color="auto" w:fill="auto"/>
                  <w:noWrap/>
                  <w:vAlign w:val="bottom"/>
                  <w:hideMark/>
                </w:tcPr>
                <w:p w14:paraId="4AB21CB3"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Dupilumab 600mg1x then 300mg q4w</w:t>
                  </w:r>
                </w:p>
              </w:tc>
            </w:tr>
            <w:tr w:rsidR="00EF297D" w:rsidRPr="00894681" w14:paraId="0D311AEE" w14:textId="77777777" w:rsidTr="009320E5">
              <w:trPr>
                <w:trHeight w:val="300"/>
              </w:trPr>
              <w:tc>
                <w:tcPr>
                  <w:tcW w:w="5040" w:type="dxa"/>
                  <w:tcBorders>
                    <w:top w:val="nil"/>
                    <w:left w:val="nil"/>
                    <w:bottom w:val="nil"/>
                    <w:right w:val="nil"/>
                  </w:tcBorders>
                  <w:shd w:val="clear" w:color="auto" w:fill="auto"/>
                  <w:noWrap/>
                  <w:vAlign w:val="bottom"/>
                  <w:hideMark/>
                </w:tcPr>
                <w:p w14:paraId="64759063"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Lebrikizumab 125mg 1x</w:t>
                  </w:r>
                </w:p>
              </w:tc>
            </w:tr>
            <w:tr w:rsidR="00EF297D" w:rsidRPr="00894681" w14:paraId="2E6C380A" w14:textId="77777777" w:rsidTr="009320E5">
              <w:trPr>
                <w:trHeight w:val="300"/>
              </w:trPr>
              <w:tc>
                <w:tcPr>
                  <w:tcW w:w="5040" w:type="dxa"/>
                  <w:tcBorders>
                    <w:top w:val="nil"/>
                    <w:left w:val="nil"/>
                    <w:bottom w:val="nil"/>
                    <w:right w:val="nil"/>
                  </w:tcBorders>
                  <w:shd w:val="clear" w:color="auto" w:fill="auto"/>
                  <w:noWrap/>
                  <w:vAlign w:val="bottom"/>
                  <w:hideMark/>
                </w:tcPr>
                <w:p w14:paraId="2FE2E4B1"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Lebrikizumab 125mg q4w</w:t>
                  </w:r>
                </w:p>
              </w:tc>
            </w:tr>
            <w:tr w:rsidR="00EF297D" w:rsidRPr="00894681" w14:paraId="2C719375" w14:textId="77777777" w:rsidTr="009320E5">
              <w:trPr>
                <w:trHeight w:val="300"/>
              </w:trPr>
              <w:tc>
                <w:tcPr>
                  <w:tcW w:w="5040" w:type="dxa"/>
                  <w:tcBorders>
                    <w:top w:val="nil"/>
                    <w:left w:val="nil"/>
                    <w:bottom w:val="nil"/>
                    <w:right w:val="nil"/>
                  </w:tcBorders>
                  <w:shd w:val="clear" w:color="auto" w:fill="auto"/>
                  <w:noWrap/>
                  <w:vAlign w:val="bottom"/>
                  <w:hideMark/>
                </w:tcPr>
                <w:p w14:paraId="08AE9407"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Lebrikizumab 250mg 1x</w:t>
                  </w:r>
                </w:p>
              </w:tc>
            </w:tr>
            <w:tr w:rsidR="00EF297D" w:rsidRPr="00894681" w14:paraId="5ED11B46" w14:textId="77777777" w:rsidTr="009320E5">
              <w:trPr>
                <w:trHeight w:val="300"/>
              </w:trPr>
              <w:tc>
                <w:tcPr>
                  <w:tcW w:w="5040" w:type="dxa"/>
                  <w:tcBorders>
                    <w:top w:val="nil"/>
                    <w:left w:val="nil"/>
                    <w:bottom w:val="nil"/>
                    <w:right w:val="nil"/>
                  </w:tcBorders>
                  <w:shd w:val="clear" w:color="auto" w:fill="auto"/>
                  <w:noWrap/>
                  <w:vAlign w:val="bottom"/>
                  <w:hideMark/>
                </w:tcPr>
                <w:p w14:paraId="1C32AADA"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Tralokinumab 150mg q2w</w:t>
                  </w:r>
                </w:p>
              </w:tc>
            </w:tr>
            <w:tr w:rsidR="00EF297D" w:rsidRPr="00894681" w14:paraId="65AC67CA" w14:textId="77777777" w:rsidTr="009320E5">
              <w:trPr>
                <w:trHeight w:val="300"/>
              </w:trPr>
              <w:tc>
                <w:tcPr>
                  <w:tcW w:w="5040" w:type="dxa"/>
                  <w:tcBorders>
                    <w:top w:val="nil"/>
                    <w:left w:val="nil"/>
                    <w:bottom w:val="nil"/>
                    <w:right w:val="nil"/>
                  </w:tcBorders>
                  <w:shd w:val="clear" w:color="auto" w:fill="auto"/>
                  <w:noWrap/>
                  <w:vAlign w:val="bottom"/>
                  <w:hideMark/>
                </w:tcPr>
                <w:p w14:paraId="17104178"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Tralokinumab 300mg q2w</w:t>
                  </w:r>
                </w:p>
              </w:tc>
            </w:tr>
            <w:tr w:rsidR="00EF297D" w:rsidRPr="00894681" w14:paraId="5B789C8D" w14:textId="77777777" w:rsidTr="009320E5">
              <w:trPr>
                <w:trHeight w:val="300"/>
              </w:trPr>
              <w:tc>
                <w:tcPr>
                  <w:tcW w:w="5040" w:type="dxa"/>
                  <w:tcBorders>
                    <w:top w:val="nil"/>
                    <w:left w:val="nil"/>
                    <w:bottom w:val="nil"/>
                    <w:right w:val="nil"/>
                  </w:tcBorders>
                  <w:shd w:val="clear" w:color="auto" w:fill="auto"/>
                  <w:noWrap/>
                  <w:vAlign w:val="bottom"/>
                  <w:hideMark/>
                </w:tcPr>
                <w:p w14:paraId="2216B05D"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Tralokinumab 45mg q2w</w:t>
                  </w:r>
                </w:p>
              </w:tc>
            </w:tr>
            <w:tr w:rsidR="00EF297D" w:rsidRPr="00894681" w14:paraId="4450EDEC" w14:textId="77777777" w:rsidTr="009320E5">
              <w:trPr>
                <w:trHeight w:val="300"/>
              </w:trPr>
              <w:tc>
                <w:tcPr>
                  <w:tcW w:w="5040" w:type="dxa"/>
                  <w:tcBorders>
                    <w:top w:val="nil"/>
                    <w:left w:val="nil"/>
                    <w:bottom w:val="nil"/>
                    <w:right w:val="nil"/>
                  </w:tcBorders>
                  <w:shd w:val="clear" w:color="auto" w:fill="auto"/>
                  <w:noWrap/>
                  <w:vAlign w:val="bottom"/>
                  <w:hideMark/>
                </w:tcPr>
                <w:p w14:paraId="3D1AB2FA"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Ustekinumab 45mg or 90mg at 0,4 &amp; 16 wk</w:t>
                  </w:r>
                </w:p>
              </w:tc>
            </w:tr>
            <w:tr w:rsidR="00EF297D" w:rsidRPr="00894681" w14:paraId="58CCCF27" w14:textId="77777777" w:rsidTr="009320E5">
              <w:trPr>
                <w:trHeight w:val="300"/>
              </w:trPr>
              <w:tc>
                <w:tcPr>
                  <w:tcW w:w="5040" w:type="dxa"/>
                  <w:tcBorders>
                    <w:top w:val="nil"/>
                    <w:left w:val="nil"/>
                    <w:bottom w:val="nil"/>
                    <w:right w:val="nil"/>
                  </w:tcBorders>
                  <w:shd w:val="clear" w:color="auto" w:fill="auto"/>
                  <w:noWrap/>
                  <w:vAlign w:val="bottom"/>
                  <w:hideMark/>
                </w:tcPr>
                <w:p w14:paraId="6FC44D0D"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Ustekinumab 45mg at 0 and 4wk</w:t>
                  </w:r>
                </w:p>
              </w:tc>
            </w:tr>
            <w:tr w:rsidR="00EF297D" w:rsidRPr="00894681" w14:paraId="161ECCD1" w14:textId="77777777" w:rsidTr="009320E5">
              <w:trPr>
                <w:trHeight w:val="300"/>
              </w:trPr>
              <w:tc>
                <w:tcPr>
                  <w:tcW w:w="5040" w:type="dxa"/>
                  <w:tcBorders>
                    <w:top w:val="nil"/>
                    <w:left w:val="nil"/>
                    <w:bottom w:val="nil"/>
                    <w:right w:val="nil"/>
                  </w:tcBorders>
                  <w:shd w:val="clear" w:color="auto" w:fill="auto"/>
                  <w:noWrap/>
                  <w:vAlign w:val="bottom"/>
                  <w:hideMark/>
                </w:tcPr>
                <w:p w14:paraId="4433E681" w14:textId="77777777" w:rsidR="00EF297D" w:rsidRPr="00894681" w:rsidRDefault="00EF297D"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Ustekinumab 90mg at 0 and 4wk</w:t>
                  </w:r>
                </w:p>
              </w:tc>
            </w:tr>
          </w:tbl>
          <w:p w14:paraId="36A41B42" w14:textId="77777777" w:rsidR="00EF297D" w:rsidRPr="00894681" w:rsidRDefault="00EF297D" w:rsidP="009320E5">
            <w:pPr>
              <w:rPr>
                <w:rFonts w:ascii="Times New Roman" w:eastAsia="Times New Roman" w:hAnsi="Times New Roman" w:cs="Times New Roman"/>
                <w:color w:val="000000"/>
                <w:sz w:val="16"/>
                <w:szCs w:val="16"/>
              </w:rPr>
            </w:pPr>
          </w:p>
        </w:tc>
        <w:tc>
          <w:tcPr>
            <w:tcW w:w="4140" w:type="dxa"/>
          </w:tcPr>
          <w:tbl>
            <w:tblPr>
              <w:tblW w:w="3942" w:type="dxa"/>
              <w:tblLayout w:type="fixed"/>
              <w:tblLook w:val="04A0" w:firstRow="1" w:lastRow="0" w:firstColumn="1" w:lastColumn="0" w:noHBand="0" w:noVBand="1"/>
            </w:tblPr>
            <w:tblGrid>
              <w:gridCol w:w="3942"/>
            </w:tblGrid>
            <w:tr w:rsidR="00EF297D" w:rsidRPr="00564D0D" w14:paraId="05A6E6B7" w14:textId="77777777" w:rsidTr="009320E5">
              <w:trPr>
                <w:trHeight w:val="300"/>
              </w:trPr>
              <w:tc>
                <w:tcPr>
                  <w:tcW w:w="3942" w:type="dxa"/>
                  <w:tcBorders>
                    <w:top w:val="nil"/>
                    <w:left w:val="nil"/>
                    <w:bottom w:val="nil"/>
                    <w:right w:val="nil"/>
                  </w:tcBorders>
                  <w:shd w:val="clear" w:color="auto" w:fill="auto"/>
                  <w:noWrap/>
                  <w:vAlign w:val="center"/>
                  <w:hideMark/>
                </w:tcPr>
                <w:p w14:paraId="50B688B2"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564D0D" w14:paraId="2E9F0888" w14:textId="77777777" w:rsidTr="009320E5">
              <w:trPr>
                <w:trHeight w:val="300"/>
              </w:trPr>
              <w:tc>
                <w:tcPr>
                  <w:tcW w:w="3942" w:type="dxa"/>
                  <w:tcBorders>
                    <w:top w:val="nil"/>
                    <w:left w:val="nil"/>
                    <w:bottom w:val="nil"/>
                    <w:right w:val="nil"/>
                  </w:tcBorders>
                  <w:shd w:val="clear" w:color="auto" w:fill="auto"/>
                  <w:noWrap/>
                  <w:vAlign w:val="center"/>
                  <w:hideMark/>
                </w:tcPr>
                <w:p w14:paraId="6EEDA9FC"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564D0D" w14:paraId="5EDE4E82" w14:textId="77777777" w:rsidTr="009320E5">
              <w:trPr>
                <w:trHeight w:val="300"/>
              </w:trPr>
              <w:tc>
                <w:tcPr>
                  <w:tcW w:w="3942" w:type="dxa"/>
                  <w:tcBorders>
                    <w:top w:val="nil"/>
                    <w:left w:val="nil"/>
                    <w:bottom w:val="nil"/>
                    <w:right w:val="nil"/>
                  </w:tcBorders>
                  <w:shd w:val="clear" w:color="auto" w:fill="auto"/>
                  <w:noWrap/>
                  <w:vAlign w:val="center"/>
                  <w:hideMark/>
                </w:tcPr>
                <w:p w14:paraId="2617171C"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564D0D" w14:paraId="12CC62FC" w14:textId="77777777" w:rsidTr="009320E5">
              <w:trPr>
                <w:trHeight w:val="300"/>
              </w:trPr>
              <w:tc>
                <w:tcPr>
                  <w:tcW w:w="3942" w:type="dxa"/>
                  <w:tcBorders>
                    <w:top w:val="nil"/>
                    <w:left w:val="nil"/>
                    <w:bottom w:val="nil"/>
                    <w:right w:val="nil"/>
                  </w:tcBorders>
                  <w:shd w:val="clear" w:color="auto" w:fill="auto"/>
                  <w:noWrap/>
                  <w:vAlign w:val="center"/>
                  <w:hideMark/>
                </w:tcPr>
                <w:p w14:paraId="1176BA0E"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564D0D" w14:paraId="41C5837C" w14:textId="77777777" w:rsidTr="009320E5">
              <w:trPr>
                <w:trHeight w:val="300"/>
              </w:trPr>
              <w:tc>
                <w:tcPr>
                  <w:tcW w:w="3942" w:type="dxa"/>
                  <w:tcBorders>
                    <w:top w:val="nil"/>
                    <w:left w:val="nil"/>
                    <w:bottom w:val="nil"/>
                    <w:right w:val="nil"/>
                  </w:tcBorders>
                  <w:shd w:val="clear" w:color="auto" w:fill="auto"/>
                  <w:noWrap/>
                  <w:vAlign w:val="center"/>
                  <w:hideMark/>
                </w:tcPr>
                <w:p w14:paraId="45FE245B"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564D0D" w14:paraId="544B1508" w14:textId="77777777" w:rsidTr="009320E5">
              <w:trPr>
                <w:trHeight w:val="300"/>
              </w:trPr>
              <w:tc>
                <w:tcPr>
                  <w:tcW w:w="3942" w:type="dxa"/>
                  <w:tcBorders>
                    <w:top w:val="nil"/>
                    <w:left w:val="nil"/>
                    <w:bottom w:val="nil"/>
                    <w:right w:val="nil"/>
                  </w:tcBorders>
                  <w:shd w:val="clear" w:color="auto" w:fill="auto"/>
                  <w:noWrap/>
                  <w:vAlign w:val="center"/>
                  <w:hideMark/>
                </w:tcPr>
                <w:p w14:paraId="51521060"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564D0D" w14:paraId="4D358D6C" w14:textId="77777777" w:rsidTr="009320E5">
              <w:trPr>
                <w:trHeight w:val="300"/>
              </w:trPr>
              <w:tc>
                <w:tcPr>
                  <w:tcW w:w="3942" w:type="dxa"/>
                  <w:tcBorders>
                    <w:top w:val="nil"/>
                    <w:left w:val="nil"/>
                    <w:bottom w:val="nil"/>
                    <w:right w:val="nil"/>
                  </w:tcBorders>
                  <w:shd w:val="clear" w:color="auto" w:fill="auto"/>
                  <w:noWrap/>
                  <w:vAlign w:val="center"/>
                  <w:hideMark/>
                </w:tcPr>
                <w:p w14:paraId="5F72ABCC"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564D0D" w14:paraId="1DD4B310" w14:textId="77777777" w:rsidTr="009320E5">
              <w:trPr>
                <w:trHeight w:val="300"/>
              </w:trPr>
              <w:tc>
                <w:tcPr>
                  <w:tcW w:w="3942" w:type="dxa"/>
                  <w:tcBorders>
                    <w:top w:val="nil"/>
                    <w:left w:val="nil"/>
                    <w:bottom w:val="nil"/>
                    <w:right w:val="nil"/>
                  </w:tcBorders>
                  <w:shd w:val="clear" w:color="auto" w:fill="auto"/>
                  <w:noWrap/>
                  <w:vAlign w:val="center"/>
                  <w:hideMark/>
                </w:tcPr>
                <w:p w14:paraId="1A7F39AF"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564D0D" w14:paraId="2E8E4743" w14:textId="77777777" w:rsidTr="009320E5">
              <w:trPr>
                <w:trHeight w:val="300"/>
              </w:trPr>
              <w:tc>
                <w:tcPr>
                  <w:tcW w:w="3942" w:type="dxa"/>
                  <w:tcBorders>
                    <w:top w:val="nil"/>
                    <w:left w:val="nil"/>
                    <w:bottom w:val="nil"/>
                    <w:right w:val="nil"/>
                  </w:tcBorders>
                  <w:shd w:val="clear" w:color="auto" w:fill="auto"/>
                  <w:noWrap/>
                  <w:vAlign w:val="center"/>
                  <w:hideMark/>
                </w:tcPr>
                <w:p w14:paraId="03E6210B"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564D0D" w14:paraId="68DECF12" w14:textId="77777777" w:rsidTr="009320E5">
              <w:trPr>
                <w:trHeight w:val="300"/>
              </w:trPr>
              <w:tc>
                <w:tcPr>
                  <w:tcW w:w="3942" w:type="dxa"/>
                  <w:tcBorders>
                    <w:top w:val="nil"/>
                    <w:left w:val="nil"/>
                    <w:bottom w:val="nil"/>
                    <w:right w:val="nil"/>
                  </w:tcBorders>
                  <w:shd w:val="clear" w:color="auto" w:fill="auto"/>
                  <w:noWrap/>
                  <w:vAlign w:val="center"/>
                  <w:hideMark/>
                </w:tcPr>
                <w:p w14:paraId="2350ABE2" w14:textId="77777777" w:rsidR="00EF297D" w:rsidRPr="00894681" w:rsidRDefault="00EF297D" w:rsidP="009320E5">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High</w:t>
                  </w:r>
                </w:p>
              </w:tc>
            </w:tr>
            <w:tr w:rsidR="00EF297D" w:rsidRPr="00564D0D" w14:paraId="0968CE95" w14:textId="77777777" w:rsidTr="009320E5">
              <w:trPr>
                <w:trHeight w:val="300"/>
              </w:trPr>
              <w:tc>
                <w:tcPr>
                  <w:tcW w:w="3942" w:type="dxa"/>
                  <w:tcBorders>
                    <w:top w:val="nil"/>
                    <w:left w:val="nil"/>
                    <w:bottom w:val="nil"/>
                    <w:right w:val="nil"/>
                  </w:tcBorders>
                  <w:shd w:val="clear" w:color="auto" w:fill="auto"/>
                  <w:noWrap/>
                  <w:vAlign w:val="center"/>
                  <w:hideMark/>
                </w:tcPr>
                <w:p w14:paraId="46BADACD" w14:textId="77777777" w:rsidR="00EF297D" w:rsidRPr="00894681" w:rsidRDefault="00EF297D" w:rsidP="009320E5">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High</w:t>
                  </w:r>
                </w:p>
              </w:tc>
            </w:tr>
            <w:tr w:rsidR="00EF297D" w:rsidRPr="00564D0D" w14:paraId="1D646AB6" w14:textId="77777777" w:rsidTr="009320E5">
              <w:trPr>
                <w:trHeight w:val="300"/>
              </w:trPr>
              <w:tc>
                <w:tcPr>
                  <w:tcW w:w="3942" w:type="dxa"/>
                  <w:tcBorders>
                    <w:top w:val="nil"/>
                    <w:left w:val="nil"/>
                    <w:bottom w:val="nil"/>
                    <w:right w:val="nil"/>
                  </w:tcBorders>
                  <w:shd w:val="clear" w:color="auto" w:fill="auto"/>
                  <w:noWrap/>
                  <w:vAlign w:val="center"/>
                  <w:hideMark/>
                </w:tcPr>
                <w:p w14:paraId="14C9D105"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564D0D" w14:paraId="33EC0590" w14:textId="77777777" w:rsidTr="009320E5">
              <w:trPr>
                <w:trHeight w:val="300"/>
              </w:trPr>
              <w:tc>
                <w:tcPr>
                  <w:tcW w:w="3942" w:type="dxa"/>
                  <w:tcBorders>
                    <w:top w:val="nil"/>
                    <w:left w:val="nil"/>
                    <w:bottom w:val="nil"/>
                    <w:right w:val="nil"/>
                  </w:tcBorders>
                  <w:shd w:val="clear" w:color="auto" w:fill="auto"/>
                  <w:noWrap/>
                  <w:vAlign w:val="center"/>
                  <w:hideMark/>
                </w:tcPr>
                <w:p w14:paraId="305E7CF1"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564D0D" w14:paraId="523A0938" w14:textId="77777777" w:rsidTr="009320E5">
              <w:trPr>
                <w:trHeight w:val="300"/>
              </w:trPr>
              <w:tc>
                <w:tcPr>
                  <w:tcW w:w="3942" w:type="dxa"/>
                  <w:tcBorders>
                    <w:top w:val="nil"/>
                    <w:left w:val="nil"/>
                    <w:bottom w:val="nil"/>
                    <w:right w:val="nil"/>
                  </w:tcBorders>
                  <w:shd w:val="clear" w:color="auto" w:fill="auto"/>
                  <w:noWrap/>
                  <w:vAlign w:val="center"/>
                  <w:hideMark/>
                </w:tcPr>
                <w:p w14:paraId="009E4141"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564D0D" w14:paraId="3818C081" w14:textId="77777777" w:rsidTr="009320E5">
              <w:trPr>
                <w:trHeight w:val="300"/>
              </w:trPr>
              <w:tc>
                <w:tcPr>
                  <w:tcW w:w="3942" w:type="dxa"/>
                  <w:tcBorders>
                    <w:top w:val="nil"/>
                    <w:left w:val="nil"/>
                    <w:bottom w:val="nil"/>
                    <w:right w:val="nil"/>
                  </w:tcBorders>
                  <w:shd w:val="clear" w:color="auto" w:fill="auto"/>
                  <w:noWrap/>
                  <w:vAlign w:val="center"/>
                  <w:hideMark/>
                </w:tcPr>
                <w:p w14:paraId="17808270"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EF297D" w:rsidRPr="00564D0D" w14:paraId="4D03AAC3" w14:textId="77777777" w:rsidTr="009320E5">
              <w:trPr>
                <w:trHeight w:val="300"/>
              </w:trPr>
              <w:tc>
                <w:tcPr>
                  <w:tcW w:w="3942" w:type="dxa"/>
                  <w:tcBorders>
                    <w:top w:val="nil"/>
                    <w:left w:val="nil"/>
                    <w:bottom w:val="nil"/>
                    <w:right w:val="nil"/>
                  </w:tcBorders>
                  <w:shd w:val="clear" w:color="auto" w:fill="auto"/>
                  <w:noWrap/>
                  <w:vAlign w:val="center"/>
                  <w:hideMark/>
                </w:tcPr>
                <w:p w14:paraId="289DE916"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564D0D" w14:paraId="3AC005E9" w14:textId="77777777" w:rsidTr="009320E5">
              <w:trPr>
                <w:trHeight w:val="300"/>
              </w:trPr>
              <w:tc>
                <w:tcPr>
                  <w:tcW w:w="3942" w:type="dxa"/>
                  <w:tcBorders>
                    <w:top w:val="nil"/>
                    <w:left w:val="nil"/>
                    <w:bottom w:val="nil"/>
                    <w:right w:val="nil"/>
                  </w:tcBorders>
                  <w:shd w:val="clear" w:color="auto" w:fill="auto"/>
                  <w:noWrap/>
                  <w:vAlign w:val="center"/>
                  <w:hideMark/>
                </w:tcPr>
                <w:p w14:paraId="20BAD668"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564D0D" w14:paraId="2F4087AA" w14:textId="77777777" w:rsidTr="009320E5">
              <w:trPr>
                <w:trHeight w:val="300"/>
              </w:trPr>
              <w:tc>
                <w:tcPr>
                  <w:tcW w:w="3942" w:type="dxa"/>
                  <w:tcBorders>
                    <w:top w:val="nil"/>
                    <w:left w:val="nil"/>
                    <w:bottom w:val="nil"/>
                    <w:right w:val="nil"/>
                  </w:tcBorders>
                  <w:shd w:val="clear" w:color="auto" w:fill="auto"/>
                  <w:noWrap/>
                  <w:vAlign w:val="center"/>
                  <w:hideMark/>
                </w:tcPr>
                <w:p w14:paraId="73AF82F9"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564D0D" w14:paraId="1BF984D0" w14:textId="77777777" w:rsidTr="009320E5">
              <w:trPr>
                <w:trHeight w:val="300"/>
              </w:trPr>
              <w:tc>
                <w:tcPr>
                  <w:tcW w:w="3942" w:type="dxa"/>
                  <w:tcBorders>
                    <w:top w:val="nil"/>
                    <w:left w:val="nil"/>
                    <w:bottom w:val="nil"/>
                    <w:right w:val="nil"/>
                  </w:tcBorders>
                  <w:shd w:val="clear" w:color="auto" w:fill="auto"/>
                  <w:noWrap/>
                  <w:vAlign w:val="center"/>
                  <w:hideMark/>
                </w:tcPr>
                <w:p w14:paraId="59A14C50"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2,4</w:t>
                  </w:r>
                </w:p>
              </w:tc>
            </w:tr>
            <w:tr w:rsidR="00EF297D" w:rsidRPr="00564D0D" w14:paraId="279A2B1D" w14:textId="77777777" w:rsidTr="009320E5">
              <w:trPr>
                <w:trHeight w:val="300"/>
              </w:trPr>
              <w:tc>
                <w:tcPr>
                  <w:tcW w:w="3942" w:type="dxa"/>
                  <w:tcBorders>
                    <w:top w:val="nil"/>
                    <w:left w:val="nil"/>
                    <w:bottom w:val="nil"/>
                    <w:right w:val="nil"/>
                  </w:tcBorders>
                  <w:shd w:val="clear" w:color="auto" w:fill="auto"/>
                  <w:noWrap/>
                  <w:vAlign w:val="center"/>
                  <w:hideMark/>
                </w:tcPr>
                <w:p w14:paraId="4E68DAAE"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r w:rsidR="00EF297D" w:rsidRPr="00564D0D" w14:paraId="7CBF1F79" w14:textId="77777777" w:rsidTr="009320E5">
              <w:trPr>
                <w:trHeight w:val="300"/>
              </w:trPr>
              <w:tc>
                <w:tcPr>
                  <w:tcW w:w="3942" w:type="dxa"/>
                  <w:tcBorders>
                    <w:top w:val="nil"/>
                    <w:left w:val="nil"/>
                    <w:bottom w:val="nil"/>
                    <w:right w:val="nil"/>
                  </w:tcBorders>
                  <w:shd w:val="clear" w:color="auto" w:fill="auto"/>
                  <w:noWrap/>
                  <w:vAlign w:val="center"/>
                  <w:hideMark/>
                </w:tcPr>
                <w:p w14:paraId="6074D292" w14:textId="77777777" w:rsidR="00EF297D" w:rsidRPr="00894681" w:rsidRDefault="00EF297D"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Moderate</w:t>
                  </w:r>
                  <w:r w:rsidRPr="00894681">
                    <w:rPr>
                      <w:rFonts w:ascii="Times New Roman" w:eastAsia="Times New Roman" w:hAnsi="Times New Roman" w:cs="Times New Roman"/>
                      <w:color w:val="000000"/>
                      <w:sz w:val="16"/>
                      <w:szCs w:val="16"/>
                      <w:vertAlign w:val="superscript"/>
                    </w:rPr>
                    <w:t>1,2</w:t>
                  </w:r>
                </w:p>
              </w:tc>
            </w:tr>
          </w:tbl>
          <w:p w14:paraId="4B276F80" w14:textId="77777777" w:rsidR="00EF297D" w:rsidRPr="00564D0D" w:rsidRDefault="00EF297D" w:rsidP="009320E5">
            <w:pPr>
              <w:rPr>
                <w:rFonts w:ascii="Times New Roman" w:hAnsi="Times New Roman" w:cs="Times New Roman"/>
                <w:b/>
                <w:sz w:val="20"/>
                <w:szCs w:val="20"/>
              </w:rPr>
            </w:pPr>
          </w:p>
        </w:tc>
      </w:tr>
      <w:tr w:rsidR="00EF297D" w:rsidRPr="00F24427" w14:paraId="60C0118B" w14:textId="77777777" w:rsidTr="009320E5">
        <w:tc>
          <w:tcPr>
            <w:tcW w:w="7465" w:type="dxa"/>
            <w:gridSpan w:val="2"/>
          </w:tcPr>
          <w:p w14:paraId="260133D9" w14:textId="77777777" w:rsidR="00EF297D" w:rsidRDefault="00EF297D" w:rsidP="009320E5">
            <w:pPr>
              <w:rPr>
                <w:rFonts w:ascii="Times New Roman" w:hAnsi="Times New Roman" w:cs="Times New Roman"/>
                <w:sz w:val="16"/>
                <w:szCs w:val="16"/>
              </w:rPr>
            </w:pPr>
            <w:r>
              <w:rPr>
                <w:rFonts w:ascii="Times New Roman" w:hAnsi="Times New Roman" w:cs="Times New Roman"/>
                <w:sz w:val="16"/>
                <w:szCs w:val="16"/>
              </w:rPr>
              <w:t>1 – NMA estimate imprecise and would suggest different conclusions at either end of the 95% Credible Intervals</w:t>
            </w:r>
          </w:p>
          <w:p w14:paraId="172EE347" w14:textId="77777777" w:rsidR="00EF297D" w:rsidRDefault="00EF297D" w:rsidP="009320E5">
            <w:pPr>
              <w:rPr>
                <w:rFonts w:ascii="Times New Roman" w:hAnsi="Times New Roman" w:cs="Times New Roman"/>
                <w:sz w:val="16"/>
                <w:szCs w:val="16"/>
              </w:rPr>
            </w:pPr>
            <w:r>
              <w:rPr>
                <w:rFonts w:ascii="Times New Roman" w:hAnsi="Times New Roman" w:cs="Times New Roman"/>
                <w:sz w:val="16"/>
                <w:szCs w:val="16"/>
              </w:rPr>
              <w:t>2 – Number of patients included in analysis below optimal information size</w:t>
            </w:r>
          </w:p>
          <w:p w14:paraId="7CD1CD4B" w14:textId="77777777" w:rsidR="00EF297D" w:rsidRDefault="00EF297D" w:rsidP="009320E5">
            <w:pPr>
              <w:rPr>
                <w:rFonts w:ascii="Times New Roman" w:hAnsi="Times New Roman" w:cs="Times New Roman"/>
                <w:sz w:val="16"/>
                <w:szCs w:val="16"/>
              </w:rPr>
            </w:pPr>
            <w:r>
              <w:rPr>
                <w:rFonts w:ascii="Times New Roman" w:hAnsi="Times New Roman" w:cs="Times New Roman"/>
                <w:sz w:val="16"/>
                <w:szCs w:val="16"/>
              </w:rPr>
              <w:t>3 – significant issues related to risk of bias from included trials</w:t>
            </w:r>
          </w:p>
          <w:p w14:paraId="17BDA06C" w14:textId="77777777" w:rsidR="00EF297D" w:rsidRPr="00F24427" w:rsidRDefault="00EF297D" w:rsidP="009320E5">
            <w:pPr>
              <w:rPr>
                <w:rFonts w:ascii="Times New Roman" w:hAnsi="Times New Roman" w:cs="Times New Roman"/>
                <w:sz w:val="16"/>
                <w:szCs w:val="16"/>
              </w:rPr>
            </w:pPr>
            <w:r>
              <w:rPr>
                <w:rFonts w:ascii="Times New Roman" w:hAnsi="Times New Roman" w:cs="Times New Roman"/>
                <w:sz w:val="16"/>
                <w:szCs w:val="16"/>
              </w:rPr>
              <w:t>4 – very serious imprecision (lowered 2 levels) for very imprecise NMA estimate</w:t>
            </w:r>
          </w:p>
        </w:tc>
      </w:tr>
      <w:tr w:rsidR="00EF297D" w:rsidRPr="00374B40" w14:paraId="6CD6F21F" w14:textId="77777777" w:rsidTr="009320E5">
        <w:trPr>
          <w:trHeight w:val="489"/>
        </w:trPr>
        <w:tc>
          <w:tcPr>
            <w:tcW w:w="7465" w:type="dxa"/>
            <w:gridSpan w:val="2"/>
          </w:tcPr>
          <w:p w14:paraId="436DF82F" w14:textId="77777777" w:rsidR="00EF297D" w:rsidRPr="00374B40" w:rsidRDefault="00EF297D" w:rsidP="009320E5">
            <w:pPr>
              <w:rPr>
                <w:rFonts w:ascii="Times New Roman" w:eastAsia="Times New Roman" w:hAnsi="Times New Roman" w:cs="Times New Roman"/>
                <w:color w:val="000000"/>
                <w:sz w:val="16"/>
                <w:szCs w:val="16"/>
              </w:rPr>
            </w:pPr>
            <w:r w:rsidRPr="00374B40">
              <w:rPr>
                <w:rFonts w:ascii="Times New Roman" w:eastAsia="Times New Roman" w:hAnsi="Times New Roman" w:cs="Times New Roman"/>
                <w:color w:val="000000"/>
                <w:sz w:val="16"/>
                <w:szCs w:val="16"/>
              </w:rPr>
              <w:t>Given the exclusive hub and spoke arrangement, any head to head comparison will be the lowest rated of the two interventions as compared to placebo</w:t>
            </w:r>
            <w:r>
              <w:rPr>
                <w:rFonts w:ascii="Times New Roman" w:eastAsia="Times New Roman" w:hAnsi="Times New Roman" w:cs="Times New Roman"/>
                <w:color w:val="000000"/>
                <w:sz w:val="16"/>
                <w:szCs w:val="16"/>
              </w:rPr>
              <w:t>.</w:t>
            </w:r>
          </w:p>
        </w:tc>
      </w:tr>
    </w:tbl>
    <w:p w14:paraId="0D13814E" w14:textId="77777777" w:rsidR="007314BB" w:rsidRDefault="007314BB" w:rsidP="00016002">
      <w:pPr>
        <w:rPr>
          <w:rFonts w:ascii="Times New Roman" w:hAnsi="Times New Roman" w:cs="Times New Roman"/>
          <w:b/>
          <w:sz w:val="20"/>
          <w:szCs w:val="20"/>
        </w:rPr>
        <w:sectPr w:rsidR="007314BB" w:rsidSect="00EF297D">
          <w:endnotePr>
            <w:numFmt w:val="decimal"/>
          </w:endnotePr>
          <w:pgSz w:w="12240" w:h="15840"/>
          <w:pgMar w:top="720" w:right="720" w:bottom="720" w:left="720" w:header="720" w:footer="720" w:gutter="0"/>
          <w:cols w:space="720"/>
          <w:docGrid w:linePitch="360"/>
        </w:sectPr>
      </w:pPr>
    </w:p>
    <w:p w14:paraId="4054527F" w14:textId="77777777" w:rsidR="007314BB" w:rsidRDefault="007314BB" w:rsidP="008F7485">
      <w:pPr>
        <w:ind w:left="108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 xml:space="preserve">iv. </w:t>
      </w:r>
      <w:r w:rsidRPr="00881EC6">
        <w:rPr>
          <w:rFonts w:ascii="Times New Roman" w:hAnsi="Times New Roman" w:cs="Times New Roman"/>
          <w:b/>
          <w:color w:val="000000" w:themeColor="text1"/>
          <w:sz w:val="20"/>
          <w:szCs w:val="20"/>
        </w:rPr>
        <w:t xml:space="preserve">SUCRA values and ranking </w:t>
      </w:r>
      <w:r>
        <w:rPr>
          <w:rFonts w:ascii="Times New Roman" w:hAnsi="Times New Roman" w:cs="Times New Roman"/>
          <w:b/>
          <w:color w:val="000000" w:themeColor="text1"/>
          <w:sz w:val="20"/>
          <w:szCs w:val="20"/>
        </w:rPr>
        <w:t xml:space="preserve">for </w:t>
      </w:r>
      <w:r w:rsidRPr="00881EC6">
        <w:rPr>
          <w:rFonts w:ascii="Times New Roman" w:hAnsi="Times New Roman" w:cs="Times New Roman"/>
          <w:b/>
          <w:color w:val="000000" w:themeColor="text1"/>
          <w:sz w:val="20"/>
          <w:szCs w:val="20"/>
        </w:rPr>
        <w:t xml:space="preserve">change in </w:t>
      </w:r>
      <w:r>
        <w:rPr>
          <w:rFonts w:ascii="Times New Roman" w:hAnsi="Times New Roman" w:cs="Times New Roman"/>
          <w:b/>
          <w:color w:val="000000" w:themeColor="text1"/>
          <w:sz w:val="20"/>
          <w:szCs w:val="20"/>
        </w:rPr>
        <w:t>DLQI</w:t>
      </w:r>
      <w:r w:rsidRPr="00881EC6">
        <w:rPr>
          <w:rFonts w:ascii="Times New Roman" w:hAnsi="Times New Roman" w:cs="Times New Roman"/>
          <w:b/>
          <w:color w:val="000000" w:themeColor="text1"/>
          <w:sz w:val="20"/>
          <w:szCs w:val="20"/>
        </w:rPr>
        <w:t xml:space="preserve"> score up to 16 weeks of treatment</w:t>
      </w:r>
      <w:r>
        <w:rPr>
          <w:rFonts w:ascii="Times New Roman" w:hAnsi="Times New Roman" w:cs="Times New Roman"/>
          <w:b/>
          <w:color w:val="000000" w:themeColor="text1"/>
          <w:sz w:val="20"/>
          <w:szCs w:val="20"/>
        </w:rPr>
        <w:t xml:space="preserve"> – main analyses</w:t>
      </w:r>
    </w:p>
    <w:p w14:paraId="7DED9EB6" w14:textId="77777777" w:rsidR="007314BB" w:rsidRDefault="007314BB" w:rsidP="00016002">
      <w:pPr>
        <w:rPr>
          <w:rFonts w:ascii="Times New Roman" w:hAnsi="Times New Roman" w:cs="Times New Roman"/>
          <w:b/>
          <w:sz w:val="20"/>
          <w:szCs w:val="20"/>
        </w:rPr>
        <w:sectPr w:rsidR="007314BB" w:rsidSect="007314BB">
          <w:endnotePr>
            <w:numFmt w:val="decimal"/>
          </w:endnotePr>
          <w:pgSz w:w="12240" w:h="15840"/>
          <w:pgMar w:top="720" w:right="720" w:bottom="720" w:left="720" w:header="720" w:footer="720" w:gutter="0"/>
          <w:cols w:space="720"/>
          <w:docGrid w:linePitch="360"/>
        </w:sectPr>
      </w:pPr>
      <w:r w:rsidRPr="006344F6">
        <w:rPr>
          <w:noProof/>
        </w:rPr>
        <w:drawing>
          <wp:inline distT="0" distB="0" distL="0" distR="0" wp14:anchorId="56EC1664" wp14:editId="3A23DE0F">
            <wp:extent cx="2956560" cy="2987040"/>
            <wp:effectExtent l="0" t="0" r="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56560" cy="2987040"/>
                    </a:xfrm>
                    <a:prstGeom prst="rect">
                      <a:avLst/>
                    </a:prstGeom>
                    <a:noFill/>
                    <a:ln>
                      <a:noFill/>
                    </a:ln>
                  </pic:spPr>
                </pic:pic>
              </a:graphicData>
            </a:graphic>
          </wp:inline>
        </w:drawing>
      </w:r>
    </w:p>
    <w:p w14:paraId="1FEE9E63" w14:textId="77777777" w:rsidR="00016002" w:rsidRPr="007314BB" w:rsidRDefault="007314BB" w:rsidP="008F7485">
      <w:pPr>
        <w:ind w:left="1080"/>
        <w:rPr>
          <w:rFonts w:ascii="Times New Roman" w:hAnsi="Times New Roman" w:cs="Times New Roman"/>
          <w:b/>
          <w:sz w:val="20"/>
          <w:szCs w:val="20"/>
        </w:rPr>
      </w:pPr>
      <w:r>
        <w:rPr>
          <w:rFonts w:ascii="Times New Roman" w:hAnsi="Times New Roman" w:cs="Times New Roman"/>
          <w:b/>
          <w:sz w:val="20"/>
          <w:szCs w:val="20"/>
        </w:rPr>
        <w:lastRenderedPageBreak/>
        <w:t xml:space="preserve">v. </w:t>
      </w:r>
      <w:r w:rsidR="000140E5" w:rsidRPr="007314BB">
        <w:rPr>
          <w:rFonts w:ascii="Times New Roman" w:hAnsi="Times New Roman" w:cs="Times New Roman"/>
          <w:b/>
          <w:sz w:val="20"/>
          <w:szCs w:val="20"/>
        </w:rPr>
        <w:t>Rank</w:t>
      </w:r>
      <w:r w:rsidR="00016002" w:rsidRPr="007314BB">
        <w:rPr>
          <w:rFonts w:ascii="Times New Roman" w:hAnsi="Times New Roman" w:cs="Times New Roman"/>
          <w:b/>
          <w:sz w:val="20"/>
          <w:szCs w:val="20"/>
        </w:rPr>
        <w:t xml:space="preserve"> plot of arms included in the network meta-analysis of change in DLQI score</w:t>
      </w:r>
      <w:r w:rsidR="003B397B" w:rsidRPr="007314BB">
        <w:rPr>
          <w:rFonts w:ascii="Times New Roman" w:hAnsi="Times New Roman" w:cs="Times New Roman"/>
          <w:b/>
          <w:sz w:val="20"/>
          <w:szCs w:val="20"/>
        </w:rPr>
        <w:t xml:space="preserve"> up to 16 weeks of treatment</w:t>
      </w:r>
    </w:p>
    <w:p w14:paraId="203EEF98" w14:textId="77777777" w:rsidR="00016002" w:rsidRDefault="00FA4F78" w:rsidP="00016002">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0D0AB63A" wp14:editId="6EFD7B33">
            <wp:extent cx="6659638" cy="7310008"/>
            <wp:effectExtent l="0" t="0" r="825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661698" cy="7312269"/>
                    </a:xfrm>
                    <a:prstGeom prst="rect">
                      <a:avLst/>
                    </a:prstGeom>
                    <a:noFill/>
                  </pic:spPr>
                </pic:pic>
              </a:graphicData>
            </a:graphic>
          </wp:inline>
        </w:drawing>
      </w:r>
    </w:p>
    <w:p w14:paraId="297A5377" w14:textId="77777777" w:rsidR="00FA4F78" w:rsidRDefault="00FA4F78">
      <w:pPr>
        <w:rPr>
          <w:rFonts w:ascii="Times New Roman" w:hAnsi="Times New Roman" w:cs="Times New Roman"/>
          <w:b/>
          <w:sz w:val="20"/>
          <w:szCs w:val="20"/>
        </w:rPr>
      </w:pPr>
      <w:r>
        <w:rPr>
          <w:rFonts w:ascii="Times New Roman" w:hAnsi="Times New Roman" w:cs="Times New Roman"/>
          <w:b/>
          <w:sz w:val="20"/>
          <w:szCs w:val="20"/>
        </w:rPr>
        <w:br w:type="page"/>
      </w:r>
    </w:p>
    <w:p w14:paraId="54E0CD60" w14:textId="77777777" w:rsidR="00016002" w:rsidRDefault="001C55F0" w:rsidP="001C55F0">
      <w:pPr>
        <w:pStyle w:val="Heading2"/>
        <w:ind w:left="900" w:hanging="180"/>
      </w:pPr>
      <w:bookmarkStart w:id="29" w:name="_Toc31198920"/>
      <w:r>
        <w:lastRenderedPageBreak/>
        <w:t xml:space="preserve">2. </w:t>
      </w:r>
      <w:r w:rsidR="00016002" w:rsidRPr="00016002">
        <w:t>Network</w:t>
      </w:r>
      <w:r w:rsidR="00016002">
        <w:t xml:space="preserve"> meta-analysis of change in DLQI</w:t>
      </w:r>
      <w:r w:rsidR="00016002" w:rsidRPr="00016002">
        <w:t xml:space="preserve"> score </w:t>
      </w:r>
      <w:r w:rsidR="003B397B">
        <w:t>up to 16 weeks of treatment</w:t>
      </w:r>
      <w:r w:rsidR="003B397B" w:rsidRPr="00016002">
        <w:t xml:space="preserve"> </w:t>
      </w:r>
      <w:r w:rsidR="00016002" w:rsidRPr="00016002">
        <w:t>– analysis including only studies at low risk of bias</w:t>
      </w:r>
      <w:bookmarkEnd w:id="29"/>
    </w:p>
    <w:p w14:paraId="4F33D136" w14:textId="77777777" w:rsidR="00357D13" w:rsidRPr="00357D13" w:rsidRDefault="00357D13" w:rsidP="00357D13"/>
    <w:p w14:paraId="11EDEFB1" w14:textId="77777777" w:rsidR="00016002" w:rsidRPr="001373F4" w:rsidRDefault="001373F4" w:rsidP="001373F4">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00016002" w:rsidRPr="001373F4">
        <w:rPr>
          <w:rFonts w:ascii="Times New Roman" w:hAnsi="Times New Roman" w:cs="Times New Roman"/>
          <w:b/>
          <w:sz w:val="20"/>
          <w:szCs w:val="20"/>
        </w:rPr>
        <w:t>Network plot of arms included in the network meta-analysis of change in DLQI score</w:t>
      </w:r>
      <w:r w:rsidR="0032101E" w:rsidRPr="001373F4">
        <w:rPr>
          <w:rFonts w:ascii="Times New Roman" w:hAnsi="Times New Roman" w:cs="Times New Roman"/>
          <w:b/>
          <w:sz w:val="20"/>
          <w:szCs w:val="20"/>
        </w:rPr>
        <w:t xml:space="preserve"> </w:t>
      </w:r>
      <w:r w:rsidR="00357D13" w:rsidRPr="001373F4">
        <w:rPr>
          <w:rFonts w:ascii="Times New Roman" w:hAnsi="Times New Roman" w:cs="Times New Roman"/>
          <w:b/>
          <w:sz w:val="20"/>
          <w:szCs w:val="20"/>
        </w:rPr>
        <w:t xml:space="preserve">up to 16 weeks of treatment </w:t>
      </w:r>
      <w:r w:rsidR="0032101E" w:rsidRPr="001373F4">
        <w:rPr>
          <w:rFonts w:ascii="Times New Roman" w:hAnsi="Times New Roman" w:cs="Times New Roman"/>
          <w:b/>
          <w:sz w:val="20"/>
          <w:szCs w:val="20"/>
        </w:rPr>
        <w:t xml:space="preserve">– including only </w:t>
      </w:r>
      <w:r w:rsidR="00016002" w:rsidRPr="001373F4">
        <w:rPr>
          <w:rFonts w:ascii="Times New Roman" w:hAnsi="Times New Roman" w:cs="Times New Roman"/>
          <w:b/>
          <w:sz w:val="20"/>
          <w:szCs w:val="20"/>
        </w:rPr>
        <w:t>studies at low risk of bias</w:t>
      </w:r>
      <w:r w:rsidR="003B397B" w:rsidRPr="001373F4">
        <w:rPr>
          <w:rFonts w:ascii="Times New Roman" w:hAnsi="Times New Roman" w:cs="Times New Roman"/>
          <w:b/>
          <w:sz w:val="20"/>
          <w:szCs w:val="20"/>
        </w:rPr>
        <w:t xml:space="preserve"> </w:t>
      </w:r>
    </w:p>
    <w:p w14:paraId="7011226E" w14:textId="397D5C38" w:rsidR="00FA4F78" w:rsidRDefault="00565F99" w:rsidP="00FA4F78">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7963330D" wp14:editId="6DAA68D7">
            <wp:extent cx="5133718" cy="5124986"/>
            <wp:effectExtent l="0" t="0" r="0" b="0"/>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37455" cy="5128716"/>
                    </a:xfrm>
                    <a:prstGeom prst="rect">
                      <a:avLst/>
                    </a:prstGeom>
                    <a:noFill/>
                  </pic:spPr>
                </pic:pic>
              </a:graphicData>
            </a:graphic>
          </wp:inline>
        </w:drawing>
      </w:r>
    </w:p>
    <w:p w14:paraId="5C62BA97" w14:textId="77777777" w:rsidR="00FA4F78" w:rsidRDefault="00FA4F78" w:rsidP="00FA4F78">
      <w:pPr>
        <w:rPr>
          <w:rFonts w:ascii="Times New Roman" w:hAnsi="Times New Roman" w:cs="Times New Roman"/>
          <w:b/>
          <w:sz w:val="20"/>
          <w:szCs w:val="20"/>
        </w:rPr>
        <w:sectPr w:rsidR="00FA4F78" w:rsidSect="000140E5">
          <w:endnotePr>
            <w:numFmt w:val="decimal"/>
          </w:endnotePr>
          <w:pgSz w:w="12240" w:h="15840"/>
          <w:pgMar w:top="720" w:right="720" w:bottom="720" w:left="720" w:header="720" w:footer="720" w:gutter="0"/>
          <w:cols w:space="720"/>
          <w:docGrid w:linePitch="360"/>
        </w:sectPr>
      </w:pPr>
    </w:p>
    <w:p w14:paraId="529D0A98" w14:textId="77777777" w:rsidR="00016002" w:rsidRDefault="00016002" w:rsidP="00016002">
      <w:pPr>
        <w:pStyle w:val="ListParagraph"/>
        <w:numPr>
          <w:ilvl w:val="0"/>
          <w:numId w:val="26"/>
        </w:numPr>
        <w:ind w:left="1080" w:hanging="360"/>
        <w:rPr>
          <w:rFonts w:ascii="Times New Roman" w:hAnsi="Times New Roman" w:cs="Times New Roman"/>
          <w:b/>
          <w:sz w:val="20"/>
          <w:szCs w:val="20"/>
        </w:rPr>
      </w:pPr>
      <w:r w:rsidRPr="00016002">
        <w:rPr>
          <w:rFonts w:ascii="Times New Roman" w:hAnsi="Times New Roman" w:cs="Times New Roman"/>
          <w:b/>
          <w:sz w:val="20"/>
          <w:szCs w:val="20"/>
        </w:rPr>
        <w:lastRenderedPageBreak/>
        <w:t>League table of arms included in the network meta-analysis of change in DLQI score</w:t>
      </w:r>
      <w:r>
        <w:rPr>
          <w:rFonts w:ascii="Times New Roman" w:hAnsi="Times New Roman" w:cs="Times New Roman"/>
          <w:b/>
          <w:sz w:val="20"/>
          <w:szCs w:val="20"/>
        </w:rPr>
        <w:t xml:space="preserve"> of studies at low risk of bias</w:t>
      </w:r>
      <w:r w:rsidR="003B397B">
        <w:rPr>
          <w:rFonts w:ascii="Times New Roman" w:hAnsi="Times New Roman" w:cs="Times New Roman"/>
          <w:b/>
          <w:sz w:val="20"/>
          <w:szCs w:val="20"/>
        </w:rPr>
        <w:t xml:space="preserve"> up to 16 weeks of treatment</w:t>
      </w:r>
      <w:r w:rsidRPr="00016002">
        <w:rPr>
          <w:rFonts w:ascii="Times New Roman" w:hAnsi="Times New Roman" w:cs="Times New Roman"/>
          <w:b/>
          <w:sz w:val="20"/>
          <w:szCs w:val="20"/>
        </w:rPr>
        <w:t>. Results are presented as the mean difference (95% CrI) in DLQI score between the two arms. A positive effect estimate in a given cell favors the row-defining treatment. A negative effect estimate in a given cell favors the column-defining treatment.</w:t>
      </w:r>
    </w:p>
    <w:p w14:paraId="6DAC5DF4" w14:textId="2B561C46" w:rsidR="00FA4F78" w:rsidRDefault="00FD4E0D" w:rsidP="00FA4F78">
      <w:pPr>
        <w:rPr>
          <w:rFonts w:ascii="Times New Roman" w:hAnsi="Times New Roman" w:cs="Times New Roman"/>
          <w:b/>
          <w:sz w:val="20"/>
          <w:szCs w:val="20"/>
        </w:rPr>
      </w:pPr>
      <w:r w:rsidRPr="001069F2">
        <w:rPr>
          <w:noProof/>
        </w:rPr>
        <w:drawing>
          <wp:inline distT="0" distB="0" distL="0" distR="0" wp14:anchorId="3AC65F36" wp14:editId="673F5F66">
            <wp:extent cx="8229600" cy="3083431"/>
            <wp:effectExtent l="0" t="0" r="0" b="3175"/>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229600" cy="3083431"/>
                    </a:xfrm>
                    <a:prstGeom prst="rect">
                      <a:avLst/>
                    </a:prstGeom>
                    <a:noFill/>
                    <a:ln>
                      <a:noFill/>
                    </a:ln>
                  </pic:spPr>
                </pic:pic>
              </a:graphicData>
            </a:graphic>
          </wp:inline>
        </w:drawing>
      </w:r>
    </w:p>
    <w:p w14:paraId="089D59B2" w14:textId="77777777" w:rsidR="00FA4F78" w:rsidRDefault="00FA4F78" w:rsidP="00FA4F78">
      <w:pPr>
        <w:rPr>
          <w:rFonts w:ascii="Times New Roman" w:hAnsi="Times New Roman" w:cs="Times New Roman"/>
          <w:b/>
          <w:sz w:val="20"/>
          <w:szCs w:val="20"/>
        </w:rPr>
      </w:pPr>
    </w:p>
    <w:p w14:paraId="1786C57A" w14:textId="77777777" w:rsidR="007314BB" w:rsidRDefault="007314BB" w:rsidP="00FA4F78">
      <w:pPr>
        <w:rPr>
          <w:rFonts w:ascii="Times New Roman" w:hAnsi="Times New Roman" w:cs="Times New Roman"/>
          <w:b/>
          <w:sz w:val="20"/>
          <w:szCs w:val="20"/>
        </w:rPr>
        <w:sectPr w:rsidR="007314BB" w:rsidSect="00FA4F78">
          <w:endnotePr>
            <w:numFmt w:val="decimal"/>
          </w:endnotePr>
          <w:pgSz w:w="15840" w:h="12240" w:orient="landscape"/>
          <w:pgMar w:top="720" w:right="720" w:bottom="720" w:left="720" w:header="720" w:footer="720" w:gutter="0"/>
          <w:cols w:space="720"/>
          <w:docGrid w:linePitch="360"/>
        </w:sectPr>
      </w:pPr>
    </w:p>
    <w:p w14:paraId="28529B8F" w14:textId="77777777" w:rsidR="007314BB" w:rsidRDefault="007314BB" w:rsidP="001373F4">
      <w:pPr>
        <w:ind w:left="1260" w:hanging="27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 xml:space="preserve">iii. </w:t>
      </w:r>
      <w:r w:rsidRPr="00881EC6">
        <w:rPr>
          <w:rFonts w:ascii="Times New Roman" w:hAnsi="Times New Roman" w:cs="Times New Roman"/>
          <w:b/>
          <w:color w:val="000000" w:themeColor="text1"/>
          <w:sz w:val="20"/>
          <w:szCs w:val="20"/>
        </w:rPr>
        <w:t>SUCRA v</w:t>
      </w:r>
      <w:r>
        <w:rPr>
          <w:rFonts w:ascii="Times New Roman" w:hAnsi="Times New Roman" w:cs="Times New Roman"/>
          <w:b/>
          <w:color w:val="000000" w:themeColor="text1"/>
          <w:sz w:val="20"/>
          <w:szCs w:val="20"/>
        </w:rPr>
        <w:t>alues and ranking for change in DLQI</w:t>
      </w:r>
      <w:r w:rsidRPr="00881EC6">
        <w:rPr>
          <w:rFonts w:ascii="Times New Roman" w:hAnsi="Times New Roman" w:cs="Times New Roman"/>
          <w:b/>
          <w:color w:val="000000" w:themeColor="text1"/>
          <w:sz w:val="20"/>
          <w:szCs w:val="20"/>
        </w:rPr>
        <w:t xml:space="preserve"> score up to 16 weeks of treatment</w:t>
      </w:r>
      <w:r>
        <w:rPr>
          <w:rFonts w:ascii="Times New Roman" w:hAnsi="Times New Roman" w:cs="Times New Roman"/>
          <w:b/>
          <w:color w:val="000000" w:themeColor="text1"/>
          <w:sz w:val="20"/>
          <w:szCs w:val="20"/>
        </w:rPr>
        <w:t xml:space="preserve"> – including only studies at low risk of bias</w:t>
      </w:r>
    </w:p>
    <w:p w14:paraId="0426864F" w14:textId="0C3EC1E1" w:rsidR="007314BB" w:rsidRDefault="00D85483" w:rsidP="00FA4F78">
      <w:pPr>
        <w:rPr>
          <w:rFonts w:ascii="Times New Roman" w:hAnsi="Times New Roman" w:cs="Times New Roman"/>
          <w:b/>
          <w:sz w:val="20"/>
          <w:szCs w:val="20"/>
        </w:rPr>
        <w:sectPr w:rsidR="007314BB" w:rsidSect="007314BB">
          <w:endnotePr>
            <w:numFmt w:val="decimal"/>
          </w:endnotePr>
          <w:pgSz w:w="12240" w:h="15840"/>
          <w:pgMar w:top="720" w:right="720" w:bottom="720" w:left="720" w:header="720" w:footer="720" w:gutter="0"/>
          <w:cols w:space="720"/>
          <w:docGrid w:linePitch="360"/>
        </w:sectPr>
      </w:pPr>
      <w:r w:rsidRPr="003C1B36">
        <w:rPr>
          <w:noProof/>
        </w:rPr>
        <w:drawing>
          <wp:inline distT="0" distB="0" distL="0" distR="0" wp14:anchorId="1AD86405" wp14:editId="7A81C292">
            <wp:extent cx="2844800" cy="1950720"/>
            <wp:effectExtent l="0" t="0" r="0" b="0"/>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44800" cy="1950720"/>
                    </a:xfrm>
                    <a:prstGeom prst="rect">
                      <a:avLst/>
                    </a:prstGeom>
                    <a:noFill/>
                    <a:ln>
                      <a:noFill/>
                    </a:ln>
                  </pic:spPr>
                </pic:pic>
              </a:graphicData>
            </a:graphic>
          </wp:inline>
        </w:drawing>
      </w:r>
    </w:p>
    <w:p w14:paraId="54FB3181" w14:textId="77777777" w:rsidR="00016002" w:rsidRPr="007314BB" w:rsidRDefault="007314BB" w:rsidP="001373F4">
      <w:pPr>
        <w:ind w:left="1260" w:hanging="270"/>
        <w:rPr>
          <w:rFonts w:ascii="Times New Roman" w:hAnsi="Times New Roman" w:cs="Times New Roman"/>
          <w:b/>
          <w:sz w:val="20"/>
          <w:szCs w:val="20"/>
        </w:rPr>
      </w:pPr>
      <w:r>
        <w:rPr>
          <w:rFonts w:ascii="Times New Roman" w:hAnsi="Times New Roman" w:cs="Times New Roman"/>
          <w:b/>
          <w:sz w:val="20"/>
          <w:szCs w:val="20"/>
        </w:rPr>
        <w:lastRenderedPageBreak/>
        <w:t xml:space="preserve">iv. </w:t>
      </w:r>
      <w:r w:rsidR="000140E5" w:rsidRPr="007314BB">
        <w:rPr>
          <w:rFonts w:ascii="Times New Roman" w:hAnsi="Times New Roman" w:cs="Times New Roman"/>
          <w:b/>
          <w:sz w:val="20"/>
          <w:szCs w:val="20"/>
        </w:rPr>
        <w:t>Rank</w:t>
      </w:r>
      <w:r w:rsidR="00016002" w:rsidRPr="007314BB">
        <w:rPr>
          <w:rFonts w:ascii="Times New Roman" w:hAnsi="Times New Roman" w:cs="Times New Roman"/>
          <w:b/>
          <w:sz w:val="20"/>
          <w:szCs w:val="20"/>
        </w:rPr>
        <w:t xml:space="preserve"> plot of arms included in the network meta-anal</w:t>
      </w:r>
      <w:r w:rsidR="0032101E">
        <w:rPr>
          <w:rFonts w:ascii="Times New Roman" w:hAnsi="Times New Roman" w:cs="Times New Roman"/>
          <w:b/>
          <w:sz w:val="20"/>
          <w:szCs w:val="20"/>
        </w:rPr>
        <w:t>ysis of change in DLQI score</w:t>
      </w:r>
      <w:r w:rsidR="00357D13" w:rsidRPr="00357D13">
        <w:rPr>
          <w:rFonts w:ascii="Times New Roman" w:hAnsi="Times New Roman" w:cs="Times New Roman"/>
          <w:b/>
          <w:sz w:val="20"/>
          <w:szCs w:val="20"/>
        </w:rPr>
        <w:t xml:space="preserve"> </w:t>
      </w:r>
      <w:r w:rsidR="00357D13" w:rsidRPr="007314BB">
        <w:rPr>
          <w:rFonts w:ascii="Times New Roman" w:hAnsi="Times New Roman" w:cs="Times New Roman"/>
          <w:b/>
          <w:sz w:val="20"/>
          <w:szCs w:val="20"/>
        </w:rPr>
        <w:t>up to 16 weeks of treatment</w:t>
      </w:r>
      <w:r w:rsidR="0032101E">
        <w:rPr>
          <w:rFonts w:ascii="Times New Roman" w:hAnsi="Times New Roman" w:cs="Times New Roman"/>
          <w:b/>
          <w:sz w:val="20"/>
          <w:szCs w:val="20"/>
        </w:rPr>
        <w:t xml:space="preserve"> – including only </w:t>
      </w:r>
      <w:r w:rsidR="00016002" w:rsidRPr="007314BB">
        <w:rPr>
          <w:rFonts w:ascii="Times New Roman" w:hAnsi="Times New Roman" w:cs="Times New Roman"/>
          <w:b/>
          <w:sz w:val="20"/>
          <w:szCs w:val="20"/>
        </w:rPr>
        <w:t>studies at low risk of bias</w:t>
      </w:r>
      <w:r w:rsidR="003B397B" w:rsidRPr="007314BB">
        <w:rPr>
          <w:rFonts w:ascii="Times New Roman" w:hAnsi="Times New Roman" w:cs="Times New Roman"/>
          <w:b/>
          <w:sz w:val="20"/>
          <w:szCs w:val="20"/>
        </w:rPr>
        <w:t xml:space="preserve"> </w:t>
      </w:r>
    </w:p>
    <w:p w14:paraId="43A71388" w14:textId="4455A5C0" w:rsidR="00FA4F78" w:rsidRDefault="00C87171" w:rsidP="00FA4F78">
      <w:pPr>
        <w:rPr>
          <w:rFonts w:ascii="Times New Roman" w:hAnsi="Times New Roman" w:cs="Times New Roman"/>
          <w:b/>
          <w:sz w:val="20"/>
          <w:szCs w:val="20"/>
        </w:rPr>
      </w:pPr>
      <w:r>
        <w:rPr>
          <w:noProof/>
        </w:rPr>
        <w:drawing>
          <wp:inline distT="0" distB="0" distL="0" distR="0" wp14:anchorId="636D8FAB" wp14:editId="5F75E497">
            <wp:extent cx="4204220" cy="7157720"/>
            <wp:effectExtent l="0" t="0" r="6350" b="5080"/>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11491" cy="7170099"/>
                    </a:xfrm>
                    <a:prstGeom prst="rect">
                      <a:avLst/>
                    </a:prstGeom>
                    <a:noFill/>
                  </pic:spPr>
                </pic:pic>
              </a:graphicData>
            </a:graphic>
          </wp:inline>
        </w:drawing>
      </w:r>
    </w:p>
    <w:p w14:paraId="7BA510EF" w14:textId="77777777" w:rsidR="00FA4F78" w:rsidRDefault="00FA4F78">
      <w:pPr>
        <w:rPr>
          <w:rFonts w:ascii="Times New Roman" w:hAnsi="Times New Roman" w:cs="Times New Roman"/>
          <w:b/>
          <w:sz w:val="20"/>
          <w:szCs w:val="20"/>
        </w:rPr>
      </w:pPr>
      <w:r>
        <w:rPr>
          <w:rFonts w:ascii="Times New Roman" w:hAnsi="Times New Roman" w:cs="Times New Roman"/>
          <w:b/>
          <w:sz w:val="20"/>
          <w:szCs w:val="20"/>
        </w:rPr>
        <w:br w:type="page"/>
      </w:r>
    </w:p>
    <w:p w14:paraId="3F33C6A7" w14:textId="6B4C7E46" w:rsidR="00FD4E0D" w:rsidRDefault="00223F07" w:rsidP="00FD4E0D">
      <w:pPr>
        <w:pStyle w:val="Heading2"/>
        <w:ind w:left="900" w:hanging="180"/>
      </w:pPr>
      <w:bookmarkStart w:id="30" w:name="_Toc31198921"/>
      <w:r>
        <w:lastRenderedPageBreak/>
        <w:t xml:space="preserve">3. </w:t>
      </w:r>
      <w:r w:rsidR="00FD4E0D" w:rsidRPr="00016002">
        <w:t xml:space="preserve">Network meta-analysis of change in </w:t>
      </w:r>
      <w:r w:rsidR="00FD4E0D">
        <w:t>DLQI</w:t>
      </w:r>
      <w:r w:rsidR="00FD4E0D" w:rsidRPr="00016002">
        <w:t xml:space="preserve"> score</w:t>
      </w:r>
      <w:r w:rsidR="00FD4E0D">
        <w:t xml:space="preserve"> up to 16 weeks of treatment</w:t>
      </w:r>
      <w:r w:rsidR="00FD4E0D" w:rsidRPr="00016002">
        <w:t xml:space="preserve"> – analysis including </w:t>
      </w:r>
      <w:r w:rsidR="00FD4E0D">
        <w:t xml:space="preserve">only studies that did not </w:t>
      </w:r>
      <w:r w:rsidR="00FD4E0D" w:rsidRPr="00016002">
        <w:t>allow concomitant topical anti-inflammatory treatment</w:t>
      </w:r>
      <w:bookmarkEnd w:id="30"/>
    </w:p>
    <w:p w14:paraId="4058D241" w14:textId="77777777" w:rsidR="00FD4E0D" w:rsidRPr="00357D13" w:rsidRDefault="00FD4E0D" w:rsidP="00FD4E0D"/>
    <w:p w14:paraId="2A86DC6F" w14:textId="07E33A9D" w:rsidR="00FD4E0D" w:rsidRDefault="00FD4E0D" w:rsidP="00FD4E0D">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Pr="001373F4">
        <w:rPr>
          <w:rFonts w:ascii="Times New Roman" w:hAnsi="Times New Roman" w:cs="Times New Roman"/>
          <w:b/>
          <w:sz w:val="20"/>
          <w:szCs w:val="20"/>
        </w:rPr>
        <w:t xml:space="preserve">Network plot of arms included in the network meta-analysis of change in DLQI score up to 16 weeks of treatment – including only studies that </w:t>
      </w:r>
      <w:r>
        <w:rPr>
          <w:rFonts w:ascii="Times New Roman" w:hAnsi="Times New Roman" w:cs="Times New Roman"/>
          <w:b/>
          <w:sz w:val="20"/>
          <w:szCs w:val="20"/>
        </w:rPr>
        <w:t>did not allow</w:t>
      </w:r>
      <w:r w:rsidRPr="001373F4">
        <w:rPr>
          <w:rFonts w:ascii="Times New Roman" w:hAnsi="Times New Roman" w:cs="Times New Roman"/>
          <w:b/>
          <w:sz w:val="20"/>
          <w:szCs w:val="20"/>
        </w:rPr>
        <w:t xml:space="preserve"> concomitant topical anti-inflammatory treatment </w:t>
      </w:r>
    </w:p>
    <w:p w14:paraId="202160B3" w14:textId="77777777" w:rsidR="00FD4E0D" w:rsidRDefault="00FD4E0D" w:rsidP="00FD4E0D">
      <w:pPr>
        <w:ind w:left="1080" w:hanging="180"/>
        <w:rPr>
          <w:rFonts w:ascii="Times New Roman" w:hAnsi="Times New Roman" w:cs="Times New Roman"/>
          <w:b/>
          <w:sz w:val="20"/>
          <w:szCs w:val="20"/>
        </w:rPr>
      </w:pPr>
    </w:p>
    <w:p w14:paraId="30A87252" w14:textId="4B80B0EB" w:rsidR="00565F99" w:rsidRDefault="00565F99" w:rsidP="00FD4E0D">
      <w:pPr>
        <w:ind w:left="1080" w:hanging="180"/>
        <w:rPr>
          <w:rFonts w:ascii="Times New Roman" w:hAnsi="Times New Roman" w:cs="Times New Roman"/>
          <w:b/>
          <w:sz w:val="20"/>
          <w:szCs w:val="20"/>
        </w:rPr>
        <w:sectPr w:rsidR="00565F99" w:rsidSect="00FA4F78">
          <w:endnotePr>
            <w:numFmt w:val="decimal"/>
          </w:endnotePr>
          <w:pgSz w:w="12240" w:h="15840"/>
          <w:pgMar w:top="720" w:right="720" w:bottom="720" w:left="720" w:header="720" w:footer="720" w:gutter="0"/>
          <w:cols w:space="720"/>
          <w:docGrid w:linePitch="360"/>
        </w:sectPr>
      </w:pPr>
      <w:r>
        <w:rPr>
          <w:rFonts w:ascii="Times New Roman" w:hAnsi="Times New Roman" w:cs="Times New Roman"/>
          <w:b/>
          <w:noProof/>
          <w:sz w:val="20"/>
          <w:szCs w:val="20"/>
        </w:rPr>
        <w:drawing>
          <wp:inline distT="0" distB="0" distL="0" distR="0" wp14:anchorId="230FF2C0" wp14:editId="35E07F40">
            <wp:extent cx="5674316" cy="5388958"/>
            <wp:effectExtent l="0" t="0" r="0" b="2540"/>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676923" cy="5391434"/>
                    </a:xfrm>
                    <a:prstGeom prst="rect">
                      <a:avLst/>
                    </a:prstGeom>
                    <a:noFill/>
                  </pic:spPr>
                </pic:pic>
              </a:graphicData>
            </a:graphic>
          </wp:inline>
        </w:drawing>
      </w:r>
    </w:p>
    <w:p w14:paraId="2ACBBDA8" w14:textId="65379378" w:rsidR="00FD4E0D" w:rsidRDefault="00FD4E0D" w:rsidP="00FD4E0D">
      <w:pPr>
        <w:ind w:left="1080" w:hanging="180"/>
        <w:rPr>
          <w:rFonts w:ascii="Times New Roman" w:hAnsi="Times New Roman" w:cs="Times New Roman"/>
          <w:b/>
          <w:sz w:val="20"/>
          <w:szCs w:val="20"/>
        </w:rPr>
      </w:pPr>
    </w:p>
    <w:p w14:paraId="334C4BFD" w14:textId="77777777" w:rsidR="00FD4E0D" w:rsidRDefault="00FD4E0D" w:rsidP="00FD4E0D">
      <w:pPr>
        <w:ind w:left="1080" w:hanging="180"/>
        <w:rPr>
          <w:rFonts w:ascii="Times New Roman" w:hAnsi="Times New Roman" w:cs="Times New Roman"/>
          <w:b/>
          <w:sz w:val="20"/>
          <w:szCs w:val="20"/>
        </w:rPr>
      </w:pPr>
    </w:p>
    <w:p w14:paraId="1FE19711" w14:textId="77777777" w:rsidR="00FD4E0D" w:rsidRDefault="00FD4E0D" w:rsidP="00FD4E0D">
      <w:pPr>
        <w:ind w:left="1080" w:hanging="180"/>
        <w:rPr>
          <w:rFonts w:ascii="Times New Roman" w:hAnsi="Times New Roman" w:cs="Times New Roman"/>
          <w:b/>
          <w:sz w:val="20"/>
          <w:szCs w:val="20"/>
        </w:rPr>
      </w:pPr>
      <w:r>
        <w:rPr>
          <w:rFonts w:ascii="Times New Roman" w:hAnsi="Times New Roman" w:cs="Times New Roman"/>
          <w:b/>
          <w:sz w:val="20"/>
          <w:szCs w:val="20"/>
        </w:rPr>
        <w:t xml:space="preserve">ii. </w:t>
      </w:r>
      <w:r w:rsidRPr="00DD0267">
        <w:rPr>
          <w:rFonts w:ascii="Times New Roman" w:hAnsi="Times New Roman" w:cs="Times New Roman"/>
          <w:b/>
          <w:sz w:val="20"/>
          <w:szCs w:val="20"/>
        </w:rPr>
        <w:t xml:space="preserve">League table of arms included in the network meta-analysis of change in DLQI score of studies that </w:t>
      </w:r>
      <w:r>
        <w:rPr>
          <w:rFonts w:ascii="Times New Roman" w:hAnsi="Times New Roman" w:cs="Times New Roman"/>
          <w:b/>
          <w:sz w:val="20"/>
          <w:szCs w:val="20"/>
        </w:rPr>
        <w:t>did not allow</w:t>
      </w:r>
      <w:r w:rsidRPr="00DD0267">
        <w:rPr>
          <w:rFonts w:ascii="Times New Roman" w:hAnsi="Times New Roman" w:cs="Times New Roman"/>
          <w:b/>
          <w:sz w:val="20"/>
          <w:szCs w:val="20"/>
        </w:rPr>
        <w:t xml:space="preserve"> concomitant topical anti-inflammatory treatment up to 16 weeks of treatment. Results are presented as the mean difference (95% CrI) in DLQI score between the two arms. A positive effect estimate in a given cell favors the row-defining treatment. A negative effect estimate in a given cell favors the column-defining treatment.</w:t>
      </w:r>
    </w:p>
    <w:p w14:paraId="4A3082D3" w14:textId="77777777" w:rsidR="00FD4E0D" w:rsidRDefault="00FD4E0D" w:rsidP="00FD4E0D">
      <w:pPr>
        <w:ind w:left="1080" w:hanging="180"/>
        <w:rPr>
          <w:rFonts w:ascii="Times New Roman" w:hAnsi="Times New Roman" w:cs="Times New Roman"/>
          <w:b/>
          <w:sz w:val="20"/>
          <w:szCs w:val="20"/>
        </w:rPr>
      </w:pPr>
    </w:p>
    <w:p w14:paraId="4217C1C7" w14:textId="456958D7" w:rsidR="00FD4E0D" w:rsidRDefault="00FD4E0D" w:rsidP="00FD4E0D">
      <w:pPr>
        <w:ind w:left="1080" w:hanging="180"/>
        <w:rPr>
          <w:rFonts w:ascii="Times New Roman" w:hAnsi="Times New Roman" w:cs="Times New Roman"/>
          <w:b/>
          <w:sz w:val="20"/>
          <w:szCs w:val="20"/>
        </w:rPr>
      </w:pPr>
      <w:r w:rsidRPr="00F440BA">
        <w:rPr>
          <w:noProof/>
        </w:rPr>
        <w:drawing>
          <wp:inline distT="0" distB="0" distL="0" distR="0" wp14:anchorId="75820C90" wp14:editId="7E604998">
            <wp:extent cx="7316473" cy="3246120"/>
            <wp:effectExtent l="0" t="0" r="0" b="0"/>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321333" cy="3248276"/>
                    </a:xfrm>
                    <a:prstGeom prst="rect">
                      <a:avLst/>
                    </a:prstGeom>
                    <a:noFill/>
                    <a:ln>
                      <a:noFill/>
                    </a:ln>
                  </pic:spPr>
                </pic:pic>
              </a:graphicData>
            </a:graphic>
          </wp:inline>
        </w:drawing>
      </w:r>
    </w:p>
    <w:p w14:paraId="28AE11E6" w14:textId="77777777" w:rsidR="00C87171" w:rsidRDefault="00C87171" w:rsidP="00FD4E0D">
      <w:pPr>
        <w:ind w:left="1080" w:hanging="180"/>
        <w:rPr>
          <w:rFonts w:ascii="Times New Roman" w:hAnsi="Times New Roman" w:cs="Times New Roman"/>
          <w:b/>
          <w:sz w:val="20"/>
          <w:szCs w:val="20"/>
        </w:rPr>
      </w:pPr>
    </w:p>
    <w:p w14:paraId="261428DE" w14:textId="77777777" w:rsidR="006575EC" w:rsidRDefault="006575EC" w:rsidP="00FD4E0D">
      <w:pPr>
        <w:ind w:left="1080" w:hanging="180"/>
        <w:rPr>
          <w:rFonts w:ascii="Times New Roman" w:hAnsi="Times New Roman" w:cs="Times New Roman"/>
          <w:b/>
          <w:sz w:val="20"/>
          <w:szCs w:val="20"/>
        </w:rPr>
        <w:sectPr w:rsidR="006575EC" w:rsidSect="00FD4E0D">
          <w:endnotePr>
            <w:numFmt w:val="decimal"/>
          </w:endnotePr>
          <w:pgSz w:w="15840" w:h="12240" w:orient="landscape"/>
          <w:pgMar w:top="720" w:right="720" w:bottom="720" w:left="720" w:header="720" w:footer="720" w:gutter="0"/>
          <w:cols w:space="720"/>
          <w:docGrid w:linePitch="360"/>
        </w:sectPr>
      </w:pPr>
    </w:p>
    <w:p w14:paraId="6F740BD4" w14:textId="48CF6FE3" w:rsidR="006575EC" w:rsidRDefault="006575EC" w:rsidP="006575EC">
      <w:pPr>
        <w:ind w:left="1260" w:hanging="27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 xml:space="preserve">iii. </w:t>
      </w:r>
      <w:r w:rsidRPr="0084505A">
        <w:rPr>
          <w:rFonts w:ascii="Times New Roman" w:hAnsi="Times New Roman" w:cs="Times New Roman"/>
          <w:b/>
          <w:color w:val="000000" w:themeColor="text1"/>
          <w:sz w:val="20"/>
          <w:szCs w:val="20"/>
        </w:rPr>
        <w:t>SUCRA values and rank</w:t>
      </w:r>
      <w:r>
        <w:rPr>
          <w:rFonts w:ascii="Times New Roman" w:hAnsi="Times New Roman" w:cs="Times New Roman"/>
          <w:b/>
          <w:color w:val="000000" w:themeColor="text1"/>
          <w:sz w:val="20"/>
          <w:szCs w:val="20"/>
        </w:rPr>
        <w:t>ing for change in DLQI</w:t>
      </w:r>
      <w:r w:rsidRPr="0084505A">
        <w:rPr>
          <w:rFonts w:ascii="Times New Roman" w:hAnsi="Times New Roman" w:cs="Times New Roman"/>
          <w:b/>
          <w:color w:val="000000" w:themeColor="text1"/>
          <w:sz w:val="20"/>
          <w:szCs w:val="20"/>
        </w:rPr>
        <w:t xml:space="preserve"> score up to 16 weeks of treatment – including only studies that </w:t>
      </w:r>
      <w:r w:rsidR="008B5B07">
        <w:rPr>
          <w:rFonts w:ascii="Times New Roman" w:hAnsi="Times New Roman" w:cs="Times New Roman"/>
          <w:b/>
          <w:color w:val="000000" w:themeColor="text1"/>
          <w:sz w:val="20"/>
          <w:szCs w:val="20"/>
        </w:rPr>
        <w:t xml:space="preserve">did </w:t>
      </w:r>
      <w:r>
        <w:rPr>
          <w:rFonts w:ascii="Times New Roman" w:hAnsi="Times New Roman" w:cs="Times New Roman"/>
          <w:b/>
          <w:color w:val="000000" w:themeColor="text1"/>
          <w:sz w:val="20"/>
          <w:szCs w:val="20"/>
        </w:rPr>
        <w:t>not allow</w:t>
      </w:r>
      <w:r w:rsidRPr="0084505A">
        <w:rPr>
          <w:rFonts w:ascii="Times New Roman" w:hAnsi="Times New Roman" w:cs="Times New Roman"/>
          <w:b/>
          <w:color w:val="000000" w:themeColor="text1"/>
          <w:sz w:val="20"/>
          <w:szCs w:val="20"/>
        </w:rPr>
        <w:t xml:space="preserve"> concomitant topical anti-inflammatory treatment</w:t>
      </w:r>
    </w:p>
    <w:p w14:paraId="3D331010" w14:textId="6E7090E8" w:rsidR="006575EC" w:rsidRDefault="006575EC" w:rsidP="00FD4E0D">
      <w:pPr>
        <w:ind w:left="1080" w:hanging="180"/>
        <w:rPr>
          <w:rFonts w:ascii="Times New Roman" w:hAnsi="Times New Roman" w:cs="Times New Roman"/>
          <w:b/>
          <w:sz w:val="20"/>
          <w:szCs w:val="20"/>
        </w:rPr>
      </w:pPr>
    </w:p>
    <w:p w14:paraId="51F6A9B1" w14:textId="0F9F8800" w:rsidR="006575EC" w:rsidRDefault="006575EC" w:rsidP="00FD4E0D">
      <w:pPr>
        <w:ind w:left="1080" w:hanging="180"/>
        <w:rPr>
          <w:rFonts w:ascii="Times New Roman" w:hAnsi="Times New Roman" w:cs="Times New Roman"/>
          <w:b/>
          <w:sz w:val="20"/>
          <w:szCs w:val="20"/>
        </w:rPr>
        <w:sectPr w:rsidR="006575EC" w:rsidSect="00961DA2">
          <w:endnotePr>
            <w:numFmt w:val="decimal"/>
          </w:endnotePr>
          <w:pgSz w:w="12240" w:h="15840"/>
          <w:pgMar w:top="720" w:right="720" w:bottom="720" w:left="720" w:header="720" w:footer="720" w:gutter="0"/>
          <w:cols w:space="720"/>
          <w:docGrid w:linePitch="360"/>
        </w:sectPr>
      </w:pPr>
      <w:r w:rsidRPr="003C1B36">
        <w:rPr>
          <w:noProof/>
        </w:rPr>
        <w:drawing>
          <wp:inline distT="0" distB="0" distL="0" distR="0" wp14:anchorId="76310F7C" wp14:editId="532BFDAF">
            <wp:extent cx="2910840" cy="1564640"/>
            <wp:effectExtent l="0" t="0" r="3810" b="0"/>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10840" cy="1564640"/>
                    </a:xfrm>
                    <a:prstGeom prst="rect">
                      <a:avLst/>
                    </a:prstGeom>
                    <a:noFill/>
                    <a:ln>
                      <a:noFill/>
                    </a:ln>
                  </pic:spPr>
                </pic:pic>
              </a:graphicData>
            </a:graphic>
          </wp:inline>
        </w:drawing>
      </w:r>
    </w:p>
    <w:p w14:paraId="0B10D4FC" w14:textId="055BAAA4" w:rsidR="00FD4E0D" w:rsidRDefault="00FD4E0D" w:rsidP="00FD4E0D">
      <w:pPr>
        <w:ind w:left="1080" w:hanging="180"/>
        <w:rPr>
          <w:rFonts w:ascii="Times New Roman" w:hAnsi="Times New Roman" w:cs="Times New Roman"/>
          <w:b/>
          <w:sz w:val="20"/>
          <w:szCs w:val="20"/>
        </w:rPr>
      </w:pPr>
    </w:p>
    <w:p w14:paraId="64D0A249" w14:textId="507BB448" w:rsidR="00C87171" w:rsidRDefault="006575EC" w:rsidP="00C87171">
      <w:pPr>
        <w:ind w:left="270" w:hanging="270"/>
        <w:rPr>
          <w:rFonts w:ascii="Times New Roman" w:hAnsi="Times New Roman" w:cs="Times New Roman"/>
          <w:b/>
          <w:sz w:val="20"/>
          <w:szCs w:val="20"/>
        </w:rPr>
      </w:pPr>
      <w:r>
        <w:rPr>
          <w:rFonts w:ascii="Times New Roman" w:hAnsi="Times New Roman" w:cs="Times New Roman"/>
          <w:b/>
          <w:sz w:val="20"/>
          <w:szCs w:val="20"/>
        </w:rPr>
        <w:t>iv</w:t>
      </w:r>
      <w:r w:rsidR="00C87171">
        <w:rPr>
          <w:rFonts w:ascii="Times New Roman" w:hAnsi="Times New Roman" w:cs="Times New Roman"/>
          <w:b/>
          <w:sz w:val="20"/>
          <w:szCs w:val="20"/>
        </w:rPr>
        <w:t xml:space="preserve">. </w:t>
      </w:r>
      <w:r w:rsidR="00C87171" w:rsidRPr="007314BB">
        <w:rPr>
          <w:rFonts w:ascii="Times New Roman" w:hAnsi="Times New Roman" w:cs="Times New Roman"/>
          <w:b/>
          <w:sz w:val="20"/>
          <w:szCs w:val="20"/>
        </w:rPr>
        <w:t>Rank plot of arms included in the network meta-anal</w:t>
      </w:r>
      <w:r w:rsidR="00C87171">
        <w:rPr>
          <w:rFonts w:ascii="Times New Roman" w:hAnsi="Times New Roman" w:cs="Times New Roman"/>
          <w:b/>
          <w:sz w:val="20"/>
          <w:szCs w:val="20"/>
        </w:rPr>
        <w:t>ysis of change in DLQI score</w:t>
      </w:r>
      <w:r w:rsidR="00C87171" w:rsidRPr="00357D13">
        <w:rPr>
          <w:rFonts w:ascii="Times New Roman" w:hAnsi="Times New Roman" w:cs="Times New Roman"/>
          <w:b/>
          <w:sz w:val="20"/>
          <w:szCs w:val="20"/>
        </w:rPr>
        <w:t xml:space="preserve"> </w:t>
      </w:r>
      <w:r w:rsidR="00C87171" w:rsidRPr="007314BB">
        <w:rPr>
          <w:rFonts w:ascii="Times New Roman" w:hAnsi="Times New Roman" w:cs="Times New Roman"/>
          <w:b/>
          <w:sz w:val="20"/>
          <w:szCs w:val="20"/>
        </w:rPr>
        <w:t>up to 16 weeks of treatment</w:t>
      </w:r>
      <w:r w:rsidR="00C87171">
        <w:rPr>
          <w:rFonts w:ascii="Times New Roman" w:hAnsi="Times New Roman" w:cs="Times New Roman"/>
          <w:b/>
          <w:sz w:val="20"/>
          <w:szCs w:val="20"/>
        </w:rPr>
        <w:t xml:space="preserve"> – including only </w:t>
      </w:r>
      <w:r w:rsidR="00C87171" w:rsidRPr="007314BB">
        <w:rPr>
          <w:rFonts w:ascii="Times New Roman" w:hAnsi="Times New Roman" w:cs="Times New Roman"/>
          <w:b/>
          <w:sz w:val="20"/>
          <w:szCs w:val="20"/>
        </w:rPr>
        <w:t xml:space="preserve">studies at that </w:t>
      </w:r>
      <w:r w:rsidR="00C87171">
        <w:rPr>
          <w:rFonts w:ascii="Times New Roman" w:hAnsi="Times New Roman" w:cs="Times New Roman"/>
          <w:b/>
          <w:sz w:val="20"/>
          <w:szCs w:val="20"/>
        </w:rPr>
        <w:t>did not allow</w:t>
      </w:r>
      <w:r w:rsidR="00C87171" w:rsidRPr="007314BB">
        <w:rPr>
          <w:rFonts w:ascii="Times New Roman" w:hAnsi="Times New Roman" w:cs="Times New Roman"/>
          <w:b/>
          <w:sz w:val="20"/>
          <w:szCs w:val="20"/>
        </w:rPr>
        <w:t xml:space="preserve"> concomitant topical anti-inflammatory treatment</w:t>
      </w:r>
    </w:p>
    <w:p w14:paraId="3B1D6A2B" w14:textId="111551E2" w:rsidR="00C87171" w:rsidRDefault="00C87171" w:rsidP="00FD4E0D">
      <w:pPr>
        <w:ind w:left="1080" w:hanging="180"/>
        <w:rPr>
          <w:rFonts w:ascii="Times New Roman" w:hAnsi="Times New Roman" w:cs="Times New Roman"/>
          <w:b/>
          <w:sz w:val="20"/>
          <w:szCs w:val="20"/>
        </w:rPr>
      </w:pPr>
    </w:p>
    <w:p w14:paraId="2073AF35" w14:textId="77777777" w:rsidR="00C87171" w:rsidRDefault="00C87171" w:rsidP="00FD4E0D">
      <w:pPr>
        <w:ind w:left="1080" w:hanging="180"/>
        <w:rPr>
          <w:rFonts w:ascii="Times New Roman" w:hAnsi="Times New Roman" w:cs="Times New Roman"/>
          <w:b/>
          <w:sz w:val="20"/>
          <w:szCs w:val="20"/>
        </w:rPr>
      </w:pPr>
    </w:p>
    <w:p w14:paraId="1E6BDD7E" w14:textId="7FC5D394" w:rsidR="00C87171" w:rsidRDefault="00C87171" w:rsidP="00FD4E0D">
      <w:pPr>
        <w:ind w:left="1080" w:hanging="180"/>
        <w:rPr>
          <w:rFonts w:ascii="Times New Roman" w:hAnsi="Times New Roman" w:cs="Times New Roman"/>
          <w:b/>
          <w:sz w:val="20"/>
          <w:szCs w:val="20"/>
        </w:rPr>
        <w:sectPr w:rsidR="00C87171" w:rsidSect="00961DA2">
          <w:endnotePr>
            <w:numFmt w:val="decimal"/>
          </w:endnotePr>
          <w:pgSz w:w="12240" w:h="15840"/>
          <w:pgMar w:top="720" w:right="720" w:bottom="720" w:left="720" w:header="720" w:footer="720" w:gutter="0"/>
          <w:cols w:space="720"/>
          <w:docGrid w:linePitch="360"/>
        </w:sectPr>
      </w:pPr>
      <w:r>
        <w:rPr>
          <w:rFonts w:ascii="Times New Roman" w:hAnsi="Times New Roman" w:cs="Times New Roman"/>
          <w:b/>
          <w:noProof/>
          <w:sz w:val="20"/>
          <w:szCs w:val="20"/>
        </w:rPr>
        <w:drawing>
          <wp:inline distT="0" distB="0" distL="0" distR="0" wp14:anchorId="6352C3D8" wp14:editId="79302D6D">
            <wp:extent cx="4290697" cy="6935969"/>
            <wp:effectExtent l="0" t="0" r="0" b="0"/>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92766" cy="6939314"/>
                    </a:xfrm>
                    <a:prstGeom prst="rect">
                      <a:avLst/>
                    </a:prstGeom>
                    <a:noFill/>
                  </pic:spPr>
                </pic:pic>
              </a:graphicData>
            </a:graphic>
          </wp:inline>
        </w:drawing>
      </w:r>
    </w:p>
    <w:p w14:paraId="053BC285" w14:textId="77777777" w:rsidR="00FD4E0D" w:rsidRDefault="00FD4E0D" w:rsidP="00223F07">
      <w:pPr>
        <w:pStyle w:val="Heading2"/>
        <w:ind w:left="900" w:hanging="180"/>
      </w:pPr>
    </w:p>
    <w:p w14:paraId="06879A70" w14:textId="4710E0E8" w:rsidR="00016002" w:rsidRDefault="00FD4E0D" w:rsidP="00223F07">
      <w:pPr>
        <w:pStyle w:val="Heading2"/>
        <w:ind w:left="900" w:hanging="180"/>
      </w:pPr>
      <w:bookmarkStart w:id="31" w:name="_Toc31198922"/>
      <w:r>
        <w:t xml:space="preserve">4. </w:t>
      </w:r>
      <w:r w:rsidR="00016002" w:rsidRPr="00016002">
        <w:t xml:space="preserve">Network meta-analysis of change in </w:t>
      </w:r>
      <w:r w:rsidR="004B0ACD">
        <w:t>DLQI</w:t>
      </w:r>
      <w:r w:rsidR="00016002" w:rsidRPr="00016002">
        <w:t xml:space="preserve"> score</w:t>
      </w:r>
      <w:r w:rsidR="003B397B">
        <w:t xml:space="preserve"> up to 16 weeks of treatment</w:t>
      </w:r>
      <w:r w:rsidR="00016002" w:rsidRPr="00016002">
        <w:t xml:space="preserve"> – analysis including </w:t>
      </w:r>
      <w:r w:rsidR="00374FF3">
        <w:t xml:space="preserve">only studies that </w:t>
      </w:r>
      <w:r w:rsidR="00016002" w:rsidRPr="00016002">
        <w:t>allow</w:t>
      </w:r>
      <w:r w:rsidR="00016002">
        <w:t>ed</w:t>
      </w:r>
      <w:r w:rsidR="00016002" w:rsidRPr="00016002">
        <w:t xml:space="preserve"> concomitant topical anti-inflammatory treatment</w:t>
      </w:r>
      <w:bookmarkEnd w:id="31"/>
    </w:p>
    <w:p w14:paraId="773B9FDC" w14:textId="77777777" w:rsidR="00016002" w:rsidRPr="001373F4" w:rsidRDefault="001373F4" w:rsidP="001373F4">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00016002" w:rsidRPr="001373F4">
        <w:rPr>
          <w:rFonts w:ascii="Times New Roman" w:hAnsi="Times New Roman" w:cs="Times New Roman"/>
          <w:b/>
          <w:sz w:val="20"/>
          <w:szCs w:val="20"/>
        </w:rPr>
        <w:t>Network plot of arms included in the network meta-anal</w:t>
      </w:r>
      <w:r w:rsidR="0032101E" w:rsidRPr="001373F4">
        <w:rPr>
          <w:rFonts w:ascii="Times New Roman" w:hAnsi="Times New Roman" w:cs="Times New Roman"/>
          <w:b/>
          <w:sz w:val="20"/>
          <w:szCs w:val="20"/>
        </w:rPr>
        <w:t xml:space="preserve">ysis of change in DLQI score </w:t>
      </w:r>
      <w:r w:rsidR="00357D13" w:rsidRPr="001373F4">
        <w:rPr>
          <w:rFonts w:ascii="Times New Roman" w:hAnsi="Times New Roman" w:cs="Times New Roman"/>
          <w:b/>
          <w:sz w:val="20"/>
          <w:szCs w:val="20"/>
        </w:rPr>
        <w:t xml:space="preserve">up to 16 weeks of treatment </w:t>
      </w:r>
      <w:r w:rsidR="0032101E" w:rsidRPr="001373F4">
        <w:rPr>
          <w:rFonts w:ascii="Times New Roman" w:hAnsi="Times New Roman" w:cs="Times New Roman"/>
          <w:b/>
          <w:sz w:val="20"/>
          <w:szCs w:val="20"/>
        </w:rPr>
        <w:t xml:space="preserve">– including only </w:t>
      </w:r>
      <w:r w:rsidR="00016002" w:rsidRPr="001373F4">
        <w:rPr>
          <w:rFonts w:ascii="Times New Roman" w:hAnsi="Times New Roman" w:cs="Times New Roman"/>
          <w:b/>
          <w:sz w:val="20"/>
          <w:szCs w:val="20"/>
        </w:rPr>
        <w:t>studies that allowed concomitant topical anti-inflammatory treatment</w:t>
      </w:r>
      <w:r w:rsidR="003B397B" w:rsidRPr="001373F4">
        <w:rPr>
          <w:rFonts w:ascii="Times New Roman" w:hAnsi="Times New Roman" w:cs="Times New Roman"/>
          <w:b/>
          <w:sz w:val="20"/>
          <w:szCs w:val="20"/>
        </w:rPr>
        <w:t xml:space="preserve"> </w:t>
      </w:r>
    </w:p>
    <w:p w14:paraId="4570B0C9" w14:textId="484EEB52" w:rsidR="00FA4F78" w:rsidRDefault="001A13AB" w:rsidP="00FA4F78">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171DE3C4" wp14:editId="5299A13E">
            <wp:extent cx="4918094" cy="521208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926534" cy="5221025"/>
                    </a:xfrm>
                    <a:prstGeom prst="rect">
                      <a:avLst/>
                    </a:prstGeom>
                    <a:noFill/>
                  </pic:spPr>
                </pic:pic>
              </a:graphicData>
            </a:graphic>
          </wp:inline>
        </w:drawing>
      </w:r>
    </w:p>
    <w:p w14:paraId="0F3ADE39" w14:textId="77777777" w:rsidR="00FA4F78" w:rsidRDefault="00FA4F78" w:rsidP="00FA4F78">
      <w:pPr>
        <w:rPr>
          <w:rFonts w:ascii="Times New Roman" w:hAnsi="Times New Roman" w:cs="Times New Roman"/>
          <w:b/>
          <w:sz w:val="20"/>
          <w:szCs w:val="20"/>
        </w:rPr>
        <w:sectPr w:rsidR="00FA4F78" w:rsidSect="00961DA2">
          <w:endnotePr>
            <w:numFmt w:val="decimal"/>
          </w:endnotePr>
          <w:pgSz w:w="12240" w:h="15840"/>
          <w:pgMar w:top="720" w:right="720" w:bottom="720" w:left="720" w:header="720" w:footer="720" w:gutter="0"/>
          <w:cols w:space="720"/>
          <w:docGrid w:linePitch="360"/>
        </w:sectPr>
      </w:pPr>
    </w:p>
    <w:p w14:paraId="606BE3F5" w14:textId="77777777" w:rsidR="00016002" w:rsidRDefault="00016002" w:rsidP="00016002">
      <w:pPr>
        <w:pStyle w:val="ListParagraph"/>
        <w:numPr>
          <w:ilvl w:val="0"/>
          <w:numId w:val="28"/>
        </w:numPr>
        <w:ind w:left="1080" w:hanging="360"/>
        <w:rPr>
          <w:rFonts w:ascii="Times New Roman" w:hAnsi="Times New Roman" w:cs="Times New Roman"/>
          <w:b/>
          <w:sz w:val="20"/>
          <w:szCs w:val="20"/>
        </w:rPr>
      </w:pPr>
      <w:r w:rsidRPr="00016002">
        <w:rPr>
          <w:rFonts w:ascii="Times New Roman" w:hAnsi="Times New Roman" w:cs="Times New Roman"/>
          <w:b/>
          <w:sz w:val="20"/>
          <w:szCs w:val="20"/>
        </w:rPr>
        <w:lastRenderedPageBreak/>
        <w:t>League table of arms included in the network meta-analysis of change in DLQI score of studies that allowed concomitant topical anti-inflammatory treatment</w:t>
      </w:r>
      <w:r w:rsidR="003B397B">
        <w:rPr>
          <w:rFonts w:ascii="Times New Roman" w:hAnsi="Times New Roman" w:cs="Times New Roman"/>
          <w:b/>
          <w:sz w:val="20"/>
          <w:szCs w:val="20"/>
        </w:rPr>
        <w:t xml:space="preserve"> up to 16 weeks of treatment</w:t>
      </w:r>
      <w:r w:rsidRPr="00016002">
        <w:rPr>
          <w:rFonts w:ascii="Times New Roman" w:hAnsi="Times New Roman" w:cs="Times New Roman"/>
          <w:b/>
          <w:sz w:val="20"/>
          <w:szCs w:val="20"/>
        </w:rPr>
        <w:t>. Results are presented as the mean difference (95% CrI) in DLQI score between the two arms. A positive effect estimate in a given cell favors the row-defining treatment. A negative effect estimate in a given cell favors the column-defining treatment.</w:t>
      </w:r>
    </w:p>
    <w:p w14:paraId="26151123" w14:textId="16A68DA5" w:rsidR="00FA4F78" w:rsidRPr="00FA4F78" w:rsidRDefault="001A13AB" w:rsidP="00FA4F78">
      <w:pPr>
        <w:rPr>
          <w:rFonts w:ascii="Times New Roman" w:hAnsi="Times New Roman" w:cs="Times New Roman"/>
          <w:b/>
          <w:sz w:val="20"/>
          <w:szCs w:val="20"/>
        </w:rPr>
      </w:pPr>
      <w:r w:rsidRPr="00672733">
        <w:rPr>
          <w:noProof/>
        </w:rPr>
        <w:drawing>
          <wp:inline distT="0" distB="0" distL="0" distR="0" wp14:anchorId="52F24DE9" wp14:editId="34A3CCEB">
            <wp:extent cx="8229600" cy="369887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229600" cy="3698875"/>
                    </a:xfrm>
                    <a:prstGeom prst="rect">
                      <a:avLst/>
                    </a:prstGeom>
                    <a:noFill/>
                    <a:ln>
                      <a:noFill/>
                    </a:ln>
                  </pic:spPr>
                </pic:pic>
              </a:graphicData>
            </a:graphic>
          </wp:inline>
        </w:drawing>
      </w:r>
    </w:p>
    <w:p w14:paraId="113F2B1B" w14:textId="77777777" w:rsidR="001662A2" w:rsidRDefault="001662A2" w:rsidP="00016002">
      <w:pPr>
        <w:rPr>
          <w:rFonts w:ascii="Times New Roman" w:hAnsi="Times New Roman" w:cs="Times New Roman"/>
          <w:b/>
          <w:sz w:val="20"/>
          <w:szCs w:val="20"/>
        </w:rPr>
      </w:pPr>
    </w:p>
    <w:p w14:paraId="3F6577E9" w14:textId="77777777" w:rsidR="007314BB" w:rsidRDefault="007314BB" w:rsidP="00016002">
      <w:pPr>
        <w:rPr>
          <w:rFonts w:ascii="Times New Roman" w:hAnsi="Times New Roman" w:cs="Times New Roman"/>
          <w:b/>
          <w:sz w:val="20"/>
          <w:szCs w:val="20"/>
        </w:rPr>
        <w:sectPr w:rsidR="007314BB" w:rsidSect="00FA4F78">
          <w:endnotePr>
            <w:numFmt w:val="decimal"/>
          </w:endnotePr>
          <w:pgSz w:w="15840" w:h="12240" w:orient="landscape"/>
          <w:pgMar w:top="720" w:right="720" w:bottom="720" w:left="720" w:header="720" w:footer="720" w:gutter="0"/>
          <w:cols w:space="720"/>
          <w:docGrid w:linePitch="360"/>
        </w:sectPr>
      </w:pPr>
    </w:p>
    <w:p w14:paraId="32B5FBF7" w14:textId="77777777" w:rsidR="007314BB" w:rsidRDefault="007314BB" w:rsidP="001373F4">
      <w:pPr>
        <w:ind w:left="1260" w:hanging="27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 xml:space="preserve">iii.  </w:t>
      </w:r>
      <w:r w:rsidRPr="0084505A">
        <w:rPr>
          <w:rFonts w:ascii="Times New Roman" w:hAnsi="Times New Roman" w:cs="Times New Roman"/>
          <w:b/>
          <w:color w:val="000000" w:themeColor="text1"/>
          <w:sz w:val="20"/>
          <w:szCs w:val="20"/>
        </w:rPr>
        <w:t>SUCRA values and rank</w:t>
      </w:r>
      <w:r>
        <w:rPr>
          <w:rFonts w:ascii="Times New Roman" w:hAnsi="Times New Roman" w:cs="Times New Roman"/>
          <w:b/>
          <w:color w:val="000000" w:themeColor="text1"/>
          <w:sz w:val="20"/>
          <w:szCs w:val="20"/>
        </w:rPr>
        <w:t>ing for change in DLQI</w:t>
      </w:r>
      <w:r w:rsidRPr="0084505A">
        <w:rPr>
          <w:rFonts w:ascii="Times New Roman" w:hAnsi="Times New Roman" w:cs="Times New Roman"/>
          <w:b/>
          <w:color w:val="000000" w:themeColor="text1"/>
          <w:sz w:val="20"/>
          <w:szCs w:val="20"/>
        </w:rPr>
        <w:t xml:space="preserve"> score up to 16 weeks of treatment – including only studies that allowed concomitant topical anti-inflammatory treatment</w:t>
      </w:r>
    </w:p>
    <w:p w14:paraId="0A8FEFCD" w14:textId="0FC33ABB" w:rsidR="007314BB" w:rsidRDefault="001A13AB" w:rsidP="00016002">
      <w:pPr>
        <w:rPr>
          <w:rFonts w:ascii="Times New Roman" w:hAnsi="Times New Roman" w:cs="Times New Roman"/>
          <w:b/>
          <w:sz w:val="20"/>
          <w:szCs w:val="20"/>
        </w:rPr>
        <w:sectPr w:rsidR="007314BB" w:rsidSect="007314BB">
          <w:endnotePr>
            <w:numFmt w:val="decimal"/>
          </w:endnotePr>
          <w:pgSz w:w="12240" w:h="15840"/>
          <w:pgMar w:top="720" w:right="720" w:bottom="720" w:left="720" w:header="720" w:footer="720" w:gutter="0"/>
          <w:cols w:space="720"/>
          <w:docGrid w:linePitch="360"/>
        </w:sectPr>
      </w:pPr>
      <w:r w:rsidRPr="003C1B36">
        <w:rPr>
          <w:noProof/>
        </w:rPr>
        <w:drawing>
          <wp:inline distT="0" distB="0" distL="0" distR="0" wp14:anchorId="30BC2025" wp14:editId="3C29ECB4">
            <wp:extent cx="2966720" cy="2082800"/>
            <wp:effectExtent l="0" t="0" r="508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66720" cy="2082800"/>
                    </a:xfrm>
                    <a:prstGeom prst="rect">
                      <a:avLst/>
                    </a:prstGeom>
                    <a:noFill/>
                    <a:ln>
                      <a:noFill/>
                    </a:ln>
                  </pic:spPr>
                </pic:pic>
              </a:graphicData>
            </a:graphic>
          </wp:inline>
        </w:drawing>
      </w:r>
    </w:p>
    <w:p w14:paraId="4EEF405F" w14:textId="1259FE33" w:rsidR="00016002" w:rsidRPr="007314BB" w:rsidRDefault="007314BB" w:rsidP="001373F4">
      <w:pPr>
        <w:ind w:left="1260" w:hanging="270"/>
        <w:rPr>
          <w:rFonts w:ascii="Times New Roman" w:hAnsi="Times New Roman" w:cs="Times New Roman"/>
          <w:b/>
          <w:sz w:val="20"/>
          <w:szCs w:val="20"/>
        </w:rPr>
      </w:pPr>
      <w:r>
        <w:rPr>
          <w:rFonts w:ascii="Times New Roman" w:hAnsi="Times New Roman" w:cs="Times New Roman"/>
          <w:b/>
          <w:sz w:val="20"/>
          <w:szCs w:val="20"/>
        </w:rPr>
        <w:lastRenderedPageBreak/>
        <w:t xml:space="preserve">iv. </w:t>
      </w:r>
      <w:r w:rsidR="000140E5" w:rsidRPr="007314BB">
        <w:rPr>
          <w:rFonts w:ascii="Times New Roman" w:hAnsi="Times New Roman" w:cs="Times New Roman"/>
          <w:b/>
          <w:sz w:val="20"/>
          <w:szCs w:val="20"/>
        </w:rPr>
        <w:t>Rank</w:t>
      </w:r>
      <w:r w:rsidR="00016002" w:rsidRPr="007314BB">
        <w:rPr>
          <w:rFonts w:ascii="Times New Roman" w:hAnsi="Times New Roman" w:cs="Times New Roman"/>
          <w:b/>
          <w:sz w:val="20"/>
          <w:szCs w:val="20"/>
        </w:rPr>
        <w:t xml:space="preserve"> plot of arms included in the network meta-anal</w:t>
      </w:r>
      <w:r w:rsidR="0032101E">
        <w:rPr>
          <w:rFonts w:ascii="Times New Roman" w:hAnsi="Times New Roman" w:cs="Times New Roman"/>
          <w:b/>
          <w:sz w:val="20"/>
          <w:szCs w:val="20"/>
        </w:rPr>
        <w:t>ysis of change in DLQI score</w:t>
      </w:r>
      <w:r w:rsidR="00357D13" w:rsidRPr="00357D13">
        <w:rPr>
          <w:rFonts w:ascii="Times New Roman" w:hAnsi="Times New Roman" w:cs="Times New Roman"/>
          <w:b/>
          <w:sz w:val="20"/>
          <w:szCs w:val="20"/>
        </w:rPr>
        <w:t xml:space="preserve"> </w:t>
      </w:r>
      <w:r w:rsidR="00357D13" w:rsidRPr="007314BB">
        <w:rPr>
          <w:rFonts w:ascii="Times New Roman" w:hAnsi="Times New Roman" w:cs="Times New Roman"/>
          <w:b/>
          <w:sz w:val="20"/>
          <w:szCs w:val="20"/>
        </w:rPr>
        <w:t>up to 16 weeks of treatment</w:t>
      </w:r>
      <w:r w:rsidR="0032101E">
        <w:rPr>
          <w:rFonts w:ascii="Times New Roman" w:hAnsi="Times New Roman" w:cs="Times New Roman"/>
          <w:b/>
          <w:sz w:val="20"/>
          <w:szCs w:val="20"/>
        </w:rPr>
        <w:t xml:space="preserve"> – including only </w:t>
      </w:r>
      <w:r w:rsidR="008B5B07">
        <w:rPr>
          <w:rFonts w:ascii="Times New Roman" w:hAnsi="Times New Roman" w:cs="Times New Roman"/>
          <w:b/>
          <w:sz w:val="20"/>
          <w:szCs w:val="20"/>
        </w:rPr>
        <w:t xml:space="preserve">studies </w:t>
      </w:r>
      <w:r w:rsidR="00016002" w:rsidRPr="007314BB">
        <w:rPr>
          <w:rFonts w:ascii="Times New Roman" w:hAnsi="Times New Roman" w:cs="Times New Roman"/>
          <w:b/>
          <w:sz w:val="20"/>
          <w:szCs w:val="20"/>
        </w:rPr>
        <w:t>that allowed concomitant topical anti-inflammatory treatment</w:t>
      </w:r>
      <w:r w:rsidR="003B397B" w:rsidRPr="007314BB">
        <w:rPr>
          <w:rFonts w:ascii="Times New Roman" w:hAnsi="Times New Roman" w:cs="Times New Roman"/>
          <w:b/>
          <w:sz w:val="20"/>
          <w:szCs w:val="20"/>
        </w:rPr>
        <w:t xml:space="preserve"> </w:t>
      </w:r>
    </w:p>
    <w:p w14:paraId="4B855F7E" w14:textId="4687E085" w:rsidR="001662A2" w:rsidRDefault="001A13AB" w:rsidP="001662A2">
      <w:pPr>
        <w:rPr>
          <w:rFonts w:ascii="Times New Roman" w:hAnsi="Times New Roman" w:cs="Times New Roman"/>
          <w:b/>
          <w:sz w:val="20"/>
          <w:szCs w:val="20"/>
        </w:rPr>
      </w:pPr>
      <w:r>
        <w:rPr>
          <w:noProof/>
        </w:rPr>
        <w:drawing>
          <wp:inline distT="0" distB="0" distL="0" distR="0" wp14:anchorId="0FEE6905" wp14:editId="483FACE6">
            <wp:extent cx="4008317" cy="6833870"/>
            <wp:effectExtent l="0" t="0" r="0" b="508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011411" cy="6839145"/>
                    </a:xfrm>
                    <a:prstGeom prst="rect">
                      <a:avLst/>
                    </a:prstGeom>
                    <a:noFill/>
                  </pic:spPr>
                </pic:pic>
              </a:graphicData>
            </a:graphic>
          </wp:inline>
        </w:drawing>
      </w:r>
    </w:p>
    <w:p w14:paraId="56AD3C97" w14:textId="77777777" w:rsidR="001662A2" w:rsidRDefault="001662A2">
      <w:pPr>
        <w:rPr>
          <w:rFonts w:ascii="Times New Roman" w:hAnsi="Times New Roman" w:cs="Times New Roman"/>
          <w:b/>
          <w:sz w:val="20"/>
          <w:szCs w:val="20"/>
        </w:rPr>
      </w:pPr>
      <w:r>
        <w:rPr>
          <w:rFonts w:ascii="Times New Roman" w:hAnsi="Times New Roman" w:cs="Times New Roman"/>
          <w:b/>
          <w:sz w:val="20"/>
          <w:szCs w:val="20"/>
        </w:rPr>
        <w:br w:type="page"/>
      </w:r>
    </w:p>
    <w:p w14:paraId="4EFA4233" w14:textId="4970E776" w:rsidR="00171CA2" w:rsidRDefault="00FD4E0D" w:rsidP="00FD4E0D">
      <w:pPr>
        <w:pStyle w:val="Heading2"/>
        <w:ind w:left="900" w:hanging="180"/>
      </w:pPr>
      <w:bookmarkStart w:id="32" w:name="_Toc31198923"/>
      <w:r>
        <w:lastRenderedPageBreak/>
        <w:t>5</w:t>
      </w:r>
      <w:r w:rsidR="00223F07">
        <w:t xml:space="preserve">. </w:t>
      </w:r>
      <w:r w:rsidR="00171CA2" w:rsidRPr="00171CA2">
        <w:t>Netwo</w:t>
      </w:r>
      <w:r w:rsidR="00171CA2">
        <w:t>rk meta-analysis of change in DLQI</w:t>
      </w:r>
      <w:r w:rsidR="00171CA2" w:rsidRPr="00171CA2">
        <w:t xml:space="preserve"> score </w:t>
      </w:r>
      <w:r w:rsidR="003B397B">
        <w:t>up to 16 weeks of treatment</w:t>
      </w:r>
      <w:r w:rsidR="003B397B" w:rsidRPr="00171CA2">
        <w:t xml:space="preserve"> </w:t>
      </w:r>
      <w:r w:rsidR="00171CA2" w:rsidRPr="00171CA2">
        <w:t xml:space="preserve">– </w:t>
      </w:r>
      <w:r>
        <w:t>including only studies that reported change from baseline scores</w:t>
      </w:r>
      <w:bookmarkEnd w:id="32"/>
      <w:r w:rsidR="007314BB">
        <w:t xml:space="preserve"> </w:t>
      </w:r>
      <w:r w:rsidR="00374FF3" w:rsidRPr="00374FF3">
        <w:t xml:space="preserve"> </w:t>
      </w:r>
    </w:p>
    <w:p w14:paraId="71CA7418" w14:textId="77777777" w:rsidR="00357D13" w:rsidRPr="00357D13" w:rsidRDefault="00357D13" w:rsidP="00357D13"/>
    <w:p w14:paraId="7ED4A730" w14:textId="77777777" w:rsidR="00171CA2" w:rsidRPr="001373F4" w:rsidRDefault="001373F4" w:rsidP="001373F4">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00171CA2" w:rsidRPr="001373F4">
        <w:rPr>
          <w:rFonts w:ascii="Times New Roman" w:hAnsi="Times New Roman" w:cs="Times New Roman"/>
          <w:b/>
          <w:sz w:val="20"/>
          <w:szCs w:val="20"/>
        </w:rPr>
        <w:t>Network plot of arms included in the network meta-analysis of c</w:t>
      </w:r>
      <w:r w:rsidR="00374FF3" w:rsidRPr="001373F4">
        <w:rPr>
          <w:rFonts w:ascii="Times New Roman" w:hAnsi="Times New Roman" w:cs="Times New Roman"/>
          <w:b/>
          <w:sz w:val="20"/>
          <w:szCs w:val="20"/>
        </w:rPr>
        <w:t>hange in DLQI</w:t>
      </w:r>
      <w:r w:rsidR="00171CA2" w:rsidRPr="001373F4">
        <w:rPr>
          <w:rFonts w:ascii="Times New Roman" w:hAnsi="Times New Roman" w:cs="Times New Roman"/>
          <w:b/>
          <w:sz w:val="20"/>
          <w:szCs w:val="20"/>
        </w:rPr>
        <w:t xml:space="preserve"> score </w:t>
      </w:r>
      <w:r w:rsidR="00357D13">
        <w:rPr>
          <w:rFonts w:ascii="Times New Roman" w:hAnsi="Times New Roman" w:cs="Times New Roman"/>
          <w:b/>
          <w:sz w:val="20"/>
          <w:szCs w:val="20"/>
        </w:rPr>
        <w:t xml:space="preserve">up to 16 weeks of treatment </w:t>
      </w:r>
      <w:r w:rsidR="00357D13" w:rsidRPr="001373F4">
        <w:rPr>
          <w:rFonts w:ascii="Times New Roman" w:hAnsi="Times New Roman" w:cs="Times New Roman"/>
          <w:b/>
          <w:sz w:val="20"/>
          <w:szCs w:val="20"/>
        </w:rPr>
        <w:t>– including</w:t>
      </w:r>
      <w:r w:rsidR="007314BB" w:rsidRPr="001373F4">
        <w:rPr>
          <w:rFonts w:ascii="Times New Roman" w:hAnsi="Times New Roman" w:cs="Times New Roman"/>
          <w:b/>
          <w:sz w:val="20"/>
          <w:szCs w:val="20"/>
        </w:rPr>
        <w:t xml:space="preserve"> only studies that reported the change from baseline scores</w:t>
      </w:r>
    </w:p>
    <w:p w14:paraId="3F1EE0FC" w14:textId="77777777" w:rsidR="001662A2" w:rsidRDefault="001662A2" w:rsidP="001662A2">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69BB43EE" wp14:editId="5029E0B2">
            <wp:extent cx="5855585" cy="3956685"/>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858309" cy="3958526"/>
                    </a:xfrm>
                    <a:prstGeom prst="rect">
                      <a:avLst/>
                    </a:prstGeom>
                    <a:noFill/>
                  </pic:spPr>
                </pic:pic>
              </a:graphicData>
            </a:graphic>
          </wp:inline>
        </w:drawing>
      </w:r>
    </w:p>
    <w:p w14:paraId="1EAA09D4" w14:textId="77777777" w:rsidR="001662A2" w:rsidRDefault="001662A2" w:rsidP="001662A2">
      <w:pPr>
        <w:rPr>
          <w:rFonts w:ascii="Times New Roman" w:hAnsi="Times New Roman" w:cs="Times New Roman"/>
          <w:b/>
          <w:sz w:val="20"/>
          <w:szCs w:val="20"/>
        </w:rPr>
        <w:sectPr w:rsidR="001662A2" w:rsidSect="001662A2">
          <w:endnotePr>
            <w:numFmt w:val="decimal"/>
          </w:endnotePr>
          <w:pgSz w:w="12240" w:h="15840"/>
          <w:pgMar w:top="720" w:right="720" w:bottom="720" w:left="720" w:header="720" w:footer="720" w:gutter="0"/>
          <w:cols w:space="720"/>
          <w:docGrid w:linePitch="360"/>
        </w:sectPr>
      </w:pPr>
    </w:p>
    <w:p w14:paraId="7C47BB2A" w14:textId="77777777" w:rsidR="00171CA2" w:rsidRPr="007314BB" w:rsidRDefault="00171CA2" w:rsidP="0063039A">
      <w:pPr>
        <w:ind w:left="1080" w:hanging="360"/>
        <w:rPr>
          <w:rFonts w:ascii="Times New Roman" w:hAnsi="Times New Roman" w:cs="Times New Roman"/>
          <w:b/>
          <w:sz w:val="20"/>
          <w:szCs w:val="20"/>
        </w:rPr>
      </w:pPr>
      <w:r w:rsidRPr="007314BB">
        <w:rPr>
          <w:rFonts w:ascii="Times New Roman" w:hAnsi="Times New Roman" w:cs="Times New Roman"/>
          <w:b/>
          <w:sz w:val="20"/>
          <w:szCs w:val="20"/>
        </w:rPr>
        <w:lastRenderedPageBreak/>
        <w:t xml:space="preserve">ii. </w:t>
      </w:r>
      <w:r w:rsidR="0063039A" w:rsidRPr="007314BB">
        <w:rPr>
          <w:rFonts w:ascii="Times New Roman" w:hAnsi="Times New Roman" w:cs="Times New Roman"/>
          <w:b/>
          <w:sz w:val="20"/>
          <w:szCs w:val="20"/>
        </w:rPr>
        <w:tab/>
      </w:r>
      <w:r w:rsidRPr="007314BB">
        <w:rPr>
          <w:rFonts w:ascii="Times New Roman" w:hAnsi="Times New Roman" w:cs="Times New Roman"/>
          <w:b/>
          <w:sz w:val="20"/>
          <w:szCs w:val="20"/>
        </w:rPr>
        <w:t>League table of arms included in the network</w:t>
      </w:r>
      <w:r w:rsidR="00374FF3" w:rsidRPr="007314BB">
        <w:rPr>
          <w:rFonts w:ascii="Times New Roman" w:hAnsi="Times New Roman" w:cs="Times New Roman"/>
          <w:b/>
          <w:sz w:val="20"/>
          <w:szCs w:val="20"/>
        </w:rPr>
        <w:t xml:space="preserve"> meta-analysis of change in DLQI</w:t>
      </w:r>
      <w:r w:rsidR="007314BB" w:rsidRPr="007314BB">
        <w:rPr>
          <w:rFonts w:ascii="Times New Roman" w:hAnsi="Times New Roman" w:cs="Times New Roman"/>
          <w:b/>
          <w:sz w:val="20"/>
          <w:szCs w:val="20"/>
        </w:rPr>
        <w:t xml:space="preserve"> score of the </w:t>
      </w:r>
      <w:r w:rsidRPr="007314BB">
        <w:rPr>
          <w:rFonts w:ascii="Times New Roman" w:hAnsi="Times New Roman" w:cs="Times New Roman"/>
          <w:b/>
          <w:sz w:val="20"/>
          <w:szCs w:val="20"/>
        </w:rPr>
        <w:t xml:space="preserve">studies </w:t>
      </w:r>
      <w:r w:rsidR="007314BB" w:rsidRPr="007314BB">
        <w:rPr>
          <w:rFonts w:ascii="Times New Roman" w:hAnsi="Times New Roman" w:cs="Times New Roman"/>
          <w:b/>
          <w:sz w:val="20"/>
          <w:szCs w:val="20"/>
        </w:rPr>
        <w:t>that reported the change from baseline scores</w:t>
      </w:r>
      <w:r w:rsidRPr="007314BB">
        <w:rPr>
          <w:rFonts w:ascii="Times New Roman" w:hAnsi="Times New Roman" w:cs="Times New Roman"/>
          <w:b/>
          <w:sz w:val="20"/>
          <w:szCs w:val="20"/>
        </w:rPr>
        <w:t>. Results are presented as the m</w:t>
      </w:r>
      <w:r w:rsidR="00374FF3" w:rsidRPr="007314BB">
        <w:rPr>
          <w:rFonts w:ascii="Times New Roman" w:hAnsi="Times New Roman" w:cs="Times New Roman"/>
          <w:b/>
          <w:sz w:val="20"/>
          <w:szCs w:val="20"/>
        </w:rPr>
        <w:t>ean difference (95% CrI) in DLQI</w:t>
      </w:r>
      <w:r w:rsidRPr="007314BB">
        <w:rPr>
          <w:rFonts w:ascii="Times New Roman" w:hAnsi="Times New Roman" w:cs="Times New Roman"/>
          <w:b/>
          <w:sz w:val="20"/>
          <w:szCs w:val="20"/>
        </w:rPr>
        <w:t xml:space="preserve"> score between the two arms. A positive effect estimate in a given cell favors the row-defining treatment. A negative effect estimate in a given cell favors the column-defining treatment.</w:t>
      </w:r>
    </w:p>
    <w:p w14:paraId="66E44074" w14:textId="32220545" w:rsidR="00374FF3" w:rsidRDefault="00E560D2" w:rsidP="00374FF3">
      <w:pPr>
        <w:rPr>
          <w:rFonts w:ascii="Times New Roman" w:hAnsi="Times New Roman" w:cs="Times New Roman"/>
          <w:b/>
          <w:sz w:val="20"/>
          <w:szCs w:val="20"/>
        </w:rPr>
      </w:pPr>
      <w:r w:rsidRPr="00E560D2">
        <w:rPr>
          <w:rFonts w:ascii="Times New Roman" w:hAnsi="Times New Roman" w:cs="Times New Roman"/>
          <w:b/>
          <w:sz w:val="20"/>
          <w:szCs w:val="20"/>
        </w:rPr>
        <w:t xml:space="preserve"> </w:t>
      </w:r>
      <w:r w:rsidRPr="00E560D2">
        <w:rPr>
          <w:noProof/>
        </w:rPr>
        <w:drawing>
          <wp:inline distT="0" distB="0" distL="0" distR="0" wp14:anchorId="56BB1600" wp14:editId="29226408">
            <wp:extent cx="8773160" cy="3302000"/>
            <wp:effectExtent l="0" t="0" r="8890" b="0"/>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773160" cy="3302000"/>
                    </a:xfrm>
                    <a:prstGeom prst="rect">
                      <a:avLst/>
                    </a:prstGeom>
                    <a:noFill/>
                    <a:ln>
                      <a:noFill/>
                    </a:ln>
                  </pic:spPr>
                </pic:pic>
              </a:graphicData>
            </a:graphic>
          </wp:inline>
        </w:drawing>
      </w:r>
    </w:p>
    <w:p w14:paraId="5D898844" w14:textId="77777777" w:rsidR="001662A2" w:rsidRDefault="001662A2" w:rsidP="00374FF3">
      <w:pPr>
        <w:rPr>
          <w:rFonts w:ascii="Times New Roman" w:hAnsi="Times New Roman" w:cs="Times New Roman"/>
          <w:b/>
          <w:sz w:val="20"/>
          <w:szCs w:val="20"/>
        </w:rPr>
      </w:pPr>
    </w:p>
    <w:p w14:paraId="003D88A6" w14:textId="77777777" w:rsidR="007314BB" w:rsidRDefault="007314BB" w:rsidP="00374FF3">
      <w:pPr>
        <w:rPr>
          <w:rFonts w:ascii="Times New Roman" w:hAnsi="Times New Roman" w:cs="Times New Roman"/>
          <w:b/>
          <w:sz w:val="20"/>
          <w:szCs w:val="20"/>
        </w:rPr>
        <w:sectPr w:rsidR="007314BB" w:rsidSect="001662A2">
          <w:endnotePr>
            <w:numFmt w:val="decimal"/>
          </w:endnotePr>
          <w:pgSz w:w="15840" w:h="12240" w:orient="landscape"/>
          <w:pgMar w:top="720" w:right="720" w:bottom="720" w:left="720" w:header="720" w:footer="720" w:gutter="0"/>
          <w:cols w:space="720"/>
          <w:docGrid w:linePitch="360"/>
        </w:sectPr>
      </w:pPr>
    </w:p>
    <w:p w14:paraId="53B00A04" w14:textId="77777777" w:rsidR="007314BB" w:rsidRPr="00D10C77" w:rsidRDefault="007314BB" w:rsidP="001373F4">
      <w:pPr>
        <w:ind w:left="1440" w:hanging="270"/>
        <w:rPr>
          <w:rFonts w:ascii="Times New Roman" w:hAnsi="Times New Roman" w:cs="Times New Roman"/>
          <w:b/>
          <w:sz w:val="20"/>
          <w:szCs w:val="20"/>
        </w:rPr>
      </w:pPr>
      <w:r w:rsidRPr="00D10C77">
        <w:rPr>
          <w:rFonts w:ascii="Times New Roman" w:hAnsi="Times New Roman" w:cs="Times New Roman"/>
          <w:b/>
          <w:sz w:val="20"/>
          <w:szCs w:val="20"/>
        </w:rPr>
        <w:lastRenderedPageBreak/>
        <w:t>iii. SUCRA values and ranking for change in DLQI score up to 16 weeks of treatment – including only studies that reported change from baseline scores</w:t>
      </w:r>
    </w:p>
    <w:p w14:paraId="237D20C2" w14:textId="77777777" w:rsidR="007314BB" w:rsidRDefault="007314BB" w:rsidP="00374FF3">
      <w:pPr>
        <w:rPr>
          <w:rFonts w:ascii="Times New Roman" w:hAnsi="Times New Roman" w:cs="Times New Roman"/>
          <w:b/>
          <w:sz w:val="20"/>
          <w:szCs w:val="20"/>
        </w:rPr>
        <w:sectPr w:rsidR="007314BB" w:rsidSect="007314BB">
          <w:endnotePr>
            <w:numFmt w:val="decimal"/>
          </w:endnotePr>
          <w:pgSz w:w="12240" w:h="15840"/>
          <w:pgMar w:top="720" w:right="720" w:bottom="720" w:left="720" w:header="720" w:footer="720" w:gutter="0"/>
          <w:cols w:space="720"/>
          <w:docGrid w:linePitch="360"/>
        </w:sectPr>
      </w:pPr>
      <w:r w:rsidRPr="006344F6">
        <w:rPr>
          <w:noProof/>
        </w:rPr>
        <w:drawing>
          <wp:inline distT="0" distB="0" distL="0" distR="0" wp14:anchorId="64403AC7" wp14:editId="0F1BC601">
            <wp:extent cx="2692400" cy="1691640"/>
            <wp:effectExtent l="0" t="0" r="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92400" cy="1691640"/>
                    </a:xfrm>
                    <a:prstGeom prst="rect">
                      <a:avLst/>
                    </a:prstGeom>
                    <a:noFill/>
                    <a:ln>
                      <a:noFill/>
                    </a:ln>
                  </pic:spPr>
                </pic:pic>
              </a:graphicData>
            </a:graphic>
          </wp:inline>
        </w:drawing>
      </w:r>
    </w:p>
    <w:p w14:paraId="125E8A85" w14:textId="77777777" w:rsidR="001662A2" w:rsidRPr="00C15042" w:rsidRDefault="001662A2" w:rsidP="00374FF3">
      <w:pPr>
        <w:rPr>
          <w:rFonts w:ascii="Times New Roman" w:hAnsi="Times New Roman" w:cs="Times New Roman"/>
          <w:b/>
          <w:sz w:val="20"/>
          <w:szCs w:val="20"/>
        </w:rPr>
      </w:pPr>
    </w:p>
    <w:p w14:paraId="4FF4D433" w14:textId="77777777" w:rsidR="00122083" w:rsidRPr="00122083" w:rsidRDefault="001373F4" w:rsidP="001373F4">
      <w:pPr>
        <w:ind w:left="1260" w:hanging="270"/>
        <w:rPr>
          <w:rFonts w:ascii="Times New Roman" w:hAnsi="Times New Roman" w:cs="Times New Roman"/>
          <w:b/>
          <w:sz w:val="20"/>
          <w:szCs w:val="20"/>
        </w:rPr>
      </w:pPr>
      <w:r>
        <w:rPr>
          <w:rFonts w:ascii="Times New Roman" w:hAnsi="Times New Roman" w:cs="Times New Roman"/>
          <w:b/>
          <w:sz w:val="20"/>
          <w:szCs w:val="20"/>
        </w:rPr>
        <w:t>iv</w:t>
      </w:r>
      <w:r w:rsidR="00171CA2" w:rsidRPr="00122083">
        <w:rPr>
          <w:rFonts w:ascii="Times New Roman" w:hAnsi="Times New Roman" w:cs="Times New Roman"/>
          <w:b/>
          <w:sz w:val="20"/>
          <w:szCs w:val="20"/>
        </w:rPr>
        <w:t>. Rank plot of arms included in the network meta-analysis of change in</w:t>
      </w:r>
      <w:r w:rsidR="00374FF3" w:rsidRPr="00122083">
        <w:rPr>
          <w:rFonts w:ascii="Times New Roman" w:hAnsi="Times New Roman" w:cs="Times New Roman"/>
          <w:b/>
          <w:sz w:val="20"/>
          <w:szCs w:val="20"/>
        </w:rPr>
        <w:t xml:space="preserve"> DLQI</w:t>
      </w:r>
      <w:r w:rsidR="00171CA2" w:rsidRPr="00122083">
        <w:rPr>
          <w:rFonts w:ascii="Times New Roman" w:hAnsi="Times New Roman" w:cs="Times New Roman"/>
          <w:b/>
          <w:sz w:val="20"/>
          <w:szCs w:val="20"/>
        </w:rPr>
        <w:t xml:space="preserve"> score </w:t>
      </w:r>
      <w:r w:rsidR="00122083" w:rsidRPr="00122083">
        <w:rPr>
          <w:rFonts w:ascii="Times New Roman" w:hAnsi="Times New Roman" w:cs="Times New Roman"/>
          <w:b/>
          <w:sz w:val="20"/>
          <w:szCs w:val="20"/>
        </w:rPr>
        <w:t>– incl</w:t>
      </w:r>
      <w:r w:rsidR="00D22EEF">
        <w:rPr>
          <w:rFonts w:ascii="Times New Roman" w:hAnsi="Times New Roman" w:cs="Times New Roman"/>
          <w:b/>
          <w:sz w:val="20"/>
          <w:szCs w:val="20"/>
        </w:rPr>
        <w:t>uding only studies that report results as change in scores from baseline</w:t>
      </w:r>
    </w:p>
    <w:p w14:paraId="7E7D9818" w14:textId="77777777" w:rsidR="00171CA2" w:rsidRDefault="001662A2" w:rsidP="00171CA2">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3787C272" wp14:editId="6E3B5E16">
            <wp:extent cx="6065628" cy="729702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067861" cy="7299714"/>
                    </a:xfrm>
                    <a:prstGeom prst="rect">
                      <a:avLst/>
                    </a:prstGeom>
                    <a:noFill/>
                  </pic:spPr>
                </pic:pic>
              </a:graphicData>
            </a:graphic>
          </wp:inline>
        </w:drawing>
      </w:r>
    </w:p>
    <w:p w14:paraId="3340BC51" w14:textId="77777777" w:rsidR="001662A2" w:rsidRDefault="001662A2">
      <w:pPr>
        <w:rPr>
          <w:rFonts w:ascii="Times New Roman" w:hAnsi="Times New Roman" w:cs="Times New Roman"/>
          <w:b/>
          <w:sz w:val="20"/>
          <w:szCs w:val="20"/>
        </w:rPr>
      </w:pPr>
      <w:r>
        <w:rPr>
          <w:rFonts w:ascii="Times New Roman" w:hAnsi="Times New Roman" w:cs="Times New Roman"/>
          <w:b/>
          <w:sz w:val="20"/>
          <w:szCs w:val="20"/>
        </w:rPr>
        <w:br w:type="page"/>
      </w:r>
    </w:p>
    <w:p w14:paraId="558542F8" w14:textId="0970C824" w:rsidR="00374FF3" w:rsidRDefault="004F4496" w:rsidP="00586041">
      <w:pPr>
        <w:pStyle w:val="Heading2"/>
        <w:ind w:left="900" w:hanging="180"/>
      </w:pPr>
      <w:bookmarkStart w:id="33" w:name="_Toc31198924"/>
      <w:r>
        <w:lastRenderedPageBreak/>
        <w:t>6</w:t>
      </w:r>
      <w:r w:rsidR="00223F07">
        <w:t xml:space="preserve">. </w:t>
      </w:r>
      <w:r w:rsidR="00374FF3" w:rsidRPr="00122083">
        <w:t xml:space="preserve">Network meta-analysis of change in DLQI score </w:t>
      </w:r>
      <w:r w:rsidR="00357D13">
        <w:t>up to 16 weeks of treatment</w:t>
      </w:r>
      <w:r w:rsidR="00374FF3" w:rsidRPr="00122083">
        <w:t xml:space="preserve">– </w:t>
      </w:r>
      <w:r w:rsidR="00171E5C">
        <w:t>analysi</w:t>
      </w:r>
      <w:r w:rsidR="0032101E">
        <w:t>s</w:t>
      </w:r>
      <w:r w:rsidR="00171E5C">
        <w:t xml:space="preserve"> including </w:t>
      </w:r>
      <w:r w:rsidR="00374FF3" w:rsidRPr="00122083">
        <w:t xml:space="preserve">studies </w:t>
      </w:r>
      <w:r w:rsidR="00586041">
        <w:t xml:space="preserve">that report results as change from baseline and were </w:t>
      </w:r>
      <w:r w:rsidR="00374FF3" w:rsidRPr="00122083">
        <w:t>at low risk of bias</w:t>
      </w:r>
      <w:bookmarkEnd w:id="33"/>
    </w:p>
    <w:p w14:paraId="7467123C" w14:textId="77777777" w:rsidR="00357D13" w:rsidRPr="00357D13" w:rsidRDefault="00357D13" w:rsidP="00357D13"/>
    <w:p w14:paraId="31338873" w14:textId="77777777" w:rsidR="00374FF3" w:rsidRPr="001373F4" w:rsidRDefault="001373F4" w:rsidP="001373F4">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00374FF3" w:rsidRPr="001373F4">
        <w:rPr>
          <w:rFonts w:ascii="Times New Roman" w:hAnsi="Times New Roman" w:cs="Times New Roman"/>
          <w:b/>
          <w:sz w:val="20"/>
          <w:szCs w:val="20"/>
        </w:rPr>
        <w:t>Network plot of arms included in the network meta-analysis of change in DLQI score</w:t>
      </w:r>
      <w:r w:rsidR="00357D13">
        <w:rPr>
          <w:rFonts w:ascii="Times New Roman" w:hAnsi="Times New Roman" w:cs="Times New Roman"/>
          <w:b/>
          <w:sz w:val="20"/>
          <w:szCs w:val="20"/>
        </w:rPr>
        <w:t xml:space="preserve"> up to 16 weeks of treatment</w:t>
      </w:r>
      <w:r w:rsidR="00374FF3" w:rsidRPr="001373F4">
        <w:rPr>
          <w:rFonts w:ascii="Times New Roman" w:hAnsi="Times New Roman" w:cs="Times New Roman"/>
          <w:b/>
          <w:sz w:val="20"/>
          <w:szCs w:val="20"/>
        </w:rPr>
        <w:t xml:space="preserve"> </w:t>
      </w:r>
      <w:r w:rsidR="00122083" w:rsidRPr="001373F4">
        <w:rPr>
          <w:rFonts w:ascii="Times New Roman" w:hAnsi="Times New Roman" w:cs="Times New Roman"/>
          <w:b/>
          <w:sz w:val="20"/>
          <w:szCs w:val="20"/>
        </w:rPr>
        <w:t>–  including only studies</w:t>
      </w:r>
      <w:r w:rsidR="0032101E" w:rsidRPr="001373F4">
        <w:rPr>
          <w:rFonts w:ascii="Times New Roman" w:hAnsi="Times New Roman" w:cs="Times New Roman"/>
          <w:b/>
          <w:sz w:val="20"/>
          <w:szCs w:val="20"/>
        </w:rPr>
        <w:t xml:space="preserve"> that</w:t>
      </w:r>
      <w:r w:rsidR="00122083" w:rsidRPr="001373F4">
        <w:rPr>
          <w:rFonts w:ascii="Times New Roman" w:hAnsi="Times New Roman" w:cs="Times New Roman"/>
          <w:b/>
          <w:sz w:val="20"/>
          <w:szCs w:val="20"/>
        </w:rPr>
        <w:t xml:space="preserve"> </w:t>
      </w:r>
      <w:r w:rsidR="00D22EEF" w:rsidRPr="001373F4">
        <w:rPr>
          <w:rFonts w:ascii="Times New Roman" w:hAnsi="Times New Roman" w:cs="Times New Roman"/>
          <w:b/>
          <w:sz w:val="20"/>
          <w:szCs w:val="20"/>
        </w:rPr>
        <w:t>report results as change in score from baseline</w:t>
      </w:r>
      <w:r w:rsidR="00374FF3" w:rsidRPr="001373F4">
        <w:rPr>
          <w:rFonts w:ascii="Times New Roman" w:hAnsi="Times New Roman" w:cs="Times New Roman"/>
          <w:b/>
          <w:sz w:val="20"/>
          <w:szCs w:val="20"/>
        </w:rPr>
        <w:t xml:space="preserve"> and </w:t>
      </w:r>
      <w:r w:rsidR="00122083" w:rsidRPr="001373F4">
        <w:rPr>
          <w:rFonts w:ascii="Times New Roman" w:hAnsi="Times New Roman" w:cs="Times New Roman"/>
          <w:b/>
          <w:sz w:val="20"/>
          <w:szCs w:val="20"/>
        </w:rPr>
        <w:t xml:space="preserve">were </w:t>
      </w:r>
      <w:r w:rsidR="00374FF3" w:rsidRPr="001373F4">
        <w:rPr>
          <w:rFonts w:ascii="Times New Roman" w:hAnsi="Times New Roman" w:cs="Times New Roman"/>
          <w:b/>
          <w:sz w:val="20"/>
          <w:szCs w:val="20"/>
        </w:rPr>
        <w:t>at low risk of bias</w:t>
      </w:r>
    </w:p>
    <w:p w14:paraId="210678F9" w14:textId="05BD3A7B" w:rsidR="001662A2" w:rsidRDefault="00565F99" w:rsidP="001662A2">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3A394750" wp14:editId="42718EA5">
            <wp:extent cx="5957663" cy="5714263"/>
            <wp:effectExtent l="0" t="0" r="0" b="127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59904" cy="5716412"/>
                    </a:xfrm>
                    <a:prstGeom prst="rect">
                      <a:avLst/>
                    </a:prstGeom>
                    <a:noFill/>
                  </pic:spPr>
                </pic:pic>
              </a:graphicData>
            </a:graphic>
          </wp:inline>
        </w:drawing>
      </w:r>
    </w:p>
    <w:p w14:paraId="105BB017" w14:textId="77777777" w:rsidR="001662A2" w:rsidRDefault="001662A2" w:rsidP="001662A2">
      <w:pPr>
        <w:rPr>
          <w:rFonts w:ascii="Times New Roman" w:hAnsi="Times New Roman" w:cs="Times New Roman"/>
          <w:b/>
          <w:sz w:val="20"/>
          <w:szCs w:val="20"/>
        </w:rPr>
        <w:sectPr w:rsidR="001662A2" w:rsidSect="001662A2">
          <w:endnotePr>
            <w:numFmt w:val="decimal"/>
          </w:endnotePr>
          <w:pgSz w:w="12240" w:h="15840"/>
          <w:pgMar w:top="720" w:right="720" w:bottom="720" w:left="720" w:header="720" w:footer="720" w:gutter="0"/>
          <w:cols w:space="720"/>
          <w:docGrid w:linePitch="360"/>
        </w:sectPr>
      </w:pPr>
    </w:p>
    <w:p w14:paraId="287F2EB6" w14:textId="77777777" w:rsidR="00374FF3" w:rsidRPr="001373F4" w:rsidRDefault="001373F4" w:rsidP="001373F4">
      <w:pPr>
        <w:ind w:left="1260" w:hanging="180"/>
        <w:rPr>
          <w:rFonts w:ascii="Times New Roman" w:hAnsi="Times New Roman" w:cs="Times New Roman"/>
          <w:b/>
          <w:sz w:val="20"/>
          <w:szCs w:val="20"/>
        </w:rPr>
      </w:pPr>
      <w:r>
        <w:rPr>
          <w:rFonts w:ascii="Times New Roman" w:hAnsi="Times New Roman" w:cs="Times New Roman"/>
          <w:b/>
          <w:sz w:val="20"/>
          <w:szCs w:val="20"/>
        </w:rPr>
        <w:lastRenderedPageBreak/>
        <w:t xml:space="preserve">ii. </w:t>
      </w:r>
      <w:r w:rsidR="00374FF3" w:rsidRPr="001373F4">
        <w:rPr>
          <w:rFonts w:ascii="Times New Roman" w:hAnsi="Times New Roman" w:cs="Times New Roman"/>
          <w:b/>
          <w:sz w:val="20"/>
          <w:szCs w:val="20"/>
        </w:rPr>
        <w:t>League table of arms included in the network meta-analysis of change in DLQI score of the studies</w:t>
      </w:r>
      <w:r w:rsidR="00122083" w:rsidRPr="001373F4">
        <w:rPr>
          <w:rFonts w:ascii="Times New Roman" w:hAnsi="Times New Roman" w:cs="Times New Roman"/>
          <w:b/>
          <w:sz w:val="20"/>
          <w:szCs w:val="20"/>
        </w:rPr>
        <w:t xml:space="preserve"> that </w:t>
      </w:r>
      <w:r w:rsidR="0059296F" w:rsidRPr="001373F4">
        <w:rPr>
          <w:rFonts w:ascii="Times New Roman" w:hAnsi="Times New Roman" w:cs="Times New Roman"/>
          <w:b/>
          <w:sz w:val="20"/>
          <w:szCs w:val="20"/>
        </w:rPr>
        <w:t>report results as change from baseline</w:t>
      </w:r>
      <w:r w:rsidR="00374FF3" w:rsidRPr="001373F4">
        <w:rPr>
          <w:rFonts w:ascii="Times New Roman" w:hAnsi="Times New Roman" w:cs="Times New Roman"/>
          <w:b/>
          <w:sz w:val="20"/>
          <w:szCs w:val="20"/>
        </w:rPr>
        <w:t xml:space="preserve"> and </w:t>
      </w:r>
      <w:r w:rsidR="00122083" w:rsidRPr="001373F4">
        <w:rPr>
          <w:rFonts w:ascii="Times New Roman" w:hAnsi="Times New Roman" w:cs="Times New Roman"/>
          <w:b/>
          <w:sz w:val="20"/>
          <w:szCs w:val="20"/>
        </w:rPr>
        <w:t xml:space="preserve">were </w:t>
      </w:r>
      <w:r w:rsidR="00374FF3" w:rsidRPr="001373F4">
        <w:rPr>
          <w:rFonts w:ascii="Times New Roman" w:hAnsi="Times New Roman" w:cs="Times New Roman"/>
          <w:b/>
          <w:sz w:val="20"/>
          <w:szCs w:val="20"/>
        </w:rPr>
        <w:t>at low risk of bias</w:t>
      </w:r>
      <w:r w:rsidR="00357D13">
        <w:rPr>
          <w:rFonts w:ascii="Times New Roman" w:hAnsi="Times New Roman" w:cs="Times New Roman"/>
          <w:b/>
          <w:sz w:val="20"/>
          <w:szCs w:val="20"/>
        </w:rPr>
        <w:t xml:space="preserve"> up to 16 weeks of treatment</w:t>
      </w:r>
      <w:r w:rsidR="00374FF3" w:rsidRPr="001373F4">
        <w:rPr>
          <w:rFonts w:ascii="Times New Roman" w:hAnsi="Times New Roman" w:cs="Times New Roman"/>
          <w:b/>
          <w:sz w:val="20"/>
          <w:szCs w:val="20"/>
        </w:rPr>
        <w:t>. Results are presented as the mean difference (95% CrI) in DLQI score between the two arms. A positive effect estimate in a given cell favors the row-defining treatment. A negative effect estimate in a given cell favors the column-defining treatment.</w:t>
      </w:r>
    </w:p>
    <w:p w14:paraId="322FB31E" w14:textId="2A7057D0" w:rsidR="00374FF3" w:rsidRDefault="004F4496" w:rsidP="00374FF3">
      <w:pPr>
        <w:rPr>
          <w:rFonts w:ascii="Times New Roman" w:hAnsi="Times New Roman" w:cs="Times New Roman"/>
          <w:b/>
          <w:sz w:val="20"/>
          <w:szCs w:val="20"/>
        </w:rPr>
      </w:pPr>
      <w:r w:rsidRPr="00F440BA">
        <w:rPr>
          <w:noProof/>
        </w:rPr>
        <w:drawing>
          <wp:inline distT="0" distB="0" distL="0" distR="0" wp14:anchorId="7724C7F8" wp14:editId="0B5E2047">
            <wp:extent cx="6858000" cy="3393328"/>
            <wp:effectExtent l="0" t="0" r="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858000" cy="3393328"/>
                    </a:xfrm>
                    <a:prstGeom prst="rect">
                      <a:avLst/>
                    </a:prstGeom>
                    <a:noFill/>
                    <a:ln>
                      <a:noFill/>
                    </a:ln>
                  </pic:spPr>
                </pic:pic>
              </a:graphicData>
            </a:graphic>
          </wp:inline>
        </w:drawing>
      </w:r>
    </w:p>
    <w:p w14:paraId="6AF745CF" w14:textId="77777777" w:rsidR="00122083" w:rsidRDefault="00122083" w:rsidP="00374FF3">
      <w:pPr>
        <w:rPr>
          <w:rFonts w:ascii="Times New Roman" w:hAnsi="Times New Roman" w:cs="Times New Roman"/>
          <w:b/>
          <w:sz w:val="20"/>
          <w:szCs w:val="20"/>
        </w:rPr>
      </w:pPr>
    </w:p>
    <w:p w14:paraId="2B3E1415" w14:textId="77777777" w:rsidR="00122083" w:rsidRDefault="00122083" w:rsidP="001373F4">
      <w:pPr>
        <w:ind w:left="1260" w:hanging="270"/>
        <w:rPr>
          <w:rFonts w:ascii="Times New Roman" w:hAnsi="Times New Roman" w:cs="Times New Roman"/>
          <w:b/>
          <w:sz w:val="20"/>
          <w:szCs w:val="20"/>
        </w:rPr>
      </w:pPr>
      <w:r w:rsidRPr="00122083">
        <w:rPr>
          <w:rFonts w:ascii="Times New Roman" w:hAnsi="Times New Roman" w:cs="Times New Roman"/>
          <w:b/>
          <w:sz w:val="20"/>
          <w:szCs w:val="20"/>
        </w:rPr>
        <w:t>iii. SUCRA values and ranking for change in DLQI score up to 16 weeks of treatment – i</w:t>
      </w:r>
      <w:r>
        <w:rPr>
          <w:rFonts w:ascii="Times New Roman" w:hAnsi="Times New Roman" w:cs="Times New Roman"/>
          <w:b/>
          <w:sz w:val="20"/>
          <w:szCs w:val="20"/>
        </w:rPr>
        <w:t xml:space="preserve">ncluding only </w:t>
      </w:r>
      <w:r w:rsidRPr="00122083">
        <w:rPr>
          <w:rFonts w:ascii="Times New Roman" w:hAnsi="Times New Roman" w:cs="Times New Roman"/>
          <w:b/>
          <w:sz w:val="20"/>
          <w:szCs w:val="20"/>
        </w:rPr>
        <w:t>studies</w:t>
      </w:r>
      <w:r>
        <w:rPr>
          <w:rFonts w:ascii="Times New Roman" w:hAnsi="Times New Roman" w:cs="Times New Roman"/>
          <w:b/>
          <w:sz w:val="20"/>
          <w:szCs w:val="20"/>
        </w:rPr>
        <w:t xml:space="preserve"> that </w:t>
      </w:r>
      <w:r w:rsidR="0059296F" w:rsidRPr="0059296F">
        <w:rPr>
          <w:rFonts w:ascii="Times New Roman" w:hAnsi="Times New Roman" w:cs="Times New Roman"/>
          <w:b/>
          <w:sz w:val="20"/>
          <w:szCs w:val="20"/>
        </w:rPr>
        <w:t>report results as change from baseline</w:t>
      </w:r>
      <w:r>
        <w:rPr>
          <w:rFonts w:ascii="Times New Roman" w:hAnsi="Times New Roman" w:cs="Times New Roman"/>
          <w:b/>
          <w:sz w:val="20"/>
          <w:szCs w:val="20"/>
        </w:rPr>
        <w:t xml:space="preserve"> and were at low risk of bias</w:t>
      </w:r>
    </w:p>
    <w:p w14:paraId="0795231A" w14:textId="6B24FE84" w:rsidR="00122083" w:rsidRDefault="001E2CBC" w:rsidP="00374FF3">
      <w:pPr>
        <w:rPr>
          <w:rFonts w:ascii="Times New Roman" w:hAnsi="Times New Roman" w:cs="Times New Roman"/>
          <w:b/>
          <w:sz w:val="20"/>
          <w:szCs w:val="20"/>
        </w:rPr>
      </w:pPr>
      <w:r w:rsidRPr="003C1B36">
        <w:rPr>
          <w:noProof/>
        </w:rPr>
        <w:drawing>
          <wp:inline distT="0" distB="0" distL="0" distR="0" wp14:anchorId="70FD705D" wp14:editId="45CCA05D">
            <wp:extent cx="2783840" cy="156464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83840" cy="1564640"/>
                    </a:xfrm>
                    <a:prstGeom prst="rect">
                      <a:avLst/>
                    </a:prstGeom>
                    <a:noFill/>
                    <a:ln>
                      <a:noFill/>
                    </a:ln>
                  </pic:spPr>
                </pic:pic>
              </a:graphicData>
            </a:graphic>
          </wp:inline>
        </w:drawing>
      </w:r>
    </w:p>
    <w:p w14:paraId="7F705C21" w14:textId="77777777" w:rsidR="00122083" w:rsidRDefault="00122083">
      <w:pPr>
        <w:rPr>
          <w:rFonts w:ascii="Times New Roman" w:hAnsi="Times New Roman" w:cs="Times New Roman"/>
          <w:b/>
          <w:sz w:val="20"/>
          <w:szCs w:val="20"/>
        </w:rPr>
      </w:pPr>
      <w:r>
        <w:rPr>
          <w:rFonts w:ascii="Times New Roman" w:hAnsi="Times New Roman" w:cs="Times New Roman"/>
          <w:b/>
          <w:sz w:val="20"/>
          <w:szCs w:val="20"/>
        </w:rPr>
        <w:br w:type="page"/>
      </w:r>
    </w:p>
    <w:p w14:paraId="148B6D54" w14:textId="77777777" w:rsidR="00374FF3" w:rsidRPr="00122083" w:rsidRDefault="00122083" w:rsidP="001373F4">
      <w:pPr>
        <w:ind w:left="1260" w:hanging="270"/>
        <w:rPr>
          <w:rFonts w:ascii="Times New Roman" w:hAnsi="Times New Roman" w:cs="Times New Roman"/>
          <w:b/>
          <w:sz w:val="20"/>
          <w:szCs w:val="20"/>
        </w:rPr>
      </w:pPr>
      <w:r>
        <w:rPr>
          <w:rFonts w:ascii="Times New Roman" w:hAnsi="Times New Roman" w:cs="Times New Roman"/>
          <w:b/>
          <w:sz w:val="20"/>
          <w:szCs w:val="20"/>
        </w:rPr>
        <w:lastRenderedPageBreak/>
        <w:t xml:space="preserve">iv. </w:t>
      </w:r>
      <w:r w:rsidR="00374FF3" w:rsidRPr="00122083">
        <w:rPr>
          <w:rFonts w:ascii="Times New Roman" w:hAnsi="Times New Roman" w:cs="Times New Roman"/>
          <w:b/>
          <w:sz w:val="20"/>
          <w:szCs w:val="20"/>
        </w:rPr>
        <w:t>Rank plot of arms included in the network meta-anal</w:t>
      </w:r>
      <w:r w:rsidRPr="00122083">
        <w:rPr>
          <w:rFonts w:ascii="Times New Roman" w:hAnsi="Times New Roman" w:cs="Times New Roman"/>
          <w:b/>
          <w:sz w:val="20"/>
          <w:szCs w:val="20"/>
        </w:rPr>
        <w:t xml:space="preserve">ysis of change in DLQI score </w:t>
      </w:r>
      <w:r w:rsidR="00357D13">
        <w:rPr>
          <w:rFonts w:ascii="Times New Roman" w:hAnsi="Times New Roman" w:cs="Times New Roman"/>
          <w:b/>
          <w:sz w:val="20"/>
          <w:szCs w:val="20"/>
        </w:rPr>
        <w:t xml:space="preserve">up to 16 weeks of treatment </w:t>
      </w:r>
      <w:r w:rsidRPr="00122083">
        <w:rPr>
          <w:rFonts w:ascii="Times New Roman" w:hAnsi="Times New Roman" w:cs="Times New Roman"/>
          <w:b/>
          <w:sz w:val="20"/>
          <w:szCs w:val="20"/>
        </w:rPr>
        <w:t xml:space="preserve">– including only </w:t>
      </w:r>
      <w:r w:rsidR="00374FF3" w:rsidRPr="00122083">
        <w:rPr>
          <w:rFonts w:ascii="Times New Roman" w:hAnsi="Times New Roman" w:cs="Times New Roman"/>
          <w:b/>
          <w:sz w:val="20"/>
          <w:szCs w:val="20"/>
        </w:rPr>
        <w:t>studies</w:t>
      </w:r>
      <w:r w:rsidRPr="00122083">
        <w:rPr>
          <w:rFonts w:ascii="Times New Roman" w:hAnsi="Times New Roman" w:cs="Times New Roman"/>
          <w:b/>
          <w:sz w:val="20"/>
          <w:szCs w:val="20"/>
        </w:rPr>
        <w:t xml:space="preserve"> that </w:t>
      </w:r>
      <w:r w:rsidR="0059296F" w:rsidRPr="0059296F">
        <w:rPr>
          <w:rFonts w:ascii="Times New Roman" w:hAnsi="Times New Roman" w:cs="Times New Roman"/>
          <w:b/>
          <w:sz w:val="20"/>
          <w:szCs w:val="20"/>
        </w:rPr>
        <w:t>report results as change from baseline</w:t>
      </w:r>
      <w:r w:rsidRPr="00122083">
        <w:rPr>
          <w:rFonts w:ascii="Times New Roman" w:hAnsi="Times New Roman" w:cs="Times New Roman"/>
          <w:b/>
          <w:sz w:val="20"/>
          <w:szCs w:val="20"/>
        </w:rPr>
        <w:t xml:space="preserve"> and were at low risk of bias</w:t>
      </w:r>
    </w:p>
    <w:p w14:paraId="43EDF56C" w14:textId="46A2FDF9" w:rsidR="001662A2" w:rsidRPr="001662A2" w:rsidRDefault="00C87171" w:rsidP="001662A2">
      <w:pPr>
        <w:rPr>
          <w:rFonts w:ascii="Times New Roman" w:hAnsi="Times New Roman" w:cs="Times New Roman"/>
          <w:b/>
          <w:sz w:val="20"/>
          <w:szCs w:val="20"/>
        </w:rPr>
      </w:pPr>
      <w:r>
        <w:rPr>
          <w:noProof/>
        </w:rPr>
        <w:drawing>
          <wp:inline distT="0" distB="0" distL="0" distR="0" wp14:anchorId="70E67751" wp14:editId="547C4DFE">
            <wp:extent cx="3924800" cy="6516739"/>
            <wp:effectExtent l="0" t="0" r="0" b="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26171" cy="6519016"/>
                    </a:xfrm>
                    <a:prstGeom prst="rect">
                      <a:avLst/>
                    </a:prstGeom>
                    <a:noFill/>
                  </pic:spPr>
                </pic:pic>
              </a:graphicData>
            </a:graphic>
          </wp:inline>
        </w:drawing>
      </w:r>
    </w:p>
    <w:p w14:paraId="1AED1C22" w14:textId="77777777" w:rsidR="007F62C4" w:rsidRDefault="007F62C4">
      <w:pPr>
        <w:rPr>
          <w:rFonts w:ascii="Times New Roman" w:hAnsi="Times New Roman" w:cs="Times New Roman"/>
          <w:b/>
          <w:sz w:val="20"/>
          <w:szCs w:val="20"/>
        </w:rPr>
      </w:pPr>
      <w:r>
        <w:rPr>
          <w:rFonts w:ascii="Times New Roman" w:hAnsi="Times New Roman" w:cs="Times New Roman"/>
          <w:b/>
          <w:sz w:val="20"/>
          <w:szCs w:val="20"/>
        </w:rPr>
        <w:br w:type="page"/>
      </w:r>
    </w:p>
    <w:p w14:paraId="4707C3E1" w14:textId="2D231BB4" w:rsidR="004F4496" w:rsidRDefault="004F4496" w:rsidP="004F4496">
      <w:pPr>
        <w:pStyle w:val="Heading2"/>
        <w:ind w:left="900" w:hanging="180"/>
      </w:pPr>
      <w:bookmarkStart w:id="34" w:name="_Toc31198925"/>
      <w:r>
        <w:lastRenderedPageBreak/>
        <w:t xml:space="preserve">7. </w:t>
      </w:r>
      <w:r w:rsidRPr="007F62C4">
        <w:t>Network meta-analysis of change in D</w:t>
      </w:r>
      <w:r>
        <w:t>LQI score up to 16 weeks of treatment – analysis</w:t>
      </w:r>
      <w:r w:rsidRPr="007F62C4">
        <w:t xml:space="preserve"> </w:t>
      </w:r>
      <w:r>
        <w:t>including</w:t>
      </w:r>
      <w:r w:rsidRPr="007F62C4">
        <w:t xml:space="preserve"> studies that </w:t>
      </w:r>
      <w:r>
        <w:t>report results as change from baseline</w:t>
      </w:r>
      <w:r w:rsidRPr="007F62C4">
        <w:t xml:space="preserve"> and </w:t>
      </w:r>
      <w:r>
        <w:t>did not allow</w:t>
      </w:r>
      <w:r w:rsidRPr="007F62C4">
        <w:t xml:space="preserve"> concomitant topical anti-inflammatory treatment</w:t>
      </w:r>
      <w:bookmarkEnd w:id="34"/>
    </w:p>
    <w:p w14:paraId="0FF27133" w14:textId="77777777" w:rsidR="004F4496" w:rsidRPr="00357D13" w:rsidRDefault="004F4496" w:rsidP="004F4496"/>
    <w:p w14:paraId="62ED5890" w14:textId="0045A740" w:rsidR="004F4496" w:rsidRDefault="004F4496" w:rsidP="004F4496">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Pr="001373F4">
        <w:rPr>
          <w:rFonts w:ascii="Times New Roman" w:hAnsi="Times New Roman" w:cs="Times New Roman"/>
          <w:b/>
          <w:sz w:val="20"/>
          <w:szCs w:val="20"/>
        </w:rPr>
        <w:t>Network plot of arms included in the network meta-analysis of change in DLQI score</w:t>
      </w:r>
      <w:r>
        <w:rPr>
          <w:rFonts w:ascii="Times New Roman" w:hAnsi="Times New Roman" w:cs="Times New Roman"/>
          <w:b/>
          <w:sz w:val="20"/>
          <w:szCs w:val="20"/>
        </w:rPr>
        <w:t xml:space="preserve"> up to 16 weeks of treatment</w:t>
      </w:r>
      <w:r w:rsidRPr="001373F4">
        <w:rPr>
          <w:rFonts w:ascii="Times New Roman" w:hAnsi="Times New Roman" w:cs="Times New Roman"/>
          <w:b/>
          <w:sz w:val="20"/>
          <w:szCs w:val="20"/>
        </w:rPr>
        <w:t xml:space="preserve"> – including only studies that report results as change from baseline and </w:t>
      </w:r>
      <w:r>
        <w:rPr>
          <w:rFonts w:ascii="Times New Roman" w:hAnsi="Times New Roman" w:cs="Times New Roman"/>
          <w:b/>
          <w:sz w:val="20"/>
          <w:szCs w:val="20"/>
        </w:rPr>
        <w:t>did not allow</w:t>
      </w:r>
      <w:r w:rsidRPr="001373F4">
        <w:rPr>
          <w:rFonts w:ascii="Times New Roman" w:hAnsi="Times New Roman" w:cs="Times New Roman"/>
          <w:b/>
          <w:sz w:val="20"/>
          <w:szCs w:val="20"/>
        </w:rPr>
        <w:t xml:space="preserve"> concomitant topical anti-inflammatory treatment</w:t>
      </w:r>
    </w:p>
    <w:p w14:paraId="6359C315" w14:textId="77777777" w:rsidR="004F4496" w:rsidRDefault="004F4496" w:rsidP="004F4496">
      <w:pPr>
        <w:ind w:left="1080" w:hanging="180"/>
        <w:rPr>
          <w:rFonts w:ascii="Times New Roman" w:hAnsi="Times New Roman" w:cs="Times New Roman"/>
          <w:b/>
          <w:sz w:val="20"/>
          <w:szCs w:val="20"/>
        </w:rPr>
      </w:pPr>
    </w:p>
    <w:p w14:paraId="197A2DD4" w14:textId="31A68745" w:rsidR="00565F99" w:rsidRDefault="00565F99" w:rsidP="004F4496">
      <w:pPr>
        <w:ind w:left="1080" w:hanging="180"/>
        <w:rPr>
          <w:rFonts w:ascii="Times New Roman" w:hAnsi="Times New Roman" w:cs="Times New Roman"/>
          <w:b/>
          <w:sz w:val="20"/>
          <w:szCs w:val="20"/>
        </w:rPr>
        <w:sectPr w:rsidR="00565F99" w:rsidSect="001662A2">
          <w:endnotePr>
            <w:numFmt w:val="decimal"/>
          </w:endnotePr>
          <w:pgSz w:w="12240" w:h="15840"/>
          <w:pgMar w:top="720" w:right="720" w:bottom="720" w:left="720" w:header="720" w:footer="720" w:gutter="0"/>
          <w:cols w:space="720"/>
          <w:docGrid w:linePitch="360"/>
        </w:sectPr>
      </w:pPr>
      <w:r>
        <w:rPr>
          <w:rFonts w:ascii="Times New Roman" w:hAnsi="Times New Roman" w:cs="Times New Roman"/>
          <w:b/>
          <w:noProof/>
          <w:sz w:val="20"/>
          <w:szCs w:val="20"/>
        </w:rPr>
        <w:drawing>
          <wp:inline distT="0" distB="0" distL="0" distR="0" wp14:anchorId="5CA03D1A" wp14:editId="0A5502E3">
            <wp:extent cx="4529394" cy="4535291"/>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531865" cy="4537766"/>
                    </a:xfrm>
                    <a:prstGeom prst="rect">
                      <a:avLst/>
                    </a:prstGeom>
                    <a:noFill/>
                  </pic:spPr>
                </pic:pic>
              </a:graphicData>
            </a:graphic>
          </wp:inline>
        </w:drawing>
      </w:r>
    </w:p>
    <w:p w14:paraId="65A7149C" w14:textId="77777777" w:rsidR="004F4496" w:rsidRDefault="004F4496" w:rsidP="004F4496">
      <w:pPr>
        <w:rPr>
          <w:rFonts w:ascii="Times New Roman" w:hAnsi="Times New Roman" w:cs="Times New Roman"/>
          <w:b/>
          <w:sz w:val="20"/>
          <w:szCs w:val="20"/>
        </w:rPr>
      </w:pPr>
      <w:r>
        <w:rPr>
          <w:rFonts w:ascii="Times New Roman" w:hAnsi="Times New Roman" w:cs="Times New Roman"/>
          <w:b/>
          <w:sz w:val="20"/>
          <w:szCs w:val="20"/>
        </w:rPr>
        <w:lastRenderedPageBreak/>
        <w:t xml:space="preserve">ii. </w:t>
      </w:r>
      <w:r w:rsidRPr="00DD0267">
        <w:rPr>
          <w:rFonts w:ascii="Times New Roman" w:hAnsi="Times New Roman" w:cs="Times New Roman"/>
          <w:b/>
          <w:sz w:val="20"/>
          <w:szCs w:val="20"/>
        </w:rPr>
        <w:t xml:space="preserve">League table of arms included in the network meta-analysis of change in DLQI score of the studies that report results as change from baseline and </w:t>
      </w:r>
      <w:r>
        <w:rPr>
          <w:rFonts w:ascii="Times New Roman" w:hAnsi="Times New Roman" w:cs="Times New Roman"/>
          <w:b/>
          <w:sz w:val="20"/>
          <w:szCs w:val="20"/>
        </w:rPr>
        <w:t>did not allow</w:t>
      </w:r>
      <w:r w:rsidRPr="00DD0267">
        <w:rPr>
          <w:rFonts w:ascii="Times New Roman" w:hAnsi="Times New Roman" w:cs="Times New Roman"/>
          <w:b/>
          <w:sz w:val="20"/>
          <w:szCs w:val="20"/>
        </w:rPr>
        <w:t xml:space="preserve"> concomitant topical anti-inflammatory treatment up to 16 weeks of treatment. Results are presented as the mean difference (95% CrI) in DLQI score between the two arms. A positive effect estimate in a given cell favors the row-defining treatment. A negative effect estimate in a given cell favors the column-defining treatment.</w:t>
      </w:r>
    </w:p>
    <w:p w14:paraId="0B2DF43B" w14:textId="189D4D31" w:rsidR="004F4496" w:rsidRDefault="004F4496" w:rsidP="004F4496">
      <w:pPr>
        <w:ind w:left="1080" w:hanging="180"/>
        <w:rPr>
          <w:rFonts w:ascii="Times New Roman" w:hAnsi="Times New Roman" w:cs="Times New Roman"/>
          <w:b/>
          <w:sz w:val="20"/>
          <w:szCs w:val="20"/>
        </w:rPr>
      </w:pPr>
    </w:p>
    <w:p w14:paraId="77491530" w14:textId="1DADBBC4" w:rsidR="004F4496" w:rsidRDefault="004F4496" w:rsidP="004F4496">
      <w:pPr>
        <w:ind w:left="1080" w:hanging="180"/>
        <w:rPr>
          <w:rFonts w:ascii="Times New Roman" w:hAnsi="Times New Roman" w:cs="Times New Roman"/>
          <w:b/>
          <w:sz w:val="20"/>
          <w:szCs w:val="20"/>
        </w:rPr>
      </w:pPr>
      <w:r w:rsidRPr="00F440BA">
        <w:rPr>
          <w:noProof/>
        </w:rPr>
        <w:drawing>
          <wp:inline distT="0" distB="0" distL="0" distR="0" wp14:anchorId="2D090BF2" wp14:editId="4F1C102A">
            <wp:extent cx="7477760" cy="2463800"/>
            <wp:effectExtent l="0" t="0" r="8890" b="0"/>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477760" cy="2463800"/>
                    </a:xfrm>
                    <a:prstGeom prst="rect">
                      <a:avLst/>
                    </a:prstGeom>
                    <a:noFill/>
                    <a:ln>
                      <a:noFill/>
                    </a:ln>
                  </pic:spPr>
                </pic:pic>
              </a:graphicData>
            </a:graphic>
          </wp:inline>
        </w:drawing>
      </w:r>
    </w:p>
    <w:p w14:paraId="06058A23" w14:textId="77777777" w:rsidR="00C87171" w:rsidRDefault="00C87171" w:rsidP="004F4496">
      <w:pPr>
        <w:ind w:left="1080" w:hanging="180"/>
        <w:rPr>
          <w:rFonts w:ascii="Times New Roman" w:hAnsi="Times New Roman" w:cs="Times New Roman"/>
          <w:b/>
          <w:sz w:val="20"/>
          <w:szCs w:val="20"/>
        </w:rPr>
      </w:pPr>
    </w:p>
    <w:p w14:paraId="25DD96B3" w14:textId="77777777" w:rsidR="006636D6" w:rsidRDefault="006636D6" w:rsidP="004F4496">
      <w:pPr>
        <w:ind w:left="1080" w:hanging="180"/>
        <w:rPr>
          <w:rFonts w:ascii="Times New Roman" w:hAnsi="Times New Roman" w:cs="Times New Roman"/>
          <w:b/>
          <w:sz w:val="20"/>
          <w:szCs w:val="20"/>
        </w:rPr>
        <w:sectPr w:rsidR="006636D6" w:rsidSect="004F4496">
          <w:endnotePr>
            <w:numFmt w:val="decimal"/>
          </w:endnotePr>
          <w:pgSz w:w="15840" w:h="12240" w:orient="landscape"/>
          <w:pgMar w:top="720" w:right="720" w:bottom="720" w:left="720" w:header="720" w:footer="720" w:gutter="0"/>
          <w:cols w:space="720"/>
          <w:docGrid w:linePitch="360"/>
        </w:sectPr>
      </w:pPr>
    </w:p>
    <w:p w14:paraId="7A9B728D" w14:textId="77777777" w:rsidR="006636D6" w:rsidRDefault="006636D6" w:rsidP="006636D6">
      <w:pPr>
        <w:ind w:left="1260" w:hanging="270"/>
        <w:rPr>
          <w:rFonts w:ascii="Times New Roman" w:hAnsi="Times New Roman" w:cs="Times New Roman"/>
          <w:b/>
          <w:sz w:val="20"/>
          <w:szCs w:val="20"/>
        </w:rPr>
      </w:pPr>
      <w:r>
        <w:rPr>
          <w:rFonts w:ascii="Times New Roman" w:hAnsi="Times New Roman" w:cs="Times New Roman"/>
          <w:b/>
          <w:sz w:val="20"/>
          <w:szCs w:val="20"/>
        </w:rPr>
        <w:lastRenderedPageBreak/>
        <w:t xml:space="preserve">iii. </w:t>
      </w:r>
      <w:r w:rsidRPr="007F62C4">
        <w:rPr>
          <w:rFonts w:ascii="Times New Roman" w:hAnsi="Times New Roman" w:cs="Times New Roman"/>
          <w:b/>
          <w:sz w:val="20"/>
          <w:szCs w:val="20"/>
        </w:rPr>
        <w:t xml:space="preserve">SUCRA values and ranking for change in DLQI score up to 16 weeks of treatment – including only studies that </w:t>
      </w:r>
      <w:r w:rsidRPr="0059296F">
        <w:rPr>
          <w:rFonts w:ascii="Times New Roman" w:hAnsi="Times New Roman" w:cs="Times New Roman"/>
          <w:b/>
          <w:sz w:val="20"/>
          <w:szCs w:val="20"/>
        </w:rPr>
        <w:t>report results as change from baseline</w:t>
      </w:r>
      <w:r w:rsidRPr="007F62C4">
        <w:rPr>
          <w:rFonts w:ascii="Times New Roman" w:hAnsi="Times New Roman" w:cs="Times New Roman"/>
          <w:b/>
          <w:sz w:val="20"/>
          <w:szCs w:val="20"/>
        </w:rPr>
        <w:t xml:space="preserve"> and </w:t>
      </w:r>
      <w:r>
        <w:rPr>
          <w:rFonts w:ascii="Times New Roman" w:hAnsi="Times New Roman" w:cs="Times New Roman"/>
          <w:b/>
          <w:sz w:val="20"/>
          <w:szCs w:val="20"/>
        </w:rPr>
        <w:t>did not allow</w:t>
      </w:r>
      <w:r w:rsidRPr="007F62C4">
        <w:rPr>
          <w:rFonts w:ascii="Times New Roman" w:hAnsi="Times New Roman" w:cs="Times New Roman"/>
          <w:b/>
          <w:sz w:val="20"/>
          <w:szCs w:val="20"/>
        </w:rPr>
        <w:t xml:space="preserve"> concomitant topical anti-inflammatory treatment</w:t>
      </w:r>
    </w:p>
    <w:p w14:paraId="295922D7" w14:textId="142F6DFE" w:rsidR="006636D6" w:rsidRDefault="006636D6" w:rsidP="004F4496">
      <w:pPr>
        <w:ind w:left="1080" w:hanging="180"/>
        <w:rPr>
          <w:rFonts w:ascii="Times New Roman" w:hAnsi="Times New Roman" w:cs="Times New Roman"/>
          <w:b/>
          <w:sz w:val="20"/>
          <w:szCs w:val="20"/>
        </w:rPr>
      </w:pPr>
    </w:p>
    <w:p w14:paraId="2535B9B2" w14:textId="77777777" w:rsidR="006636D6" w:rsidRDefault="006636D6" w:rsidP="00961DA2">
      <w:pPr>
        <w:ind w:left="1080" w:hanging="180"/>
        <w:rPr>
          <w:rFonts w:ascii="Times New Roman" w:hAnsi="Times New Roman" w:cs="Times New Roman"/>
          <w:b/>
          <w:sz w:val="20"/>
          <w:szCs w:val="20"/>
        </w:rPr>
      </w:pPr>
      <w:r w:rsidRPr="003C1B36">
        <w:rPr>
          <w:noProof/>
        </w:rPr>
        <w:drawing>
          <wp:inline distT="0" distB="0" distL="0" distR="0" wp14:anchorId="7F525B4F" wp14:editId="1585DCB0">
            <wp:extent cx="2804160" cy="1046480"/>
            <wp:effectExtent l="0" t="0" r="0" b="127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04160" cy="1046480"/>
                    </a:xfrm>
                    <a:prstGeom prst="rect">
                      <a:avLst/>
                    </a:prstGeom>
                    <a:noFill/>
                    <a:ln>
                      <a:noFill/>
                    </a:ln>
                  </pic:spPr>
                </pic:pic>
              </a:graphicData>
            </a:graphic>
          </wp:inline>
        </w:drawing>
      </w:r>
    </w:p>
    <w:p w14:paraId="1226C8F8" w14:textId="40074A5E" w:rsidR="00C87171" w:rsidRDefault="006636D6" w:rsidP="00961DA2">
      <w:pPr>
        <w:ind w:left="1080" w:hanging="180"/>
        <w:rPr>
          <w:rFonts w:ascii="Times New Roman" w:hAnsi="Times New Roman" w:cs="Times New Roman"/>
          <w:b/>
          <w:sz w:val="20"/>
          <w:szCs w:val="20"/>
        </w:rPr>
      </w:pPr>
      <w:r>
        <w:rPr>
          <w:rFonts w:ascii="Times New Roman" w:hAnsi="Times New Roman" w:cs="Times New Roman"/>
          <w:b/>
          <w:sz w:val="20"/>
          <w:szCs w:val="20"/>
        </w:rPr>
        <w:t>iv</w:t>
      </w:r>
      <w:r w:rsidR="00C87171">
        <w:rPr>
          <w:rFonts w:ascii="Times New Roman" w:hAnsi="Times New Roman" w:cs="Times New Roman"/>
          <w:b/>
          <w:sz w:val="20"/>
          <w:szCs w:val="20"/>
        </w:rPr>
        <w:t xml:space="preserve">. </w:t>
      </w:r>
      <w:r w:rsidR="00C87171" w:rsidRPr="007F62C4">
        <w:rPr>
          <w:rFonts w:ascii="Times New Roman" w:hAnsi="Times New Roman" w:cs="Times New Roman"/>
          <w:b/>
          <w:sz w:val="20"/>
          <w:szCs w:val="20"/>
        </w:rPr>
        <w:t>Rank plot of arms included in the network meta-anal</w:t>
      </w:r>
      <w:r w:rsidR="00C87171">
        <w:rPr>
          <w:rFonts w:ascii="Times New Roman" w:hAnsi="Times New Roman" w:cs="Times New Roman"/>
          <w:b/>
          <w:sz w:val="20"/>
          <w:szCs w:val="20"/>
        </w:rPr>
        <w:t xml:space="preserve">ysis of change in DLQI score up to 16 weeks of treatment – including only </w:t>
      </w:r>
      <w:r w:rsidR="00C87171" w:rsidRPr="007F62C4">
        <w:rPr>
          <w:rFonts w:ascii="Times New Roman" w:hAnsi="Times New Roman" w:cs="Times New Roman"/>
          <w:b/>
          <w:sz w:val="20"/>
          <w:szCs w:val="20"/>
        </w:rPr>
        <w:t xml:space="preserve">studies that </w:t>
      </w:r>
      <w:r w:rsidR="00C87171" w:rsidRPr="0059296F">
        <w:rPr>
          <w:rFonts w:ascii="Times New Roman" w:hAnsi="Times New Roman" w:cs="Times New Roman"/>
          <w:b/>
          <w:sz w:val="20"/>
          <w:szCs w:val="20"/>
        </w:rPr>
        <w:t>report results as change from baseline</w:t>
      </w:r>
      <w:r w:rsidR="00C87171" w:rsidRPr="007F62C4">
        <w:rPr>
          <w:rFonts w:ascii="Times New Roman" w:hAnsi="Times New Roman" w:cs="Times New Roman"/>
          <w:b/>
          <w:sz w:val="20"/>
          <w:szCs w:val="20"/>
        </w:rPr>
        <w:t xml:space="preserve"> and </w:t>
      </w:r>
      <w:r w:rsidR="00C87171">
        <w:rPr>
          <w:rFonts w:ascii="Times New Roman" w:hAnsi="Times New Roman" w:cs="Times New Roman"/>
          <w:b/>
          <w:sz w:val="20"/>
          <w:szCs w:val="20"/>
        </w:rPr>
        <w:t>did not allow</w:t>
      </w:r>
      <w:r w:rsidR="00C87171" w:rsidRPr="007F62C4">
        <w:rPr>
          <w:rFonts w:ascii="Times New Roman" w:hAnsi="Times New Roman" w:cs="Times New Roman"/>
          <w:b/>
          <w:sz w:val="20"/>
          <w:szCs w:val="20"/>
        </w:rPr>
        <w:t xml:space="preserve"> concomitant topical anti-inflammatory treatment</w:t>
      </w:r>
    </w:p>
    <w:p w14:paraId="4317C8A8" w14:textId="282B9A6F" w:rsidR="00C87171" w:rsidRDefault="00C87171" w:rsidP="004F4496">
      <w:pPr>
        <w:ind w:left="1080" w:hanging="180"/>
        <w:rPr>
          <w:rFonts w:ascii="Times New Roman" w:hAnsi="Times New Roman" w:cs="Times New Roman"/>
          <w:b/>
          <w:sz w:val="20"/>
          <w:szCs w:val="20"/>
        </w:rPr>
      </w:pPr>
    </w:p>
    <w:p w14:paraId="3A1ADFC3" w14:textId="6A44D6F1" w:rsidR="00C87171" w:rsidRDefault="00C87171" w:rsidP="004F4496">
      <w:pPr>
        <w:ind w:left="1080" w:hanging="180"/>
        <w:rPr>
          <w:rFonts w:ascii="Times New Roman" w:hAnsi="Times New Roman" w:cs="Times New Roman"/>
          <w:b/>
          <w:sz w:val="20"/>
          <w:szCs w:val="20"/>
        </w:rPr>
        <w:sectPr w:rsidR="00C87171" w:rsidSect="00961DA2">
          <w:endnotePr>
            <w:numFmt w:val="decimal"/>
          </w:endnotePr>
          <w:pgSz w:w="12240" w:h="15840"/>
          <w:pgMar w:top="720" w:right="720" w:bottom="720" w:left="720" w:header="720" w:footer="720" w:gutter="0"/>
          <w:cols w:space="720"/>
          <w:docGrid w:linePitch="360"/>
        </w:sectPr>
      </w:pPr>
      <w:r>
        <w:rPr>
          <w:rFonts w:ascii="Times New Roman" w:hAnsi="Times New Roman" w:cs="Times New Roman"/>
          <w:b/>
          <w:noProof/>
          <w:sz w:val="20"/>
          <w:szCs w:val="20"/>
        </w:rPr>
        <w:drawing>
          <wp:inline distT="0" distB="0" distL="0" distR="0" wp14:anchorId="6DF6DD40" wp14:editId="1C3EC6B9">
            <wp:extent cx="3322320" cy="5664297"/>
            <wp:effectExtent l="0" t="0" r="0" b="0"/>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330067" cy="5677505"/>
                    </a:xfrm>
                    <a:prstGeom prst="rect">
                      <a:avLst/>
                    </a:prstGeom>
                    <a:noFill/>
                  </pic:spPr>
                </pic:pic>
              </a:graphicData>
            </a:graphic>
          </wp:inline>
        </w:drawing>
      </w:r>
    </w:p>
    <w:p w14:paraId="2DD82C71" w14:textId="61F46A21" w:rsidR="00374FF3" w:rsidRDefault="004F4496" w:rsidP="00223F07">
      <w:pPr>
        <w:pStyle w:val="Heading2"/>
        <w:ind w:left="900" w:hanging="180"/>
      </w:pPr>
      <w:bookmarkStart w:id="35" w:name="_Toc31198926"/>
      <w:r>
        <w:lastRenderedPageBreak/>
        <w:t>8</w:t>
      </w:r>
      <w:r w:rsidR="00223F07">
        <w:t xml:space="preserve">. </w:t>
      </w:r>
      <w:r w:rsidR="00374FF3" w:rsidRPr="007F62C4">
        <w:t>Network meta-analysis</w:t>
      </w:r>
      <w:r w:rsidR="007F62C4" w:rsidRPr="007F62C4">
        <w:t xml:space="preserve"> of change in D</w:t>
      </w:r>
      <w:r w:rsidR="0032101E">
        <w:t>LQI score</w:t>
      </w:r>
      <w:r w:rsidR="00357D13">
        <w:t xml:space="preserve"> up to 16 weeks of treatment</w:t>
      </w:r>
      <w:r w:rsidR="00171E5C">
        <w:t xml:space="preserve"> – analysi</w:t>
      </w:r>
      <w:r w:rsidR="0032101E">
        <w:t>s</w:t>
      </w:r>
      <w:r w:rsidR="007F62C4" w:rsidRPr="007F62C4">
        <w:t xml:space="preserve"> </w:t>
      </w:r>
      <w:r w:rsidR="00171E5C">
        <w:t>including</w:t>
      </w:r>
      <w:r w:rsidR="00374FF3" w:rsidRPr="007F62C4">
        <w:t xml:space="preserve"> studies</w:t>
      </w:r>
      <w:r w:rsidR="007F62C4" w:rsidRPr="007F62C4">
        <w:t xml:space="preserve"> that </w:t>
      </w:r>
      <w:r w:rsidR="0059296F">
        <w:t>report results as change from baseline</w:t>
      </w:r>
      <w:r w:rsidR="007F62C4" w:rsidRPr="007F62C4">
        <w:t xml:space="preserve"> and allowed concomitant topical anti-inflammatory treatment</w:t>
      </w:r>
      <w:bookmarkEnd w:id="35"/>
    </w:p>
    <w:p w14:paraId="592DC6D6" w14:textId="77777777" w:rsidR="00357D13" w:rsidRPr="00357D13" w:rsidRDefault="00357D13" w:rsidP="00357D13"/>
    <w:p w14:paraId="4C31ED23" w14:textId="77777777" w:rsidR="00374FF3" w:rsidRPr="001373F4" w:rsidRDefault="001373F4" w:rsidP="001373F4">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00374FF3" w:rsidRPr="001373F4">
        <w:rPr>
          <w:rFonts w:ascii="Times New Roman" w:hAnsi="Times New Roman" w:cs="Times New Roman"/>
          <w:b/>
          <w:sz w:val="20"/>
          <w:szCs w:val="20"/>
        </w:rPr>
        <w:t>Network plot of arms included in the network meta-anal</w:t>
      </w:r>
      <w:r w:rsidR="0032101E" w:rsidRPr="001373F4">
        <w:rPr>
          <w:rFonts w:ascii="Times New Roman" w:hAnsi="Times New Roman" w:cs="Times New Roman"/>
          <w:b/>
          <w:sz w:val="20"/>
          <w:szCs w:val="20"/>
        </w:rPr>
        <w:t>ysis of change in DLQI score</w:t>
      </w:r>
      <w:r w:rsidR="00357D13">
        <w:rPr>
          <w:rFonts w:ascii="Times New Roman" w:hAnsi="Times New Roman" w:cs="Times New Roman"/>
          <w:b/>
          <w:sz w:val="20"/>
          <w:szCs w:val="20"/>
        </w:rPr>
        <w:t xml:space="preserve"> up to 16 weeks of treatment</w:t>
      </w:r>
      <w:r w:rsidR="0032101E" w:rsidRPr="001373F4">
        <w:rPr>
          <w:rFonts w:ascii="Times New Roman" w:hAnsi="Times New Roman" w:cs="Times New Roman"/>
          <w:b/>
          <w:sz w:val="20"/>
          <w:szCs w:val="20"/>
        </w:rPr>
        <w:t xml:space="preserve"> – including only </w:t>
      </w:r>
      <w:r w:rsidR="00374FF3" w:rsidRPr="001373F4">
        <w:rPr>
          <w:rFonts w:ascii="Times New Roman" w:hAnsi="Times New Roman" w:cs="Times New Roman"/>
          <w:b/>
          <w:sz w:val="20"/>
          <w:szCs w:val="20"/>
        </w:rPr>
        <w:t xml:space="preserve">studies </w:t>
      </w:r>
      <w:r w:rsidR="007F62C4" w:rsidRPr="001373F4">
        <w:rPr>
          <w:rFonts w:ascii="Times New Roman" w:hAnsi="Times New Roman" w:cs="Times New Roman"/>
          <w:b/>
          <w:sz w:val="20"/>
          <w:szCs w:val="20"/>
        </w:rPr>
        <w:t xml:space="preserve">that </w:t>
      </w:r>
      <w:r w:rsidR="0059296F" w:rsidRPr="001373F4">
        <w:rPr>
          <w:rFonts w:ascii="Times New Roman" w:hAnsi="Times New Roman" w:cs="Times New Roman"/>
          <w:b/>
          <w:sz w:val="20"/>
          <w:szCs w:val="20"/>
        </w:rPr>
        <w:t>report results as change from baseline</w:t>
      </w:r>
      <w:r w:rsidR="007F62C4" w:rsidRPr="001373F4">
        <w:rPr>
          <w:rFonts w:ascii="Times New Roman" w:hAnsi="Times New Roman" w:cs="Times New Roman"/>
          <w:b/>
          <w:sz w:val="20"/>
          <w:szCs w:val="20"/>
        </w:rPr>
        <w:t xml:space="preserve"> and allowed concomitant topical anti-inflammatory treatment</w:t>
      </w:r>
    </w:p>
    <w:p w14:paraId="3263390C" w14:textId="4FDD3762" w:rsidR="001662A2" w:rsidRDefault="001A13AB" w:rsidP="001662A2">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740C1FB0" wp14:editId="10288852">
            <wp:extent cx="5830286" cy="5439340"/>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834040" cy="5442842"/>
                    </a:xfrm>
                    <a:prstGeom prst="rect">
                      <a:avLst/>
                    </a:prstGeom>
                    <a:noFill/>
                  </pic:spPr>
                </pic:pic>
              </a:graphicData>
            </a:graphic>
          </wp:inline>
        </w:drawing>
      </w:r>
    </w:p>
    <w:p w14:paraId="23905954" w14:textId="77777777" w:rsidR="001662A2" w:rsidRDefault="001662A2" w:rsidP="001662A2">
      <w:pPr>
        <w:rPr>
          <w:rFonts w:ascii="Times New Roman" w:hAnsi="Times New Roman" w:cs="Times New Roman"/>
          <w:b/>
          <w:sz w:val="20"/>
          <w:szCs w:val="20"/>
        </w:rPr>
        <w:sectPr w:rsidR="001662A2" w:rsidSect="00961DA2">
          <w:endnotePr>
            <w:numFmt w:val="decimal"/>
          </w:endnotePr>
          <w:pgSz w:w="12240" w:h="15840"/>
          <w:pgMar w:top="720" w:right="720" w:bottom="720" w:left="720" w:header="720" w:footer="720" w:gutter="0"/>
          <w:cols w:space="720"/>
          <w:docGrid w:linePitch="360"/>
        </w:sectPr>
      </w:pPr>
    </w:p>
    <w:p w14:paraId="73BFA86E" w14:textId="77777777" w:rsidR="00374FF3" w:rsidRPr="007F62C4" w:rsidRDefault="00374FF3" w:rsidP="001373F4">
      <w:pPr>
        <w:pStyle w:val="ListParagraph"/>
        <w:numPr>
          <w:ilvl w:val="0"/>
          <w:numId w:val="33"/>
        </w:numPr>
        <w:ind w:left="1260" w:hanging="360"/>
        <w:rPr>
          <w:rFonts w:ascii="Times New Roman" w:hAnsi="Times New Roman" w:cs="Times New Roman"/>
          <w:b/>
          <w:sz w:val="20"/>
          <w:szCs w:val="20"/>
        </w:rPr>
      </w:pPr>
      <w:r w:rsidRPr="007F62C4">
        <w:rPr>
          <w:rFonts w:ascii="Times New Roman" w:hAnsi="Times New Roman" w:cs="Times New Roman"/>
          <w:b/>
          <w:sz w:val="20"/>
          <w:szCs w:val="20"/>
        </w:rPr>
        <w:lastRenderedPageBreak/>
        <w:t xml:space="preserve">League table of arms included in the network meta-analysis of change in DLQI score of the studies </w:t>
      </w:r>
      <w:r w:rsidR="007F62C4" w:rsidRPr="007F62C4">
        <w:rPr>
          <w:rFonts w:ascii="Times New Roman" w:hAnsi="Times New Roman" w:cs="Times New Roman"/>
          <w:b/>
          <w:sz w:val="20"/>
          <w:szCs w:val="20"/>
        </w:rPr>
        <w:t xml:space="preserve">that </w:t>
      </w:r>
      <w:r w:rsidR="0059296F" w:rsidRPr="0059296F">
        <w:rPr>
          <w:rFonts w:ascii="Times New Roman" w:hAnsi="Times New Roman" w:cs="Times New Roman"/>
          <w:b/>
          <w:sz w:val="20"/>
          <w:szCs w:val="20"/>
        </w:rPr>
        <w:t>report results as change from baseline</w:t>
      </w:r>
      <w:r w:rsidR="007F62C4" w:rsidRPr="007F62C4">
        <w:rPr>
          <w:rFonts w:ascii="Times New Roman" w:hAnsi="Times New Roman" w:cs="Times New Roman"/>
          <w:b/>
          <w:sz w:val="20"/>
          <w:szCs w:val="20"/>
        </w:rPr>
        <w:t xml:space="preserve"> and </w:t>
      </w:r>
      <w:r w:rsidRPr="007F62C4">
        <w:rPr>
          <w:rFonts w:ascii="Times New Roman" w:hAnsi="Times New Roman" w:cs="Times New Roman"/>
          <w:b/>
          <w:sz w:val="20"/>
          <w:szCs w:val="20"/>
        </w:rPr>
        <w:t>allowed concomitant topical anti-inflammatory treatment</w:t>
      </w:r>
      <w:r w:rsidR="00357D13">
        <w:rPr>
          <w:rFonts w:ascii="Times New Roman" w:hAnsi="Times New Roman" w:cs="Times New Roman"/>
          <w:b/>
          <w:sz w:val="20"/>
          <w:szCs w:val="20"/>
        </w:rPr>
        <w:t xml:space="preserve"> up to 16 weeks of treatment</w:t>
      </w:r>
      <w:r w:rsidRPr="007F62C4">
        <w:rPr>
          <w:rFonts w:ascii="Times New Roman" w:hAnsi="Times New Roman" w:cs="Times New Roman"/>
          <w:b/>
          <w:sz w:val="20"/>
          <w:szCs w:val="20"/>
        </w:rPr>
        <w:t>. Results are presented as the mean difference (95% CrI) in DLQI score between the two arms. A positive effect estimate in a given cell favors the row-defining treatment. A negative effect estimate in a given cell favors the column-defining treatment.</w:t>
      </w:r>
    </w:p>
    <w:p w14:paraId="1AAD77A7" w14:textId="74A28B08" w:rsidR="001662A2" w:rsidRDefault="001A13AB" w:rsidP="001662A2">
      <w:pPr>
        <w:rPr>
          <w:rFonts w:ascii="Times New Roman" w:hAnsi="Times New Roman" w:cs="Times New Roman"/>
          <w:b/>
          <w:sz w:val="20"/>
          <w:szCs w:val="20"/>
        </w:rPr>
      </w:pPr>
      <w:r w:rsidRPr="0067704B">
        <w:rPr>
          <w:noProof/>
        </w:rPr>
        <w:drawing>
          <wp:inline distT="0" distB="0" distL="0" distR="0" wp14:anchorId="09268FEA" wp14:editId="276BAD85">
            <wp:extent cx="6121400" cy="2814320"/>
            <wp:effectExtent l="0" t="0" r="0" b="508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1400" cy="2814320"/>
                    </a:xfrm>
                    <a:prstGeom prst="rect">
                      <a:avLst/>
                    </a:prstGeom>
                    <a:noFill/>
                    <a:ln>
                      <a:noFill/>
                    </a:ln>
                  </pic:spPr>
                </pic:pic>
              </a:graphicData>
            </a:graphic>
          </wp:inline>
        </w:drawing>
      </w:r>
    </w:p>
    <w:p w14:paraId="0BD40688" w14:textId="77777777" w:rsidR="00A617AA" w:rsidRDefault="00A617AA" w:rsidP="001662A2">
      <w:pPr>
        <w:rPr>
          <w:rFonts w:ascii="Times New Roman" w:hAnsi="Times New Roman" w:cs="Times New Roman"/>
          <w:b/>
          <w:sz w:val="20"/>
          <w:szCs w:val="20"/>
        </w:rPr>
      </w:pPr>
    </w:p>
    <w:p w14:paraId="600B401C" w14:textId="77777777" w:rsidR="007F62C4" w:rsidRDefault="00357D13" w:rsidP="001373F4">
      <w:pPr>
        <w:ind w:left="1260" w:hanging="270"/>
        <w:rPr>
          <w:rFonts w:ascii="Times New Roman" w:hAnsi="Times New Roman" w:cs="Times New Roman"/>
          <w:b/>
          <w:sz w:val="20"/>
          <w:szCs w:val="20"/>
        </w:rPr>
      </w:pPr>
      <w:r>
        <w:rPr>
          <w:rFonts w:ascii="Times New Roman" w:hAnsi="Times New Roman" w:cs="Times New Roman"/>
          <w:b/>
          <w:sz w:val="20"/>
          <w:szCs w:val="20"/>
        </w:rPr>
        <w:t xml:space="preserve">iii. </w:t>
      </w:r>
      <w:r w:rsidR="007F62C4" w:rsidRPr="007F62C4">
        <w:rPr>
          <w:rFonts w:ascii="Times New Roman" w:hAnsi="Times New Roman" w:cs="Times New Roman"/>
          <w:b/>
          <w:sz w:val="20"/>
          <w:szCs w:val="20"/>
        </w:rPr>
        <w:t xml:space="preserve">SUCRA values and ranking for change in DLQI score up to 16 weeks of treatment – including only studies that </w:t>
      </w:r>
      <w:r w:rsidR="0059296F" w:rsidRPr="0059296F">
        <w:rPr>
          <w:rFonts w:ascii="Times New Roman" w:hAnsi="Times New Roman" w:cs="Times New Roman"/>
          <w:b/>
          <w:sz w:val="20"/>
          <w:szCs w:val="20"/>
        </w:rPr>
        <w:t>report results as change from baseline</w:t>
      </w:r>
      <w:r w:rsidR="007F62C4" w:rsidRPr="007F62C4">
        <w:rPr>
          <w:rFonts w:ascii="Times New Roman" w:hAnsi="Times New Roman" w:cs="Times New Roman"/>
          <w:b/>
          <w:sz w:val="20"/>
          <w:szCs w:val="20"/>
        </w:rPr>
        <w:t xml:space="preserve"> and allowed concomitant topical anti-inflammatory treatment</w:t>
      </w:r>
    </w:p>
    <w:p w14:paraId="2AA74E8F" w14:textId="0B7B4453" w:rsidR="007F62C4" w:rsidRPr="007F62C4" w:rsidRDefault="001A13AB" w:rsidP="001662A2">
      <w:pPr>
        <w:rPr>
          <w:rFonts w:ascii="Times New Roman" w:hAnsi="Times New Roman" w:cs="Times New Roman"/>
          <w:b/>
          <w:sz w:val="20"/>
          <w:szCs w:val="20"/>
        </w:rPr>
        <w:sectPr w:rsidR="007F62C4" w:rsidRPr="007F62C4" w:rsidSect="001662A2">
          <w:endnotePr>
            <w:numFmt w:val="decimal"/>
          </w:endnotePr>
          <w:pgSz w:w="12240" w:h="15840"/>
          <w:pgMar w:top="720" w:right="720" w:bottom="720" w:left="720" w:header="720" w:footer="720" w:gutter="0"/>
          <w:cols w:space="720"/>
          <w:docGrid w:linePitch="360"/>
        </w:sectPr>
      </w:pPr>
      <w:r w:rsidRPr="003C1B36">
        <w:rPr>
          <w:noProof/>
        </w:rPr>
        <w:drawing>
          <wp:inline distT="0" distB="0" distL="0" distR="0" wp14:anchorId="71424C71" wp14:editId="177B7899">
            <wp:extent cx="2677160" cy="1173480"/>
            <wp:effectExtent l="0" t="0" r="8890"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77160" cy="1173480"/>
                    </a:xfrm>
                    <a:prstGeom prst="rect">
                      <a:avLst/>
                    </a:prstGeom>
                    <a:noFill/>
                    <a:ln>
                      <a:noFill/>
                    </a:ln>
                  </pic:spPr>
                </pic:pic>
              </a:graphicData>
            </a:graphic>
          </wp:inline>
        </w:drawing>
      </w:r>
    </w:p>
    <w:p w14:paraId="6F7D9C5D" w14:textId="77777777" w:rsidR="00374FF3" w:rsidRPr="007F62C4" w:rsidRDefault="007F62C4" w:rsidP="001373F4">
      <w:pPr>
        <w:ind w:left="1260" w:hanging="270"/>
        <w:rPr>
          <w:rFonts w:ascii="Times New Roman" w:hAnsi="Times New Roman" w:cs="Times New Roman"/>
          <w:b/>
          <w:sz w:val="20"/>
          <w:szCs w:val="20"/>
        </w:rPr>
      </w:pPr>
      <w:r>
        <w:rPr>
          <w:rFonts w:ascii="Times New Roman" w:hAnsi="Times New Roman" w:cs="Times New Roman"/>
          <w:b/>
          <w:sz w:val="20"/>
          <w:szCs w:val="20"/>
        </w:rPr>
        <w:lastRenderedPageBreak/>
        <w:t xml:space="preserve">iv. </w:t>
      </w:r>
      <w:r w:rsidR="00374FF3" w:rsidRPr="007F62C4">
        <w:rPr>
          <w:rFonts w:ascii="Times New Roman" w:hAnsi="Times New Roman" w:cs="Times New Roman"/>
          <w:b/>
          <w:sz w:val="20"/>
          <w:szCs w:val="20"/>
        </w:rPr>
        <w:t>Rank plot of arms included in the network meta-anal</w:t>
      </w:r>
      <w:r w:rsidR="0032101E">
        <w:rPr>
          <w:rFonts w:ascii="Times New Roman" w:hAnsi="Times New Roman" w:cs="Times New Roman"/>
          <w:b/>
          <w:sz w:val="20"/>
          <w:szCs w:val="20"/>
        </w:rPr>
        <w:t xml:space="preserve">ysis of change in DLQI score </w:t>
      </w:r>
      <w:r w:rsidR="00357D13">
        <w:rPr>
          <w:rFonts w:ascii="Times New Roman" w:hAnsi="Times New Roman" w:cs="Times New Roman"/>
          <w:b/>
          <w:sz w:val="20"/>
          <w:szCs w:val="20"/>
        </w:rPr>
        <w:t xml:space="preserve">up to 16 weeks of treatment </w:t>
      </w:r>
      <w:r w:rsidR="0032101E">
        <w:rPr>
          <w:rFonts w:ascii="Times New Roman" w:hAnsi="Times New Roman" w:cs="Times New Roman"/>
          <w:b/>
          <w:sz w:val="20"/>
          <w:szCs w:val="20"/>
        </w:rPr>
        <w:t xml:space="preserve">– including only </w:t>
      </w:r>
      <w:r w:rsidR="00374FF3" w:rsidRPr="007F62C4">
        <w:rPr>
          <w:rFonts w:ascii="Times New Roman" w:hAnsi="Times New Roman" w:cs="Times New Roman"/>
          <w:b/>
          <w:sz w:val="20"/>
          <w:szCs w:val="20"/>
        </w:rPr>
        <w:t xml:space="preserve">studies </w:t>
      </w:r>
      <w:r w:rsidRPr="007F62C4">
        <w:rPr>
          <w:rFonts w:ascii="Times New Roman" w:hAnsi="Times New Roman" w:cs="Times New Roman"/>
          <w:b/>
          <w:sz w:val="20"/>
          <w:szCs w:val="20"/>
        </w:rPr>
        <w:t xml:space="preserve">that </w:t>
      </w:r>
      <w:r w:rsidR="0059296F" w:rsidRPr="0059296F">
        <w:rPr>
          <w:rFonts w:ascii="Times New Roman" w:hAnsi="Times New Roman" w:cs="Times New Roman"/>
          <w:b/>
          <w:sz w:val="20"/>
          <w:szCs w:val="20"/>
        </w:rPr>
        <w:t>report results as change from baseline</w:t>
      </w:r>
      <w:r w:rsidRPr="007F62C4">
        <w:rPr>
          <w:rFonts w:ascii="Times New Roman" w:hAnsi="Times New Roman" w:cs="Times New Roman"/>
          <w:b/>
          <w:sz w:val="20"/>
          <w:szCs w:val="20"/>
        </w:rPr>
        <w:t xml:space="preserve"> and </w:t>
      </w:r>
      <w:r w:rsidR="00374FF3" w:rsidRPr="007F62C4">
        <w:rPr>
          <w:rFonts w:ascii="Times New Roman" w:hAnsi="Times New Roman" w:cs="Times New Roman"/>
          <w:b/>
          <w:sz w:val="20"/>
          <w:szCs w:val="20"/>
        </w:rPr>
        <w:t>allowed concomitant topical anti-inflammatory treatment</w:t>
      </w:r>
    </w:p>
    <w:p w14:paraId="40E48283" w14:textId="637669D0" w:rsidR="00A617AA" w:rsidRDefault="001A13AB" w:rsidP="00A617AA">
      <w:pPr>
        <w:rPr>
          <w:rFonts w:ascii="Times New Roman" w:hAnsi="Times New Roman" w:cs="Times New Roman"/>
          <w:b/>
          <w:sz w:val="20"/>
          <w:szCs w:val="20"/>
        </w:rPr>
      </w:pPr>
      <w:r>
        <w:rPr>
          <w:noProof/>
        </w:rPr>
        <w:drawing>
          <wp:inline distT="0" distB="0" distL="0" distR="0" wp14:anchorId="2D658C4E" wp14:editId="2BC45518">
            <wp:extent cx="4338320" cy="7396495"/>
            <wp:effectExtent l="0" t="0" r="508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342994" cy="7404464"/>
                    </a:xfrm>
                    <a:prstGeom prst="rect">
                      <a:avLst/>
                    </a:prstGeom>
                    <a:noFill/>
                  </pic:spPr>
                </pic:pic>
              </a:graphicData>
            </a:graphic>
          </wp:inline>
        </w:drawing>
      </w:r>
    </w:p>
    <w:p w14:paraId="196FB6A1" w14:textId="77777777" w:rsidR="00A617AA" w:rsidRDefault="00A617AA">
      <w:pPr>
        <w:rPr>
          <w:rFonts w:ascii="Times New Roman" w:hAnsi="Times New Roman" w:cs="Times New Roman"/>
          <w:b/>
          <w:sz w:val="20"/>
          <w:szCs w:val="20"/>
        </w:rPr>
      </w:pPr>
      <w:r>
        <w:rPr>
          <w:rFonts w:ascii="Times New Roman" w:hAnsi="Times New Roman" w:cs="Times New Roman"/>
          <w:b/>
          <w:sz w:val="20"/>
          <w:szCs w:val="20"/>
        </w:rPr>
        <w:br w:type="page"/>
      </w:r>
    </w:p>
    <w:p w14:paraId="6DBE0C90" w14:textId="77777777" w:rsidR="00374FF3" w:rsidRDefault="00374FF3" w:rsidP="00223F07">
      <w:pPr>
        <w:pStyle w:val="Heading1"/>
        <w:numPr>
          <w:ilvl w:val="0"/>
          <w:numId w:val="0"/>
        </w:numPr>
        <w:ind w:left="720" w:hanging="720"/>
      </w:pPr>
      <w:bookmarkStart w:id="36" w:name="_Toc31198927"/>
      <w:r>
        <w:lastRenderedPageBreak/>
        <w:t xml:space="preserve">7G. </w:t>
      </w:r>
      <w:r w:rsidRPr="0054110E">
        <w:t>Network meta-anal</w:t>
      </w:r>
      <w:r>
        <w:t>ysis of change in quality of life (QoL)</w:t>
      </w:r>
      <w:r w:rsidRPr="0054110E">
        <w:t xml:space="preserve"> on the standardized mean difference scale</w:t>
      </w:r>
      <w:r w:rsidR="003B397B">
        <w:t xml:space="preserve"> </w:t>
      </w:r>
      <w:r w:rsidR="003B397B" w:rsidRPr="003B397B">
        <w:t>up to 16 weeks of treatment</w:t>
      </w:r>
      <w:bookmarkEnd w:id="36"/>
    </w:p>
    <w:p w14:paraId="2EF4D47E" w14:textId="77777777" w:rsidR="00374FF3" w:rsidRDefault="00223F07" w:rsidP="00223F07">
      <w:pPr>
        <w:pStyle w:val="Heading2"/>
        <w:ind w:left="900" w:hanging="180"/>
      </w:pPr>
      <w:bookmarkStart w:id="37" w:name="_Toc31198928"/>
      <w:r>
        <w:t xml:space="preserve">1. </w:t>
      </w:r>
      <w:r w:rsidR="00374FF3" w:rsidRPr="00374FF3">
        <w:t>Network meta-anal</w:t>
      </w:r>
      <w:r w:rsidR="001D40C4">
        <w:t>ysis of change in QoL</w:t>
      </w:r>
      <w:r w:rsidR="00374FF3" w:rsidRPr="00374FF3">
        <w:t xml:space="preserve"> on t</w:t>
      </w:r>
      <w:r w:rsidR="00DF5BAA">
        <w:t>he standardized mean difference</w:t>
      </w:r>
      <w:r w:rsidR="00374FF3" w:rsidRPr="00374FF3">
        <w:t xml:space="preserve"> scale </w:t>
      </w:r>
      <w:r w:rsidR="003B397B">
        <w:t>up to 16 weeks of treatment</w:t>
      </w:r>
      <w:r w:rsidR="003B397B" w:rsidRPr="00374FF3">
        <w:t xml:space="preserve"> </w:t>
      </w:r>
      <w:r w:rsidR="00374FF3" w:rsidRPr="00374FF3">
        <w:t xml:space="preserve">– </w:t>
      </w:r>
      <w:r w:rsidR="001D40C4">
        <w:t>main analysis</w:t>
      </w:r>
      <w:bookmarkEnd w:id="37"/>
    </w:p>
    <w:p w14:paraId="0188BA12" w14:textId="77777777" w:rsidR="00357D13" w:rsidRPr="00357D13" w:rsidRDefault="00357D13" w:rsidP="00357D13"/>
    <w:p w14:paraId="75570546" w14:textId="77777777" w:rsidR="001D40C4" w:rsidRPr="00223F07" w:rsidRDefault="00223F07" w:rsidP="001373F4">
      <w:pPr>
        <w:ind w:left="1080" w:hanging="180"/>
        <w:rPr>
          <w:rFonts w:ascii="Times New Roman" w:hAnsi="Times New Roman" w:cs="Times New Roman"/>
          <w:b/>
          <w:sz w:val="24"/>
          <w:szCs w:val="24"/>
        </w:rPr>
      </w:pPr>
      <w:r>
        <w:rPr>
          <w:rFonts w:ascii="Times New Roman" w:hAnsi="Times New Roman" w:cs="Times New Roman"/>
          <w:b/>
          <w:sz w:val="20"/>
          <w:szCs w:val="20"/>
        </w:rPr>
        <w:t xml:space="preserve">i. </w:t>
      </w:r>
      <w:r w:rsidR="00374FF3" w:rsidRPr="00223F07">
        <w:rPr>
          <w:rFonts w:ascii="Times New Roman" w:hAnsi="Times New Roman" w:cs="Times New Roman"/>
          <w:b/>
          <w:sz w:val="20"/>
          <w:szCs w:val="20"/>
        </w:rPr>
        <w:t xml:space="preserve">Network plot of arms included in the network meta-analysis of </w:t>
      </w:r>
      <w:r w:rsidR="001D40C4" w:rsidRPr="00223F07">
        <w:rPr>
          <w:rFonts w:ascii="Times New Roman" w:hAnsi="Times New Roman" w:cs="Times New Roman"/>
          <w:b/>
          <w:sz w:val="20"/>
          <w:szCs w:val="20"/>
        </w:rPr>
        <w:t>change in QoL</w:t>
      </w:r>
      <w:r w:rsidR="00374FF3" w:rsidRPr="00223F07">
        <w:rPr>
          <w:rFonts w:ascii="Times New Roman" w:hAnsi="Times New Roman" w:cs="Times New Roman"/>
          <w:b/>
          <w:sz w:val="20"/>
          <w:szCs w:val="20"/>
        </w:rPr>
        <w:t xml:space="preserve"> on the standardized mean difference scale </w:t>
      </w:r>
      <w:r w:rsidR="003B397B" w:rsidRPr="00223F07">
        <w:rPr>
          <w:rFonts w:ascii="Times New Roman" w:hAnsi="Times New Roman" w:cs="Times New Roman"/>
          <w:b/>
          <w:sz w:val="20"/>
          <w:szCs w:val="20"/>
        </w:rPr>
        <w:t>up to 16 weeks of treatment</w:t>
      </w:r>
    </w:p>
    <w:p w14:paraId="26724C3D" w14:textId="77777777" w:rsidR="00A617AA" w:rsidRDefault="00A617AA" w:rsidP="00A617AA">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1F981C8" wp14:editId="0BF4C886">
            <wp:extent cx="6447518" cy="49752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51513" cy="4978308"/>
                    </a:xfrm>
                    <a:prstGeom prst="rect">
                      <a:avLst/>
                    </a:prstGeom>
                    <a:noFill/>
                  </pic:spPr>
                </pic:pic>
              </a:graphicData>
            </a:graphic>
          </wp:inline>
        </w:drawing>
      </w:r>
    </w:p>
    <w:p w14:paraId="09E37E48" w14:textId="77777777" w:rsidR="00A617AA" w:rsidRDefault="00A617AA" w:rsidP="00A617AA">
      <w:pPr>
        <w:rPr>
          <w:rFonts w:ascii="Times New Roman" w:hAnsi="Times New Roman" w:cs="Times New Roman"/>
          <w:b/>
          <w:sz w:val="24"/>
          <w:szCs w:val="24"/>
        </w:rPr>
        <w:sectPr w:rsidR="00A617AA" w:rsidSect="001662A2">
          <w:endnotePr>
            <w:numFmt w:val="decimal"/>
          </w:endnotePr>
          <w:pgSz w:w="12240" w:h="15840"/>
          <w:pgMar w:top="720" w:right="720" w:bottom="720" w:left="720" w:header="720" w:footer="720" w:gutter="0"/>
          <w:cols w:space="720"/>
          <w:docGrid w:linePitch="360"/>
        </w:sectPr>
      </w:pPr>
    </w:p>
    <w:p w14:paraId="77703385" w14:textId="17F398BA" w:rsidR="00374FF3" w:rsidRPr="001373F4" w:rsidRDefault="001373F4" w:rsidP="001373F4">
      <w:pPr>
        <w:ind w:left="360"/>
        <w:rPr>
          <w:rFonts w:ascii="Times New Roman" w:hAnsi="Times New Roman" w:cs="Times New Roman"/>
          <w:b/>
          <w:sz w:val="24"/>
          <w:szCs w:val="24"/>
        </w:rPr>
      </w:pPr>
      <w:r>
        <w:rPr>
          <w:rFonts w:ascii="Times New Roman" w:hAnsi="Times New Roman" w:cs="Times New Roman"/>
          <w:b/>
          <w:sz w:val="20"/>
          <w:szCs w:val="20"/>
        </w:rPr>
        <w:lastRenderedPageBreak/>
        <w:t xml:space="preserve">ii. </w:t>
      </w:r>
      <w:r w:rsidR="00374FF3" w:rsidRPr="001373F4">
        <w:rPr>
          <w:rFonts w:ascii="Times New Roman" w:hAnsi="Times New Roman" w:cs="Times New Roman"/>
          <w:b/>
          <w:sz w:val="20"/>
          <w:szCs w:val="20"/>
        </w:rPr>
        <w:t xml:space="preserve">League table of arms included in the network meta-analysis of </w:t>
      </w:r>
      <w:r w:rsidR="001D40C4" w:rsidRPr="001373F4">
        <w:rPr>
          <w:rFonts w:ascii="Times New Roman" w:hAnsi="Times New Roman" w:cs="Times New Roman"/>
          <w:b/>
          <w:sz w:val="20"/>
          <w:szCs w:val="20"/>
        </w:rPr>
        <w:t>change in QoL</w:t>
      </w:r>
      <w:r w:rsidR="00374FF3" w:rsidRPr="001373F4">
        <w:rPr>
          <w:rFonts w:ascii="Times New Roman" w:hAnsi="Times New Roman" w:cs="Times New Roman"/>
          <w:b/>
          <w:sz w:val="20"/>
          <w:szCs w:val="20"/>
        </w:rPr>
        <w:t xml:space="preserve"> on the standa</w:t>
      </w:r>
      <w:r w:rsidR="001D40C4" w:rsidRPr="001373F4">
        <w:rPr>
          <w:rFonts w:ascii="Times New Roman" w:hAnsi="Times New Roman" w:cs="Times New Roman"/>
          <w:b/>
          <w:sz w:val="20"/>
          <w:szCs w:val="20"/>
        </w:rPr>
        <w:t>rdized mean difference scale</w:t>
      </w:r>
      <w:r w:rsidR="003B397B" w:rsidRPr="001373F4">
        <w:rPr>
          <w:rFonts w:ascii="Times New Roman" w:hAnsi="Times New Roman" w:cs="Times New Roman"/>
          <w:b/>
          <w:sz w:val="20"/>
          <w:szCs w:val="20"/>
        </w:rPr>
        <w:t xml:space="preserve"> up to 16 weeks of treatment</w:t>
      </w:r>
      <w:r w:rsidR="008F4664">
        <w:rPr>
          <w:rFonts w:ascii="Times New Roman" w:hAnsi="Times New Roman" w:cs="Times New Roman"/>
          <w:b/>
          <w:sz w:val="20"/>
          <w:szCs w:val="20"/>
        </w:rPr>
        <w:t xml:space="preserve">. </w:t>
      </w:r>
      <w:r w:rsidR="008F4664" w:rsidRPr="007F62C4">
        <w:rPr>
          <w:rFonts w:ascii="Times New Roman" w:hAnsi="Times New Roman" w:cs="Times New Roman"/>
          <w:b/>
          <w:sz w:val="20"/>
          <w:szCs w:val="20"/>
        </w:rPr>
        <w:t>Results are presented as the mean di</w:t>
      </w:r>
      <w:r w:rsidR="008F4664">
        <w:rPr>
          <w:rFonts w:ascii="Times New Roman" w:hAnsi="Times New Roman" w:cs="Times New Roman"/>
          <w:b/>
          <w:sz w:val="20"/>
          <w:szCs w:val="20"/>
        </w:rPr>
        <w:t>fference (95% CrI) in QoL</w:t>
      </w:r>
      <w:r w:rsidR="008F4664" w:rsidRPr="007F62C4">
        <w:rPr>
          <w:rFonts w:ascii="Times New Roman" w:hAnsi="Times New Roman" w:cs="Times New Roman"/>
          <w:b/>
          <w:sz w:val="20"/>
          <w:szCs w:val="20"/>
        </w:rPr>
        <w:t xml:space="preserve"> between the two arms. A positive effect estimate in a given cell favors the row-defining treatment. A negative effect estimate in a given cell favors the column-defining treatment.</w:t>
      </w:r>
    </w:p>
    <w:p w14:paraId="26756B55" w14:textId="77777777" w:rsidR="00A617AA" w:rsidRDefault="00A617AA" w:rsidP="00A617AA">
      <w:pPr>
        <w:rPr>
          <w:rFonts w:ascii="Times New Roman" w:hAnsi="Times New Roman" w:cs="Times New Roman"/>
          <w:b/>
          <w:sz w:val="24"/>
          <w:szCs w:val="24"/>
        </w:rPr>
      </w:pPr>
      <w:r w:rsidRPr="009F0C9B">
        <w:rPr>
          <w:noProof/>
        </w:rPr>
        <w:drawing>
          <wp:inline distT="0" distB="0" distL="0" distR="0" wp14:anchorId="48BD81B0" wp14:editId="292521F1">
            <wp:extent cx="9144000" cy="34518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144000" cy="3451860"/>
                    </a:xfrm>
                    <a:prstGeom prst="rect">
                      <a:avLst/>
                    </a:prstGeom>
                    <a:noFill/>
                    <a:ln>
                      <a:noFill/>
                    </a:ln>
                  </pic:spPr>
                </pic:pic>
              </a:graphicData>
            </a:graphic>
          </wp:inline>
        </w:drawing>
      </w:r>
    </w:p>
    <w:p w14:paraId="01A352A8" w14:textId="77777777" w:rsidR="00A617AA" w:rsidRDefault="00A617AA" w:rsidP="00A617AA">
      <w:pPr>
        <w:rPr>
          <w:rFonts w:ascii="Times New Roman" w:hAnsi="Times New Roman" w:cs="Times New Roman"/>
          <w:b/>
          <w:sz w:val="24"/>
          <w:szCs w:val="24"/>
        </w:rPr>
      </w:pPr>
    </w:p>
    <w:p w14:paraId="71A6A20A" w14:textId="77777777" w:rsidR="004908FC" w:rsidRDefault="004908FC" w:rsidP="00A617AA">
      <w:pPr>
        <w:rPr>
          <w:rFonts w:ascii="Times New Roman" w:hAnsi="Times New Roman" w:cs="Times New Roman"/>
          <w:b/>
          <w:sz w:val="24"/>
          <w:szCs w:val="24"/>
        </w:rPr>
        <w:sectPr w:rsidR="004908FC" w:rsidSect="00A617AA">
          <w:endnotePr>
            <w:numFmt w:val="decimal"/>
          </w:endnotePr>
          <w:pgSz w:w="15840" w:h="12240" w:orient="landscape"/>
          <w:pgMar w:top="720" w:right="720" w:bottom="720" w:left="720" w:header="720" w:footer="720" w:gutter="0"/>
          <w:cols w:space="720"/>
          <w:docGrid w:linePitch="360"/>
        </w:sectPr>
      </w:pPr>
    </w:p>
    <w:p w14:paraId="2B562884" w14:textId="1949F223" w:rsidR="004908FC" w:rsidRDefault="004908FC" w:rsidP="001373F4">
      <w:pPr>
        <w:ind w:left="1260" w:hanging="270"/>
        <w:rPr>
          <w:rFonts w:ascii="Times New Roman" w:hAnsi="Times New Roman" w:cs="Times New Roman"/>
          <w:b/>
          <w:color w:val="000000" w:themeColor="text1"/>
          <w:sz w:val="20"/>
          <w:szCs w:val="20"/>
        </w:rPr>
      </w:pPr>
      <w:r>
        <w:rPr>
          <w:rFonts w:ascii="Times New Roman" w:hAnsi="Times New Roman" w:cs="Times New Roman"/>
          <w:b/>
        </w:rPr>
        <w:lastRenderedPageBreak/>
        <w:t>i</w:t>
      </w:r>
      <w:r w:rsidR="00201257">
        <w:rPr>
          <w:rFonts w:ascii="Times New Roman" w:hAnsi="Times New Roman" w:cs="Times New Roman"/>
          <w:b/>
        </w:rPr>
        <w:t>ii</w:t>
      </w:r>
      <w:r>
        <w:rPr>
          <w:rFonts w:ascii="Times New Roman" w:hAnsi="Times New Roman" w:cs="Times New Roman"/>
          <w:b/>
        </w:rPr>
        <w:t xml:space="preserve">. </w:t>
      </w:r>
      <w:r w:rsidRPr="00881EC6">
        <w:rPr>
          <w:rFonts w:ascii="Times New Roman" w:hAnsi="Times New Roman" w:cs="Times New Roman"/>
          <w:b/>
          <w:color w:val="000000" w:themeColor="text1"/>
          <w:sz w:val="20"/>
          <w:szCs w:val="20"/>
        </w:rPr>
        <w:t>SUC</w:t>
      </w:r>
      <w:r>
        <w:rPr>
          <w:rFonts w:ascii="Times New Roman" w:hAnsi="Times New Roman" w:cs="Times New Roman"/>
          <w:b/>
          <w:color w:val="000000" w:themeColor="text1"/>
          <w:sz w:val="20"/>
          <w:szCs w:val="20"/>
        </w:rPr>
        <w:t xml:space="preserve">RA values and ranking for change in QoL </w:t>
      </w:r>
      <w:r w:rsidRPr="001D40C4">
        <w:rPr>
          <w:rFonts w:ascii="Times New Roman" w:hAnsi="Times New Roman" w:cs="Times New Roman"/>
          <w:b/>
          <w:sz w:val="20"/>
          <w:szCs w:val="20"/>
        </w:rPr>
        <w:t>on the standa</w:t>
      </w:r>
      <w:r>
        <w:rPr>
          <w:rFonts w:ascii="Times New Roman" w:hAnsi="Times New Roman" w:cs="Times New Roman"/>
          <w:b/>
          <w:sz w:val="20"/>
          <w:szCs w:val="20"/>
        </w:rPr>
        <w:t>rdized mean difference scale</w:t>
      </w:r>
      <w:r w:rsidRPr="00881EC6">
        <w:rPr>
          <w:rFonts w:ascii="Times New Roman" w:hAnsi="Times New Roman" w:cs="Times New Roman"/>
          <w:b/>
          <w:color w:val="000000" w:themeColor="text1"/>
          <w:sz w:val="20"/>
          <w:szCs w:val="20"/>
        </w:rPr>
        <w:t xml:space="preserve"> up to 16 weeks of treatment</w:t>
      </w:r>
      <w:r>
        <w:rPr>
          <w:rFonts w:ascii="Times New Roman" w:hAnsi="Times New Roman" w:cs="Times New Roman"/>
          <w:b/>
          <w:color w:val="000000" w:themeColor="text1"/>
          <w:sz w:val="20"/>
          <w:szCs w:val="20"/>
        </w:rPr>
        <w:t xml:space="preserve"> for all medications</w:t>
      </w:r>
    </w:p>
    <w:p w14:paraId="235D1C28" w14:textId="77777777" w:rsidR="004908FC" w:rsidRPr="004908FC" w:rsidRDefault="004908FC" w:rsidP="00A617AA">
      <w:pPr>
        <w:rPr>
          <w:rFonts w:ascii="Times New Roman" w:hAnsi="Times New Roman" w:cs="Times New Roman"/>
          <w:b/>
        </w:rPr>
        <w:sectPr w:rsidR="004908FC" w:rsidRPr="004908FC" w:rsidSect="004908FC">
          <w:endnotePr>
            <w:numFmt w:val="decimal"/>
          </w:endnotePr>
          <w:pgSz w:w="12240" w:h="15840"/>
          <w:pgMar w:top="720" w:right="720" w:bottom="720" w:left="720" w:header="720" w:footer="720" w:gutter="0"/>
          <w:cols w:space="720"/>
          <w:docGrid w:linePitch="360"/>
        </w:sectPr>
      </w:pPr>
      <w:r w:rsidRPr="006344F6">
        <w:rPr>
          <w:noProof/>
        </w:rPr>
        <w:drawing>
          <wp:inline distT="0" distB="0" distL="0" distR="0" wp14:anchorId="1093EEB3" wp14:editId="1638FBD5">
            <wp:extent cx="2971800" cy="324612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71800" cy="3246120"/>
                    </a:xfrm>
                    <a:prstGeom prst="rect">
                      <a:avLst/>
                    </a:prstGeom>
                    <a:noFill/>
                    <a:ln>
                      <a:noFill/>
                    </a:ln>
                  </pic:spPr>
                </pic:pic>
              </a:graphicData>
            </a:graphic>
          </wp:inline>
        </w:drawing>
      </w:r>
    </w:p>
    <w:p w14:paraId="460DF9F5" w14:textId="77777777" w:rsidR="00374FF3" w:rsidRPr="004908FC" w:rsidRDefault="00201257" w:rsidP="001373F4">
      <w:pPr>
        <w:ind w:left="1260" w:hanging="180"/>
        <w:rPr>
          <w:rFonts w:ascii="Times New Roman" w:hAnsi="Times New Roman" w:cs="Times New Roman"/>
          <w:b/>
          <w:sz w:val="20"/>
          <w:szCs w:val="20"/>
        </w:rPr>
      </w:pPr>
      <w:r>
        <w:rPr>
          <w:rFonts w:ascii="Times New Roman" w:hAnsi="Times New Roman" w:cs="Times New Roman"/>
          <w:b/>
          <w:sz w:val="20"/>
          <w:szCs w:val="20"/>
        </w:rPr>
        <w:lastRenderedPageBreak/>
        <w:t>i</w:t>
      </w:r>
      <w:r w:rsidR="004908FC">
        <w:rPr>
          <w:rFonts w:ascii="Times New Roman" w:hAnsi="Times New Roman" w:cs="Times New Roman"/>
          <w:b/>
          <w:sz w:val="20"/>
          <w:szCs w:val="20"/>
        </w:rPr>
        <w:t xml:space="preserve">v. </w:t>
      </w:r>
      <w:r w:rsidR="00374FF3" w:rsidRPr="004908FC">
        <w:rPr>
          <w:rFonts w:ascii="Times New Roman" w:hAnsi="Times New Roman" w:cs="Times New Roman"/>
          <w:b/>
          <w:sz w:val="20"/>
          <w:szCs w:val="20"/>
        </w:rPr>
        <w:t>Rank plot of arms included in the network meta-anal</w:t>
      </w:r>
      <w:r w:rsidR="001D40C4" w:rsidRPr="004908FC">
        <w:rPr>
          <w:rFonts w:ascii="Times New Roman" w:hAnsi="Times New Roman" w:cs="Times New Roman"/>
          <w:b/>
          <w:sz w:val="20"/>
          <w:szCs w:val="20"/>
        </w:rPr>
        <w:t>ysis of change in QoL</w:t>
      </w:r>
      <w:r w:rsidR="00374FF3" w:rsidRPr="004908FC">
        <w:rPr>
          <w:rFonts w:ascii="Times New Roman" w:hAnsi="Times New Roman" w:cs="Times New Roman"/>
          <w:b/>
          <w:sz w:val="20"/>
          <w:szCs w:val="20"/>
        </w:rPr>
        <w:t xml:space="preserve"> on the standardized mea</w:t>
      </w:r>
      <w:r w:rsidR="00DF5BAA" w:rsidRPr="004908FC">
        <w:rPr>
          <w:rFonts w:ascii="Times New Roman" w:hAnsi="Times New Roman" w:cs="Times New Roman"/>
          <w:b/>
          <w:sz w:val="20"/>
          <w:szCs w:val="20"/>
        </w:rPr>
        <w:t>n difference</w:t>
      </w:r>
      <w:r w:rsidR="001D40C4" w:rsidRPr="004908FC">
        <w:rPr>
          <w:rFonts w:ascii="Times New Roman" w:hAnsi="Times New Roman" w:cs="Times New Roman"/>
          <w:b/>
          <w:sz w:val="20"/>
          <w:szCs w:val="20"/>
        </w:rPr>
        <w:t xml:space="preserve"> scale</w:t>
      </w:r>
      <w:r w:rsidR="003B397B" w:rsidRPr="004908FC">
        <w:rPr>
          <w:rFonts w:ascii="Times New Roman" w:hAnsi="Times New Roman" w:cs="Times New Roman"/>
          <w:b/>
          <w:sz w:val="20"/>
          <w:szCs w:val="20"/>
        </w:rPr>
        <w:t xml:space="preserve"> up to 16 weeks of treatment</w:t>
      </w:r>
    </w:p>
    <w:p w14:paraId="213AF429" w14:textId="77777777" w:rsidR="00A617AA" w:rsidRDefault="00A617AA">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2321D3B3" wp14:editId="63C35224">
            <wp:extent cx="6280789" cy="6883400"/>
            <wp:effectExtent l="0" t="0" r="571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286270" cy="6889407"/>
                    </a:xfrm>
                    <a:prstGeom prst="rect">
                      <a:avLst/>
                    </a:prstGeom>
                    <a:noFill/>
                  </pic:spPr>
                </pic:pic>
              </a:graphicData>
            </a:graphic>
          </wp:inline>
        </w:drawing>
      </w:r>
    </w:p>
    <w:p w14:paraId="6DB59FA9" w14:textId="77777777" w:rsidR="00A617AA" w:rsidRDefault="00A617AA">
      <w:pPr>
        <w:rPr>
          <w:rFonts w:ascii="Times New Roman" w:hAnsi="Times New Roman" w:cs="Times New Roman"/>
          <w:b/>
          <w:sz w:val="20"/>
          <w:szCs w:val="20"/>
        </w:rPr>
      </w:pPr>
      <w:r>
        <w:rPr>
          <w:rFonts w:ascii="Times New Roman" w:hAnsi="Times New Roman" w:cs="Times New Roman"/>
          <w:b/>
          <w:sz w:val="20"/>
          <w:szCs w:val="20"/>
        </w:rPr>
        <w:br w:type="page"/>
      </w:r>
    </w:p>
    <w:p w14:paraId="6BBAFD45" w14:textId="77777777" w:rsidR="001D40C4" w:rsidRPr="001D40C4" w:rsidRDefault="00223F07" w:rsidP="00223F07">
      <w:pPr>
        <w:pStyle w:val="Heading2"/>
        <w:ind w:left="900" w:hanging="180"/>
        <w:rPr>
          <w:sz w:val="24"/>
          <w:szCs w:val="24"/>
        </w:rPr>
      </w:pPr>
      <w:bookmarkStart w:id="38" w:name="_Toc31198929"/>
      <w:r>
        <w:lastRenderedPageBreak/>
        <w:t xml:space="preserve">2. </w:t>
      </w:r>
      <w:r w:rsidR="001D40C4" w:rsidRPr="00374FF3">
        <w:t>Network meta-anal</w:t>
      </w:r>
      <w:r w:rsidR="001D40C4">
        <w:t>ysis of change in QoL</w:t>
      </w:r>
      <w:r w:rsidR="001D40C4" w:rsidRPr="00374FF3">
        <w:t xml:space="preserve"> on the standardized mean difference scale </w:t>
      </w:r>
      <w:r w:rsidR="003B397B">
        <w:t>up to 16 weeks of treatment</w:t>
      </w:r>
      <w:r w:rsidR="003B397B" w:rsidRPr="00374FF3">
        <w:t xml:space="preserve"> </w:t>
      </w:r>
      <w:r w:rsidR="001D40C4" w:rsidRPr="00374FF3">
        <w:t>– among medications currently in use</w:t>
      </w:r>
      <w:bookmarkEnd w:id="38"/>
    </w:p>
    <w:p w14:paraId="7F93290A" w14:textId="77777777" w:rsidR="001D40C4" w:rsidRPr="001705D8" w:rsidRDefault="001D40C4" w:rsidP="00D60263">
      <w:pPr>
        <w:pStyle w:val="ListParagraph"/>
        <w:numPr>
          <w:ilvl w:val="0"/>
          <w:numId w:val="36"/>
        </w:numPr>
        <w:ind w:hanging="270"/>
        <w:rPr>
          <w:rFonts w:ascii="Times New Roman" w:hAnsi="Times New Roman" w:cs="Times New Roman"/>
          <w:b/>
          <w:sz w:val="24"/>
          <w:szCs w:val="24"/>
        </w:rPr>
      </w:pPr>
      <w:r w:rsidRPr="001D40C4">
        <w:rPr>
          <w:rFonts w:ascii="Times New Roman" w:hAnsi="Times New Roman" w:cs="Times New Roman"/>
          <w:b/>
          <w:sz w:val="20"/>
          <w:szCs w:val="20"/>
        </w:rPr>
        <w:t>Network plot of arms included in the network meta-analysis of change in QoL on t</w:t>
      </w:r>
      <w:r w:rsidR="00DF5BAA">
        <w:rPr>
          <w:rFonts w:ascii="Times New Roman" w:hAnsi="Times New Roman" w:cs="Times New Roman"/>
          <w:b/>
          <w:sz w:val="20"/>
          <w:szCs w:val="20"/>
        </w:rPr>
        <w:t>he standardized mean difference</w:t>
      </w:r>
      <w:r w:rsidRPr="001D40C4">
        <w:rPr>
          <w:rFonts w:ascii="Times New Roman" w:hAnsi="Times New Roman" w:cs="Times New Roman"/>
          <w:b/>
          <w:sz w:val="20"/>
          <w:szCs w:val="20"/>
        </w:rPr>
        <w:t xml:space="preserve"> scale among medications currently in use</w:t>
      </w:r>
    </w:p>
    <w:p w14:paraId="4B9A50E7" w14:textId="77777777" w:rsidR="001705D8" w:rsidRPr="001705D8" w:rsidRDefault="001705D8" w:rsidP="001705D8">
      <w:pPr>
        <w:ind w:left="117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733204B" wp14:editId="5F6AC8B1">
            <wp:extent cx="5734770" cy="3857093"/>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37194" cy="3858723"/>
                    </a:xfrm>
                    <a:prstGeom prst="rect">
                      <a:avLst/>
                    </a:prstGeom>
                    <a:noFill/>
                  </pic:spPr>
                </pic:pic>
              </a:graphicData>
            </a:graphic>
          </wp:inline>
        </w:drawing>
      </w:r>
    </w:p>
    <w:p w14:paraId="7A1E99E3" w14:textId="77777777" w:rsidR="00A617AA" w:rsidRDefault="00A617AA" w:rsidP="00A617AA">
      <w:pPr>
        <w:rPr>
          <w:rFonts w:ascii="Times New Roman" w:hAnsi="Times New Roman" w:cs="Times New Roman"/>
          <w:b/>
          <w:sz w:val="24"/>
          <w:szCs w:val="24"/>
        </w:rPr>
      </w:pPr>
    </w:p>
    <w:p w14:paraId="03028FDB" w14:textId="77777777" w:rsidR="00A617AA" w:rsidRDefault="00A617AA" w:rsidP="00A617AA">
      <w:pPr>
        <w:rPr>
          <w:rFonts w:ascii="Times New Roman" w:hAnsi="Times New Roman" w:cs="Times New Roman"/>
          <w:b/>
          <w:sz w:val="24"/>
          <w:szCs w:val="24"/>
        </w:rPr>
        <w:sectPr w:rsidR="00A617AA" w:rsidSect="00A617AA">
          <w:endnotePr>
            <w:numFmt w:val="decimal"/>
          </w:endnotePr>
          <w:pgSz w:w="12240" w:h="15840"/>
          <w:pgMar w:top="720" w:right="720" w:bottom="720" w:left="720" w:header="720" w:footer="720" w:gutter="0"/>
          <w:cols w:space="720"/>
          <w:docGrid w:linePitch="360"/>
        </w:sectPr>
      </w:pPr>
    </w:p>
    <w:p w14:paraId="145577BD" w14:textId="70A5220F" w:rsidR="001D40C4" w:rsidRPr="001705D8" w:rsidRDefault="001D40C4" w:rsidP="001373F4">
      <w:pPr>
        <w:pStyle w:val="ListParagraph"/>
        <w:numPr>
          <w:ilvl w:val="0"/>
          <w:numId w:val="36"/>
        </w:numPr>
        <w:ind w:left="1260" w:hanging="270"/>
        <w:rPr>
          <w:rFonts w:ascii="Times New Roman" w:hAnsi="Times New Roman" w:cs="Times New Roman"/>
          <w:b/>
          <w:sz w:val="24"/>
          <w:szCs w:val="24"/>
        </w:rPr>
      </w:pPr>
      <w:r w:rsidRPr="001D40C4">
        <w:rPr>
          <w:rFonts w:ascii="Times New Roman" w:hAnsi="Times New Roman" w:cs="Times New Roman"/>
          <w:b/>
          <w:sz w:val="20"/>
          <w:szCs w:val="20"/>
        </w:rPr>
        <w:lastRenderedPageBreak/>
        <w:t>League table of arms included in the network meta-analysis of change in QoL on t</w:t>
      </w:r>
      <w:r w:rsidR="00DF5BAA">
        <w:rPr>
          <w:rFonts w:ascii="Times New Roman" w:hAnsi="Times New Roman" w:cs="Times New Roman"/>
          <w:b/>
          <w:sz w:val="20"/>
          <w:szCs w:val="20"/>
        </w:rPr>
        <w:t>he standardized mean difference</w:t>
      </w:r>
      <w:r w:rsidRPr="001D40C4">
        <w:rPr>
          <w:rFonts w:ascii="Times New Roman" w:hAnsi="Times New Roman" w:cs="Times New Roman"/>
          <w:b/>
          <w:sz w:val="20"/>
          <w:szCs w:val="20"/>
        </w:rPr>
        <w:t xml:space="preserve"> scale </w:t>
      </w:r>
      <w:r w:rsidR="009A78BD">
        <w:rPr>
          <w:rFonts w:ascii="Times New Roman" w:hAnsi="Times New Roman" w:cs="Times New Roman"/>
          <w:b/>
          <w:sz w:val="20"/>
          <w:szCs w:val="20"/>
        </w:rPr>
        <w:t>up to 16 weeks of treatment</w:t>
      </w:r>
      <w:r w:rsidR="009A78BD" w:rsidRPr="009A78BD">
        <w:rPr>
          <w:rFonts w:ascii="Times New Roman" w:hAnsi="Times New Roman" w:cs="Times New Roman"/>
          <w:b/>
          <w:sz w:val="20"/>
          <w:szCs w:val="20"/>
        </w:rPr>
        <w:t xml:space="preserve"> </w:t>
      </w:r>
      <w:r w:rsidR="009A78BD" w:rsidRPr="001D40C4">
        <w:rPr>
          <w:rFonts w:ascii="Times New Roman" w:hAnsi="Times New Roman" w:cs="Times New Roman"/>
          <w:b/>
          <w:sz w:val="20"/>
          <w:szCs w:val="20"/>
        </w:rPr>
        <w:t>among medications currently in use</w:t>
      </w:r>
      <w:r w:rsidR="008F4664">
        <w:rPr>
          <w:rFonts w:ascii="Times New Roman" w:hAnsi="Times New Roman" w:cs="Times New Roman"/>
          <w:b/>
          <w:sz w:val="20"/>
          <w:szCs w:val="20"/>
        </w:rPr>
        <w:t xml:space="preserve">. </w:t>
      </w:r>
      <w:r w:rsidR="008F4664" w:rsidRPr="007F62C4">
        <w:rPr>
          <w:rFonts w:ascii="Times New Roman" w:hAnsi="Times New Roman" w:cs="Times New Roman"/>
          <w:b/>
          <w:sz w:val="20"/>
          <w:szCs w:val="20"/>
        </w:rPr>
        <w:t>Results are presented as the mean di</w:t>
      </w:r>
      <w:r w:rsidR="008F4664">
        <w:rPr>
          <w:rFonts w:ascii="Times New Roman" w:hAnsi="Times New Roman" w:cs="Times New Roman"/>
          <w:b/>
          <w:sz w:val="20"/>
          <w:szCs w:val="20"/>
        </w:rPr>
        <w:t>fference (95% CrI) in QoL</w:t>
      </w:r>
      <w:r w:rsidR="008F4664" w:rsidRPr="007F62C4">
        <w:rPr>
          <w:rFonts w:ascii="Times New Roman" w:hAnsi="Times New Roman" w:cs="Times New Roman"/>
          <w:b/>
          <w:sz w:val="20"/>
          <w:szCs w:val="20"/>
        </w:rPr>
        <w:t xml:space="preserve"> between the two arms. A positive effect estimate in a given cell favors the row-defining treatment. A negative effect estimate in a given cell favors the column-defining treatment.</w:t>
      </w:r>
    </w:p>
    <w:p w14:paraId="2DDF4376" w14:textId="77777777" w:rsidR="001705D8" w:rsidRPr="001705D8" w:rsidRDefault="001705D8" w:rsidP="001705D8">
      <w:pPr>
        <w:rPr>
          <w:rFonts w:ascii="Times New Roman" w:hAnsi="Times New Roman" w:cs="Times New Roman"/>
          <w:b/>
          <w:sz w:val="24"/>
          <w:szCs w:val="24"/>
        </w:rPr>
      </w:pPr>
      <w:r w:rsidRPr="001705D8">
        <w:rPr>
          <w:noProof/>
        </w:rPr>
        <w:drawing>
          <wp:inline distT="0" distB="0" distL="0" distR="0" wp14:anchorId="1EA21A46" wp14:editId="4BD6BF74">
            <wp:extent cx="4124960" cy="1656080"/>
            <wp:effectExtent l="0" t="0" r="889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24960" cy="1656080"/>
                    </a:xfrm>
                    <a:prstGeom prst="rect">
                      <a:avLst/>
                    </a:prstGeom>
                    <a:noFill/>
                    <a:ln>
                      <a:noFill/>
                    </a:ln>
                  </pic:spPr>
                </pic:pic>
              </a:graphicData>
            </a:graphic>
          </wp:inline>
        </w:drawing>
      </w:r>
    </w:p>
    <w:p w14:paraId="692BE061" w14:textId="77777777" w:rsidR="00201257" w:rsidRDefault="00201257" w:rsidP="001373F4">
      <w:pPr>
        <w:ind w:left="1260" w:hanging="270"/>
        <w:rPr>
          <w:rFonts w:ascii="Times New Roman" w:hAnsi="Times New Roman" w:cs="Times New Roman"/>
          <w:b/>
          <w:sz w:val="20"/>
          <w:szCs w:val="20"/>
        </w:rPr>
      </w:pPr>
    </w:p>
    <w:p w14:paraId="534BD343" w14:textId="77777777" w:rsidR="00201257" w:rsidRDefault="00201257" w:rsidP="00201257">
      <w:pPr>
        <w:ind w:left="1170" w:hanging="270"/>
        <w:rPr>
          <w:rFonts w:ascii="Times New Roman" w:hAnsi="Times New Roman" w:cs="Times New Roman"/>
          <w:b/>
          <w:sz w:val="20"/>
          <w:szCs w:val="20"/>
        </w:rPr>
      </w:pPr>
      <w:r>
        <w:rPr>
          <w:rFonts w:ascii="Times New Roman" w:hAnsi="Times New Roman" w:cs="Times New Roman"/>
          <w:b/>
          <w:sz w:val="20"/>
          <w:szCs w:val="20"/>
        </w:rPr>
        <w:t xml:space="preserve">iii. </w:t>
      </w:r>
      <w:r w:rsidRPr="001373F4">
        <w:rPr>
          <w:rFonts w:ascii="Times New Roman" w:hAnsi="Times New Roman" w:cs="Times New Roman"/>
          <w:b/>
          <w:sz w:val="20"/>
          <w:szCs w:val="20"/>
        </w:rPr>
        <w:t>GRADE a</w:t>
      </w:r>
      <w:r w:rsidRPr="00C154C0">
        <w:rPr>
          <w:rFonts w:ascii="Times New Roman" w:hAnsi="Times New Roman" w:cs="Times New Roman"/>
          <w:b/>
          <w:sz w:val="20"/>
          <w:szCs w:val="20"/>
        </w:rPr>
        <w:t xml:space="preserve">ssessment for change </w:t>
      </w:r>
      <w:r>
        <w:rPr>
          <w:rFonts w:ascii="Times New Roman" w:hAnsi="Times New Roman" w:cs="Times New Roman"/>
          <w:b/>
          <w:sz w:val="20"/>
          <w:szCs w:val="20"/>
        </w:rPr>
        <w:t>in QoL on the standardized mean difference scale up to 16 weeks of treatment among medications currently in use</w:t>
      </w:r>
    </w:p>
    <w:tbl>
      <w:tblPr>
        <w:tblStyle w:val="TableGrid"/>
        <w:tblW w:w="7465" w:type="dxa"/>
        <w:tblLayout w:type="fixed"/>
        <w:tblLook w:val="04A0" w:firstRow="1" w:lastRow="0" w:firstColumn="1" w:lastColumn="0" w:noHBand="0" w:noVBand="1"/>
      </w:tblPr>
      <w:tblGrid>
        <w:gridCol w:w="4046"/>
        <w:gridCol w:w="3419"/>
      </w:tblGrid>
      <w:tr w:rsidR="00201257" w:rsidRPr="00894681" w14:paraId="26ABD3F6" w14:textId="77777777" w:rsidTr="00901754">
        <w:tc>
          <w:tcPr>
            <w:tcW w:w="7465" w:type="dxa"/>
            <w:gridSpan w:val="2"/>
          </w:tcPr>
          <w:p w14:paraId="1EF48C01" w14:textId="77777777" w:rsidR="00201257" w:rsidRPr="00D223AA" w:rsidRDefault="00201257" w:rsidP="00901754">
            <w:pPr>
              <w:rPr>
                <w:rFonts w:ascii="Times New Roman" w:hAnsi="Times New Roman" w:cs="Times New Roman"/>
                <w:b/>
                <w:sz w:val="16"/>
                <w:szCs w:val="16"/>
              </w:rPr>
            </w:pPr>
            <w:r w:rsidRPr="00D223AA">
              <w:rPr>
                <w:rFonts w:ascii="Times New Roman" w:hAnsi="Times New Roman" w:cs="Times New Roman"/>
                <w:b/>
                <w:sz w:val="16"/>
                <w:szCs w:val="16"/>
              </w:rPr>
              <w:t>QoL (SMD)</w:t>
            </w:r>
          </w:p>
        </w:tc>
      </w:tr>
      <w:tr w:rsidR="00201257" w:rsidRPr="00894681" w14:paraId="5FA2B24F" w14:textId="77777777" w:rsidTr="00901754">
        <w:tc>
          <w:tcPr>
            <w:tcW w:w="4048" w:type="dxa"/>
            <w:vAlign w:val="center"/>
          </w:tcPr>
          <w:p w14:paraId="28EF56CA" w14:textId="77777777" w:rsidR="00201257" w:rsidRPr="00D223AA" w:rsidRDefault="00201257" w:rsidP="00901754">
            <w:pPr>
              <w:tabs>
                <w:tab w:val="center" w:pos="4680"/>
              </w:tabs>
              <w:jc w:val="center"/>
              <w:rPr>
                <w:rFonts w:ascii="Times New Roman" w:hAnsi="Times New Roman" w:cs="Times New Roman"/>
                <w:b/>
                <w:sz w:val="16"/>
                <w:szCs w:val="16"/>
              </w:rPr>
            </w:pPr>
            <w:r w:rsidRPr="00D223AA">
              <w:rPr>
                <w:rFonts w:ascii="Times New Roman" w:hAnsi="Times New Roman" w:cs="Times New Roman"/>
                <w:b/>
                <w:sz w:val="16"/>
                <w:szCs w:val="16"/>
              </w:rPr>
              <w:t>Comparison</w:t>
            </w:r>
          </w:p>
        </w:tc>
        <w:tc>
          <w:tcPr>
            <w:tcW w:w="3417" w:type="dxa"/>
            <w:vAlign w:val="center"/>
          </w:tcPr>
          <w:p w14:paraId="00E155BC" w14:textId="77777777" w:rsidR="00201257" w:rsidRPr="00D223AA" w:rsidRDefault="00201257" w:rsidP="00901754">
            <w:pPr>
              <w:tabs>
                <w:tab w:val="center" w:pos="4680"/>
              </w:tabs>
              <w:ind w:left="524"/>
              <w:jc w:val="center"/>
              <w:rPr>
                <w:rFonts w:ascii="Times New Roman" w:hAnsi="Times New Roman" w:cs="Times New Roman"/>
                <w:b/>
                <w:sz w:val="16"/>
                <w:szCs w:val="16"/>
              </w:rPr>
            </w:pPr>
            <w:r w:rsidRPr="00D223AA">
              <w:rPr>
                <w:rFonts w:ascii="Times New Roman" w:hAnsi="Times New Roman" w:cs="Times New Roman"/>
                <w:b/>
                <w:sz w:val="16"/>
                <w:szCs w:val="16"/>
              </w:rPr>
              <w:t>GRADE Rating</w:t>
            </w:r>
          </w:p>
        </w:tc>
      </w:tr>
      <w:tr w:rsidR="00201257" w:rsidRPr="00816A43" w14:paraId="41513D95" w14:textId="77777777" w:rsidTr="00901754">
        <w:tc>
          <w:tcPr>
            <w:tcW w:w="4045" w:type="dxa"/>
          </w:tcPr>
          <w:tbl>
            <w:tblPr>
              <w:tblW w:w="5040" w:type="dxa"/>
              <w:tblLayout w:type="fixed"/>
              <w:tblLook w:val="04A0" w:firstRow="1" w:lastRow="0" w:firstColumn="1" w:lastColumn="0" w:noHBand="0" w:noVBand="1"/>
            </w:tblPr>
            <w:tblGrid>
              <w:gridCol w:w="5040"/>
            </w:tblGrid>
            <w:tr w:rsidR="00201257" w:rsidRPr="00CE0759" w14:paraId="23944CE7" w14:textId="77777777" w:rsidTr="00901754">
              <w:trPr>
                <w:trHeight w:val="300"/>
              </w:trPr>
              <w:tc>
                <w:tcPr>
                  <w:tcW w:w="5040" w:type="dxa"/>
                  <w:tcBorders>
                    <w:top w:val="nil"/>
                    <w:left w:val="nil"/>
                    <w:bottom w:val="nil"/>
                    <w:right w:val="nil"/>
                  </w:tcBorders>
                  <w:shd w:val="clear" w:color="auto" w:fill="auto"/>
                  <w:noWrap/>
                  <w:vAlign w:val="bottom"/>
                  <w:hideMark/>
                </w:tcPr>
                <w:p w14:paraId="7F9F768F"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Cyclosporine - lower dose vs Cyclosprine - higher dose</w:t>
                  </w:r>
                </w:p>
              </w:tc>
            </w:tr>
            <w:tr w:rsidR="00201257" w:rsidRPr="00CE0759" w14:paraId="24592546" w14:textId="77777777" w:rsidTr="00901754">
              <w:trPr>
                <w:trHeight w:val="300"/>
              </w:trPr>
              <w:tc>
                <w:tcPr>
                  <w:tcW w:w="5040" w:type="dxa"/>
                  <w:tcBorders>
                    <w:top w:val="nil"/>
                    <w:left w:val="nil"/>
                    <w:bottom w:val="nil"/>
                    <w:right w:val="nil"/>
                  </w:tcBorders>
                  <w:shd w:val="clear" w:color="auto" w:fill="auto"/>
                  <w:noWrap/>
                  <w:vAlign w:val="bottom"/>
                  <w:hideMark/>
                </w:tcPr>
                <w:p w14:paraId="0B5704A0"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Cyclosprine - lower dose vs Methotrexate</w:t>
                  </w:r>
                </w:p>
              </w:tc>
            </w:tr>
            <w:tr w:rsidR="00201257" w:rsidRPr="00CE0759" w14:paraId="5CFEE56E" w14:textId="77777777" w:rsidTr="00901754">
              <w:trPr>
                <w:trHeight w:val="300"/>
              </w:trPr>
              <w:tc>
                <w:tcPr>
                  <w:tcW w:w="5040" w:type="dxa"/>
                  <w:tcBorders>
                    <w:top w:val="nil"/>
                    <w:left w:val="nil"/>
                    <w:bottom w:val="nil"/>
                    <w:right w:val="nil"/>
                  </w:tcBorders>
                  <w:shd w:val="clear" w:color="auto" w:fill="auto"/>
                  <w:noWrap/>
                  <w:vAlign w:val="bottom"/>
                  <w:hideMark/>
                </w:tcPr>
                <w:p w14:paraId="0AF7BC49"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Methotrexate vs Axathioprine</w:t>
                  </w:r>
                </w:p>
              </w:tc>
            </w:tr>
            <w:tr w:rsidR="00201257" w:rsidRPr="00CE0759" w14:paraId="5EA6EC81" w14:textId="77777777" w:rsidTr="00901754">
              <w:trPr>
                <w:trHeight w:val="300"/>
              </w:trPr>
              <w:tc>
                <w:tcPr>
                  <w:tcW w:w="5040" w:type="dxa"/>
                  <w:tcBorders>
                    <w:top w:val="nil"/>
                    <w:left w:val="nil"/>
                    <w:bottom w:val="nil"/>
                    <w:right w:val="nil"/>
                  </w:tcBorders>
                  <w:shd w:val="clear" w:color="auto" w:fill="auto"/>
                  <w:noWrap/>
                  <w:vAlign w:val="bottom"/>
                  <w:hideMark/>
                </w:tcPr>
                <w:p w14:paraId="39B48D8B"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Azathioprine vs Placebo</w:t>
                  </w:r>
                </w:p>
              </w:tc>
            </w:tr>
            <w:tr w:rsidR="00201257" w:rsidRPr="00CE0759" w14:paraId="5FCF37DA" w14:textId="77777777" w:rsidTr="00901754">
              <w:trPr>
                <w:trHeight w:val="300"/>
              </w:trPr>
              <w:tc>
                <w:tcPr>
                  <w:tcW w:w="5040" w:type="dxa"/>
                  <w:tcBorders>
                    <w:top w:val="nil"/>
                    <w:left w:val="nil"/>
                    <w:bottom w:val="nil"/>
                    <w:right w:val="nil"/>
                  </w:tcBorders>
                  <w:shd w:val="clear" w:color="auto" w:fill="auto"/>
                  <w:noWrap/>
                  <w:vAlign w:val="bottom"/>
                  <w:hideMark/>
                </w:tcPr>
                <w:p w14:paraId="44CBF6FE"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Dupilumab 600mg 300mg q2w vs Placebo</w:t>
                  </w:r>
                </w:p>
              </w:tc>
            </w:tr>
            <w:tr w:rsidR="00201257" w:rsidRPr="00CE0759" w14:paraId="7CC4D25E" w14:textId="77777777" w:rsidTr="00901754">
              <w:trPr>
                <w:trHeight w:val="300"/>
              </w:trPr>
              <w:tc>
                <w:tcPr>
                  <w:tcW w:w="5040" w:type="dxa"/>
                  <w:tcBorders>
                    <w:top w:val="nil"/>
                    <w:left w:val="nil"/>
                    <w:bottom w:val="nil"/>
                    <w:right w:val="nil"/>
                  </w:tcBorders>
                  <w:shd w:val="clear" w:color="auto" w:fill="auto"/>
                  <w:noWrap/>
                  <w:vAlign w:val="bottom"/>
                  <w:hideMark/>
                </w:tcPr>
                <w:p w14:paraId="2B9E8E46"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Dupilumab 600mg 300mg q2w vs Azathioprine</w:t>
                  </w:r>
                </w:p>
              </w:tc>
            </w:tr>
            <w:tr w:rsidR="00201257" w:rsidRPr="00CE0759" w14:paraId="6A5B4A60" w14:textId="77777777" w:rsidTr="00901754">
              <w:trPr>
                <w:trHeight w:val="300"/>
              </w:trPr>
              <w:tc>
                <w:tcPr>
                  <w:tcW w:w="5040" w:type="dxa"/>
                  <w:tcBorders>
                    <w:top w:val="nil"/>
                    <w:left w:val="nil"/>
                    <w:bottom w:val="nil"/>
                    <w:right w:val="nil"/>
                  </w:tcBorders>
                  <w:shd w:val="clear" w:color="auto" w:fill="auto"/>
                  <w:noWrap/>
                  <w:vAlign w:val="bottom"/>
                  <w:hideMark/>
                </w:tcPr>
                <w:p w14:paraId="25C7502B"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Azathioprine vs Cyclosporine – lower dose</w:t>
                  </w:r>
                </w:p>
              </w:tc>
            </w:tr>
            <w:tr w:rsidR="00201257" w:rsidRPr="00CE0759" w14:paraId="1E692B74" w14:textId="77777777" w:rsidTr="00901754">
              <w:trPr>
                <w:trHeight w:val="300"/>
              </w:trPr>
              <w:tc>
                <w:tcPr>
                  <w:tcW w:w="5040" w:type="dxa"/>
                  <w:tcBorders>
                    <w:top w:val="nil"/>
                    <w:left w:val="nil"/>
                    <w:bottom w:val="nil"/>
                    <w:right w:val="nil"/>
                  </w:tcBorders>
                  <w:shd w:val="clear" w:color="auto" w:fill="auto"/>
                  <w:noWrap/>
                  <w:vAlign w:val="bottom"/>
                  <w:hideMark/>
                </w:tcPr>
                <w:p w14:paraId="4B412D06"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Azathioprine vs Cyclosporine – higher dose</w:t>
                  </w:r>
                </w:p>
              </w:tc>
            </w:tr>
            <w:tr w:rsidR="00201257" w:rsidRPr="00CE0759" w14:paraId="0936A3E8" w14:textId="77777777" w:rsidTr="00901754">
              <w:trPr>
                <w:trHeight w:val="300"/>
              </w:trPr>
              <w:tc>
                <w:tcPr>
                  <w:tcW w:w="5040" w:type="dxa"/>
                  <w:tcBorders>
                    <w:top w:val="nil"/>
                    <w:left w:val="nil"/>
                    <w:bottom w:val="nil"/>
                    <w:right w:val="nil"/>
                  </w:tcBorders>
                  <w:shd w:val="clear" w:color="auto" w:fill="auto"/>
                  <w:noWrap/>
                  <w:vAlign w:val="bottom"/>
                  <w:hideMark/>
                </w:tcPr>
                <w:p w14:paraId="43B4C6AD"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Cyclosporine – higher dose vs Placebo</w:t>
                  </w:r>
                </w:p>
              </w:tc>
            </w:tr>
            <w:tr w:rsidR="00201257" w:rsidRPr="00CE0759" w14:paraId="36E1B38E" w14:textId="77777777" w:rsidTr="00901754">
              <w:trPr>
                <w:trHeight w:val="300"/>
              </w:trPr>
              <w:tc>
                <w:tcPr>
                  <w:tcW w:w="5040" w:type="dxa"/>
                  <w:tcBorders>
                    <w:top w:val="nil"/>
                    <w:left w:val="nil"/>
                    <w:bottom w:val="nil"/>
                    <w:right w:val="nil"/>
                  </w:tcBorders>
                  <w:shd w:val="clear" w:color="auto" w:fill="auto"/>
                  <w:noWrap/>
                  <w:vAlign w:val="bottom"/>
                  <w:hideMark/>
                </w:tcPr>
                <w:p w14:paraId="103AB295"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Cyclosporine – lower dose vs Placebo</w:t>
                  </w:r>
                </w:p>
              </w:tc>
            </w:tr>
            <w:tr w:rsidR="00201257" w:rsidRPr="00CE0759" w14:paraId="49F42FBB" w14:textId="77777777" w:rsidTr="00901754">
              <w:trPr>
                <w:trHeight w:val="300"/>
              </w:trPr>
              <w:tc>
                <w:tcPr>
                  <w:tcW w:w="5040" w:type="dxa"/>
                  <w:tcBorders>
                    <w:top w:val="nil"/>
                    <w:left w:val="nil"/>
                    <w:bottom w:val="nil"/>
                    <w:right w:val="nil"/>
                  </w:tcBorders>
                  <w:shd w:val="clear" w:color="auto" w:fill="auto"/>
                  <w:noWrap/>
                  <w:vAlign w:val="bottom"/>
                  <w:hideMark/>
                </w:tcPr>
                <w:p w14:paraId="0BB2159F"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Methotrexate vs Placebo</w:t>
                  </w:r>
                </w:p>
              </w:tc>
            </w:tr>
          </w:tbl>
          <w:p w14:paraId="37D7F0E6" w14:textId="77777777" w:rsidR="00201257" w:rsidRPr="00CE0759" w:rsidRDefault="00201257" w:rsidP="00901754">
            <w:pPr>
              <w:rPr>
                <w:rFonts w:ascii="Times New Roman" w:eastAsia="Times New Roman" w:hAnsi="Times New Roman" w:cs="Times New Roman"/>
                <w:color w:val="000000"/>
                <w:sz w:val="16"/>
                <w:szCs w:val="16"/>
              </w:rPr>
            </w:pPr>
          </w:p>
        </w:tc>
        <w:tc>
          <w:tcPr>
            <w:tcW w:w="3420" w:type="dxa"/>
          </w:tcPr>
          <w:tbl>
            <w:tblPr>
              <w:tblW w:w="3221" w:type="dxa"/>
              <w:tblLayout w:type="fixed"/>
              <w:tblLook w:val="04A0" w:firstRow="1" w:lastRow="0" w:firstColumn="1" w:lastColumn="0" w:noHBand="0" w:noVBand="1"/>
            </w:tblPr>
            <w:tblGrid>
              <w:gridCol w:w="3221"/>
            </w:tblGrid>
            <w:tr w:rsidR="00201257" w:rsidRPr="00816A43" w14:paraId="57780111" w14:textId="77777777" w:rsidTr="00901754">
              <w:trPr>
                <w:trHeight w:val="300"/>
              </w:trPr>
              <w:tc>
                <w:tcPr>
                  <w:tcW w:w="3221" w:type="dxa"/>
                  <w:tcBorders>
                    <w:top w:val="nil"/>
                    <w:left w:val="nil"/>
                    <w:bottom w:val="nil"/>
                    <w:right w:val="nil"/>
                  </w:tcBorders>
                  <w:shd w:val="clear" w:color="auto" w:fill="auto"/>
                  <w:noWrap/>
                  <w:vAlign w:val="center"/>
                  <w:hideMark/>
                </w:tcPr>
                <w:p w14:paraId="72418AD5"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Low</w:t>
                  </w:r>
                  <w:r w:rsidRPr="00CE0759">
                    <w:rPr>
                      <w:rFonts w:ascii="Times New Roman" w:eastAsia="Times New Roman" w:hAnsi="Times New Roman" w:cs="Times New Roman"/>
                      <w:color w:val="000000"/>
                      <w:sz w:val="16"/>
                      <w:szCs w:val="16"/>
                      <w:vertAlign w:val="superscript"/>
                    </w:rPr>
                    <w:t>1,2,3</w:t>
                  </w:r>
                </w:p>
              </w:tc>
            </w:tr>
            <w:tr w:rsidR="00201257" w:rsidRPr="00816A43" w14:paraId="405A241F" w14:textId="77777777" w:rsidTr="00901754">
              <w:trPr>
                <w:trHeight w:val="300"/>
              </w:trPr>
              <w:tc>
                <w:tcPr>
                  <w:tcW w:w="3221" w:type="dxa"/>
                  <w:tcBorders>
                    <w:top w:val="nil"/>
                    <w:left w:val="nil"/>
                    <w:bottom w:val="nil"/>
                    <w:right w:val="nil"/>
                  </w:tcBorders>
                  <w:shd w:val="clear" w:color="auto" w:fill="auto"/>
                  <w:noWrap/>
                  <w:vAlign w:val="center"/>
                  <w:hideMark/>
                </w:tcPr>
                <w:p w14:paraId="31CDD466"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Low</w:t>
                  </w:r>
                  <w:r w:rsidRPr="00CE0759">
                    <w:rPr>
                      <w:rFonts w:ascii="Times New Roman" w:eastAsia="Times New Roman" w:hAnsi="Times New Roman" w:cs="Times New Roman"/>
                      <w:color w:val="000000"/>
                      <w:sz w:val="16"/>
                      <w:szCs w:val="16"/>
                      <w:vertAlign w:val="superscript"/>
                    </w:rPr>
                    <w:t>1,2,3</w:t>
                  </w:r>
                </w:p>
              </w:tc>
            </w:tr>
            <w:tr w:rsidR="00201257" w:rsidRPr="00816A43" w14:paraId="7901D9B8" w14:textId="77777777" w:rsidTr="00901754">
              <w:trPr>
                <w:trHeight w:val="300"/>
              </w:trPr>
              <w:tc>
                <w:tcPr>
                  <w:tcW w:w="3221" w:type="dxa"/>
                  <w:tcBorders>
                    <w:top w:val="nil"/>
                    <w:left w:val="nil"/>
                    <w:bottom w:val="nil"/>
                    <w:right w:val="nil"/>
                  </w:tcBorders>
                  <w:shd w:val="clear" w:color="auto" w:fill="auto"/>
                  <w:noWrap/>
                  <w:vAlign w:val="center"/>
                  <w:hideMark/>
                </w:tcPr>
                <w:p w14:paraId="5D2895A6"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Low</w:t>
                  </w:r>
                  <w:r w:rsidRPr="00CE0759">
                    <w:rPr>
                      <w:rFonts w:ascii="Times New Roman" w:eastAsia="Times New Roman" w:hAnsi="Times New Roman" w:cs="Times New Roman"/>
                      <w:color w:val="000000"/>
                      <w:sz w:val="16"/>
                      <w:szCs w:val="16"/>
                      <w:vertAlign w:val="superscript"/>
                    </w:rPr>
                    <w:t>1,2,3</w:t>
                  </w:r>
                </w:p>
              </w:tc>
            </w:tr>
            <w:tr w:rsidR="00201257" w:rsidRPr="00816A43" w14:paraId="41751214" w14:textId="77777777" w:rsidTr="00901754">
              <w:trPr>
                <w:trHeight w:val="300"/>
              </w:trPr>
              <w:tc>
                <w:tcPr>
                  <w:tcW w:w="3221" w:type="dxa"/>
                  <w:tcBorders>
                    <w:top w:val="nil"/>
                    <w:left w:val="nil"/>
                    <w:bottom w:val="nil"/>
                    <w:right w:val="nil"/>
                  </w:tcBorders>
                  <w:shd w:val="clear" w:color="auto" w:fill="auto"/>
                  <w:noWrap/>
                  <w:vAlign w:val="center"/>
                  <w:hideMark/>
                </w:tcPr>
                <w:p w14:paraId="570A4E92"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Low</w:t>
                  </w:r>
                  <w:r w:rsidRPr="00CE0759">
                    <w:rPr>
                      <w:rFonts w:ascii="Times New Roman" w:eastAsia="Times New Roman" w:hAnsi="Times New Roman" w:cs="Times New Roman"/>
                      <w:color w:val="000000"/>
                      <w:sz w:val="16"/>
                      <w:szCs w:val="16"/>
                      <w:vertAlign w:val="superscript"/>
                    </w:rPr>
                    <w:t>1,2,3</w:t>
                  </w:r>
                </w:p>
              </w:tc>
            </w:tr>
            <w:tr w:rsidR="00201257" w:rsidRPr="00816A43" w14:paraId="097A88CA" w14:textId="77777777" w:rsidTr="00901754">
              <w:trPr>
                <w:trHeight w:val="300"/>
              </w:trPr>
              <w:tc>
                <w:tcPr>
                  <w:tcW w:w="3221" w:type="dxa"/>
                  <w:tcBorders>
                    <w:top w:val="nil"/>
                    <w:left w:val="nil"/>
                    <w:bottom w:val="nil"/>
                    <w:right w:val="nil"/>
                  </w:tcBorders>
                  <w:shd w:val="clear" w:color="auto" w:fill="auto"/>
                  <w:noWrap/>
                  <w:vAlign w:val="center"/>
                  <w:hideMark/>
                </w:tcPr>
                <w:p w14:paraId="43435757" w14:textId="77777777" w:rsidR="00201257" w:rsidRPr="00CE0759" w:rsidRDefault="00201257" w:rsidP="00901754">
                  <w:pPr>
                    <w:jc w:val="cente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High</w:t>
                  </w:r>
                </w:p>
              </w:tc>
            </w:tr>
            <w:tr w:rsidR="00201257" w:rsidRPr="00816A43" w14:paraId="395F134B" w14:textId="77777777" w:rsidTr="00901754">
              <w:trPr>
                <w:trHeight w:val="300"/>
              </w:trPr>
              <w:tc>
                <w:tcPr>
                  <w:tcW w:w="3221" w:type="dxa"/>
                  <w:tcBorders>
                    <w:top w:val="nil"/>
                    <w:left w:val="nil"/>
                    <w:bottom w:val="nil"/>
                    <w:right w:val="nil"/>
                  </w:tcBorders>
                  <w:shd w:val="clear" w:color="auto" w:fill="auto"/>
                  <w:noWrap/>
                  <w:vAlign w:val="center"/>
                  <w:hideMark/>
                </w:tcPr>
                <w:p w14:paraId="3CDE5B3D"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Low</w:t>
                  </w:r>
                  <w:r w:rsidRPr="00CE0759">
                    <w:rPr>
                      <w:rFonts w:ascii="Times New Roman" w:eastAsia="Times New Roman" w:hAnsi="Times New Roman" w:cs="Times New Roman"/>
                      <w:color w:val="000000"/>
                      <w:sz w:val="16"/>
                      <w:szCs w:val="16"/>
                      <w:vertAlign w:val="superscript"/>
                    </w:rPr>
                    <w:t>4</w:t>
                  </w:r>
                </w:p>
              </w:tc>
            </w:tr>
            <w:tr w:rsidR="00201257" w:rsidRPr="00816A43" w14:paraId="702980B0" w14:textId="77777777" w:rsidTr="00901754">
              <w:trPr>
                <w:trHeight w:val="300"/>
              </w:trPr>
              <w:tc>
                <w:tcPr>
                  <w:tcW w:w="3221" w:type="dxa"/>
                  <w:tcBorders>
                    <w:top w:val="nil"/>
                    <w:left w:val="nil"/>
                    <w:bottom w:val="nil"/>
                    <w:right w:val="nil"/>
                  </w:tcBorders>
                  <w:shd w:val="clear" w:color="auto" w:fill="auto"/>
                  <w:noWrap/>
                  <w:vAlign w:val="center"/>
                  <w:hideMark/>
                </w:tcPr>
                <w:p w14:paraId="0F73FFD0"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Low</w:t>
                  </w:r>
                  <w:r w:rsidRPr="00CE0759">
                    <w:rPr>
                      <w:rFonts w:ascii="Times New Roman" w:eastAsia="Times New Roman" w:hAnsi="Times New Roman" w:cs="Times New Roman"/>
                      <w:color w:val="000000"/>
                      <w:sz w:val="16"/>
                      <w:szCs w:val="16"/>
                      <w:vertAlign w:val="superscript"/>
                    </w:rPr>
                    <w:t>4</w:t>
                  </w:r>
                </w:p>
              </w:tc>
            </w:tr>
            <w:tr w:rsidR="00201257" w:rsidRPr="00816A43" w14:paraId="01EF96B3" w14:textId="77777777" w:rsidTr="00901754">
              <w:trPr>
                <w:trHeight w:val="300"/>
              </w:trPr>
              <w:tc>
                <w:tcPr>
                  <w:tcW w:w="3221" w:type="dxa"/>
                  <w:tcBorders>
                    <w:top w:val="nil"/>
                    <w:left w:val="nil"/>
                    <w:bottom w:val="nil"/>
                    <w:right w:val="nil"/>
                  </w:tcBorders>
                  <w:shd w:val="clear" w:color="auto" w:fill="auto"/>
                  <w:noWrap/>
                  <w:vAlign w:val="center"/>
                  <w:hideMark/>
                </w:tcPr>
                <w:p w14:paraId="033ACDA3"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Low</w:t>
                  </w:r>
                  <w:r w:rsidRPr="00CE0759">
                    <w:rPr>
                      <w:rFonts w:ascii="Times New Roman" w:eastAsia="Times New Roman" w:hAnsi="Times New Roman" w:cs="Times New Roman"/>
                      <w:color w:val="000000"/>
                      <w:sz w:val="16"/>
                      <w:szCs w:val="16"/>
                      <w:vertAlign w:val="superscript"/>
                    </w:rPr>
                    <w:t>4</w:t>
                  </w:r>
                </w:p>
              </w:tc>
            </w:tr>
            <w:tr w:rsidR="00201257" w:rsidRPr="00816A43" w14:paraId="247A7138" w14:textId="77777777" w:rsidTr="00901754">
              <w:trPr>
                <w:trHeight w:val="300"/>
              </w:trPr>
              <w:tc>
                <w:tcPr>
                  <w:tcW w:w="3221" w:type="dxa"/>
                  <w:tcBorders>
                    <w:top w:val="nil"/>
                    <w:left w:val="nil"/>
                    <w:bottom w:val="nil"/>
                    <w:right w:val="nil"/>
                  </w:tcBorders>
                  <w:shd w:val="clear" w:color="auto" w:fill="auto"/>
                  <w:noWrap/>
                  <w:vAlign w:val="center"/>
                  <w:hideMark/>
                </w:tcPr>
                <w:p w14:paraId="5F74F225"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Low</w:t>
                  </w:r>
                  <w:r w:rsidRPr="00CE0759">
                    <w:rPr>
                      <w:rFonts w:ascii="Times New Roman" w:eastAsia="Times New Roman" w:hAnsi="Times New Roman" w:cs="Times New Roman"/>
                      <w:color w:val="000000"/>
                      <w:sz w:val="16"/>
                      <w:szCs w:val="16"/>
                      <w:vertAlign w:val="superscript"/>
                    </w:rPr>
                    <w:t>1,2,3</w:t>
                  </w:r>
                </w:p>
              </w:tc>
            </w:tr>
            <w:tr w:rsidR="00201257" w:rsidRPr="00816A43" w14:paraId="70D16447" w14:textId="77777777" w:rsidTr="00901754">
              <w:trPr>
                <w:trHeight w:val="300"/>
              </w:trPr>
              <w:tc>
                <w:tcPr>
                  <w:tcW w:w="3221" w:type="dxa"/>
                  <w:tcBorders>
                    <w:top w:val="nil"/>
                    <w:left w:val="nil"/>
                    <w:bottom w:val="nil"/>
                    <w:right w:val="nil"/>
                  </w:tcBorders>
                  <w:shd w:val="clear" w:color="auto" w:fill="auto"/>
                  <w:noWrap/>
                  <w:vAlign w:val="center"/>
                  <w:hideMark/>
                </w:tcPr>
                <w:p w14:paraId="0856463E"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Low</w:t>
                  </w:r>
                  <w:r w:rsidRPr="00CE0759">
                    <w:rPr>
                      <w:rFonts w:ascii="Times New Roman" w:eastAsia="Times New Roman" w:hAnsi="Times New Roman" w:cs="Times New Roman"/>
                      <w:color w:val="000000"/>
                      <w:sz w:val="16"/>
                      <w:szCs w:val="16"/>
                      <w:vertAlign w:val="superscript"/>
                    </w:rPr>
                    <w:t>1,2,3</w:t>
                  </w:r>
                </w:p>
              </w:tc>
            </w:tr>
            <w:tr w:rsidR="00201257" w:rsidRPr="00816A43" w14:paraId="3CA9BE36" w14:textId="77777777" w:rsidTr="00901754">
              <w:trPr>
                <w:trHeight w:val="300"/>
              </w:trPr>
              <w:tc>
                <w:tcPr>
                  <w:tcW w:w="3221" w:type="dxa"/>
                  <w:tcBorders>
                    <w:top w:val="nil"/>
                    <w:left w:val="nil"/>
                    <w:bottom w:val="nil"/>
                    <w:right w:val="nil"/>
                  </w:tcBorders>
                  <w:shd w:val="clear" w:color="auto" w:fill="auto"/>
                  <w:noWrap/>
                  <w:vAlign w:val="center"/>
                  <w:hideMark/>
                </w:tcPr>
                <w:p w14:paraId="2C00FAFE"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Low</w:t>
                  </w:r>
                  <w:r w:rsidRPr="00CE0759">
                    <w:rPr>
                      <w:rFonts w:ascii="Times New Roman" w:eastAsia="Times New Roman" w:hAnsi="Times New Roman" w:cs="Times New Roman"/>
                      <w:color w:val="000000"/>
                      <w:sz w:val="16"/>
                      <w:szCs w:val="16"/>
                      <w:vertAlign w:val="superscript"/>
                    </w:rPr>
                    <w:t>1,2,3</w:t>
                  </w:r>
                </w:p>
              </w:tc>
            </w:tr>
          </w:tbl>
          <w:p w14:paraId="56F2F296" w14:textId="77777777" w:rsidR="00201257" w:rsidRPr="00816A43" w:rsidRDefault="00201257" w:rsidP="00901754">
            <w:pPr>
              <w:rPr>
                <w:rFonts w:ascii="Times New Roman" w:hAnsi="Times New Roman" w:cs="Times New Roman"/>
                <w:b/>
                <w:sz w:val="20"/>
                <w:szCs w:val="20"/>
              </w:rPr>
            </w:pPr>
          </w:p>
        </w:tc>
      </w:tr>
      <w:tr w:rsidR="00201257" w:rsidRPr="00F24427" w14:paraId="1E263860" w14:textId="77777777" w:rsidTr="00901754">
        <w:tc>
          <w:tcPr>
            <w:tcW w:w="7465" w:type="dxa"/>
            <w:gridSpan w:val="2"/>
          </w:tcPr>
          <w:p w14:paraId="64B455D8" w14:textId="77777777" w:rsidR="00201257" w:rsidRDefault="00201257" w:rsidP="00901754">
            <w:pPr>
              <w:rPr>
                <w:rFonts w:ascii="Times New Roman" w:hAnsi="Times New Roman" w:cs="Times New Roman"/>
                <w:sz w:val="16"/>
                <w:szCs w:val="16"/>
              </w:rPr>
            </w:pPr>
            <w:r>
              <w:rPr>
                <w:rFonts w:ascii="Times New Roman" w:hAnsi="Times New Roman" w:cs="Times New Roman"/>
                <w:sz w:val="16"/>
                <w:szCs w:val="16"/>
              </w:rPr>
              <w:t>1 – NMA estimate imprecise and would suggest different conclusions at either end of the 95% Credible Intervals</w:t>
            </w:r>
          </w:p>
          <w:p w14:paraId="754E1BB4" w14:textId="77777777" w:rsidR="00201257" w:rsidRDefault="00201257" w:rsidP="00901754">
            <w:pPr>
              <w:rPr>
                <w:rFonts w:ascii="Times New Roman" w:hAnsi="Times New Roman" w:cs="Times New Roman"/>
                <w:sz w:val="16"/>
                <w:szCs w:val="16"/>
              </w:rPr>
            </w:pPr>
            <w:r>
              <w:rPr>
                <w:rFonts w:ascii="Times New Roman" w:hAnsi="Times New Roman" w:cs="Times New Roman"/>
                <w:sz w:val="16"/>
                <w:szCs w:val="16"/>
              </w:rPr>
              <w:t>2 – Number of patients included in analysis below optimal information size</w:t>
            </w:r>
          </w:p>
          <w:p w14:paraId="5089B93B" w14:textId="77777777" w:rsidR="00201257" w:rsidRDefault="00201257" w:rsidP="00901754">
            <w:pPr>
              <w:rPr>
                <w:rFonts w:ascii="Times New Roman" w:hAnsi="Times New Roman" w:cs="Times New Roman"/>
                <w:sz w:val="16"/>
                <w:szCs w:val="16"/>
              </w:rPr>
            </w:pPr>
            <w:r>
              <w:rPr>
                <w:rFonts w:ascii="Times New Roman" w:hAnsi="Times New Roman" w:cs="Times New Roman"/>
                <w:sz w:val="16"/>
                <w:szCs w:val="16"/>
              </w:rPr>
              <w:t>3 – significant issues related to risk of bias from included trials</w:t>
            </w:r>
          </w:p>
          <w:p w14:paraId="4E93FB8D" w14:textId="77777777" w:rsidR="00201257" w:rsidRPr="00F24427" w:rsidRDefault="00201257" w:rsidP="00901754">
            <w:pPr>
              <w:rPr>
                <w:rFonts w:ascii="Times New Roman" w:hAnsi="Times New Roman" w:cs="Times New Roman"/>
                <w:sz w:val="16"/>
                <w:szCs w:val="16"/>
              </w:rPr>
            </w:pPr>
            <w:r>
              <w:rPr>
                <w:rFonts w:ascii="Times New Roman" w:hAnsi="Times New Roman" w:cs="Times New Roman"/>
                <w:sz w:val="16"/>
                <w:szCs w:val="16"/>
              </w:rPr>
              <w:t>4 – no direct estimate, first-order indirect loop includes low certainty evidence and therefore NMA estimate is low certainty</w:t>
            </w:r>
          </w:p>
        </w:tc>
      </w:tr>
    </w:tbl>
    <w:p w14:paraId="3B4D80C9" w14:textId="77777777" w:rsidR="00201257" w:rsidRDefault="00201257" w:rsidP="00201257">
      <w:pPr>
        <w:rPr>
          <w:rFonts w:ascii="Helvetica" w:hAnsi="Helvetica"/>
          <w:b/>
          <w:sz w:val="20"/>
          <w:szCs w:val="20"/>
        </w:rPr>
      </w:pPr>
    </w:p>
    <w:p w14:paraId="2752648E" w14:textId="1FD4F82C" w:rsidR="008C2B07" w:rsidRDefault="008C2B07" w:rsidP="001373F4">
      <w:pPr>
        <w:ind w:left="1260" w:hanging="270"/>
        <w:rPr>
          <w:rFonts w:ascii="Times New Roman" w:hAnsi="Times New Roman" w:cs="Times New Roman"/>
          <w:b/>
          <w:color w:val="000000" w:themeColor="text1"/>
          <w:sz w:val="20"/>
          <w:szCs w:val="20"/>
        </w:rPr>
      </w:pPr>
      <w:r w:rsidRPr="001373F4">
        <w:rPr>
          <w:rFonts w:ascii="Times New Roman" w:hAnsi="Times New Roman" w:cs="Times New Roman"/>
          <w:b/>
          <w:sz w:val="20"/>
          <w:szCs w:val="20"/>
        </w:rPr>
        <w:t>i</w:t>
      </w:r>
      <w:r w:rsidR="00201257">
        <w:rPr>
          <w:rFonts w:ascii="Times New Roman" w:hAnsi="Times New Roman" w:cs="Times New Roman"/>
          <w:b/>
          <w:sz w:val="20"/>
          <w:szCs w:val="20"/>
        </w:rPr>
        <w:t>v</w:t>
      </w:r>
      <w:r w:rsidRPr="001373F4">
        <w:rPr>
          <w:rFonts w:ascii="Times New Roman" w:hAnsi="Times New Roman" w:cs="Times New Roman"/>
          <w:b/>
          <w:sz w:val="20"/>
          <w:szCs w:val="20"/>
        </w:rPr>
        <w:t xml:space="preserve">. </w:t>
      </w:r>
      <w:r w:rsidRPr="001373F4">
        <w:rPr>
          <w:rFonts w:ascii="Times New Roman" w:hAnsi="Times New Roman" w:cs="Times New Roman"/>
          <w:b/>
          <w:color w:val="000000" w:themeColor="text1"/>
          <w:sz w:val="20"/>
          <w:szCs w:val="20"/>
        </w:rPr>
        <w:t>SUC</w:t>
      </w:r>
      <w:r w:rsidRPr="00881EC6">
        <w:rPr>
          <w:rFonts w:ascii="Times New Roman" w:hAnsi="Times New Roman" w:cs="Times New Roman"/>
          <w:b/>
          <w:color w:val="000000" w:themeColor="text1"/>
          <w:sz w:val="20"/>
          <w:szCs w:val="20"/>
        </w:rPr>
        <w:t xml:space="preserve">RA values and ranking </w:t>
      </w:r>
      <w:r>
        <w:rPr>
          <w:rFonts w:ascii="Times New Roman" w:hAnsi="Times New Roman" w:cs="Times New Roman"/>
          <w:b/>
          <w:color w:val="000000" w:themeColor="text1"/>
          <w:sz w:val="20"/>
          <w:szCs w:val="20"/>
        </w:rPr>
        <w:t>for change in QoL</w:t>
      </w:r>
      <w:r w:rsidRPr="00881EC6">
        <w:rPr>
          <w:rFonts w:ascii="Times New Roman" w:hAnsi="Times New Roman" w:cs="Times New Roman"/>
          <w:b/>
          <w:color w:val="000000" w:themeColor="text1"/>
          <w:sz w:val="20"/>
          <w:szCs w:val="20"/>
        </w:rPr>
        <w:t xml:space="preserve"> </w:t>
      </w:r>
      <w:r>
        <w:rPr>
          <w:rFonts w:ascii="Times New Roman" w:hAnsi="Times New Roman" w:cs="Times New Roman"/>
          <w:b/>
          <w:color w:val="000000" w:themeColor="text1"/>
          <w:sz w:val="20"/>
          <w:szCs w:val="20"/>
        </w:rPr>
        <w:t xml:space="preserve">on the standardized mean difference scale up </w:t>
      </w:r>
      <w:r w:rsidRPr="00881EC6">
        <w:rPr>
          <w:rFonts w:ascii="Times New Roman" w:hAnsi="Times New Roman" w:cs="Times New Roman"/>
          <w:b/>
          <w:color w:val="000000" w:themeColor="text1"/>
          <w:sz w:val="20"/>
          <w:szCs w:val="20"/>
        </w:rPr>
        <w:t>to 16 weeks of treatment</w:t>
      </w:r>
      <w:r>
        <w:rPr>
          <w:rFonts w:ascii="Times New Roman" w:hAnsi="Times New Roman" w:cs="Times New Roman"/>
          <w:b/>
          <w:color w:val="000000" w:themeColor="text1"/>
          <w:sz w:val="20"/>
          <w:szCs w:val="20"/>
        </w:rPr>
        <w:t xml:space="preserve"> among medications currently in use</w:t>
      </w:r>
    </w:p>
    <w:p w14:paraId="1EE864A5" w14:textId="77777777" w:rsidR="008C2B07" w:rsidRDefault="001705D8" w:rsidP="00A617AA">
      <w:pPr>
        <w:rPr>
          <w:rFonts w:ascii="Times New Roman" w:hAnsi="Times New Roman" w:cs="Times New Roman"/>
          <w:b/>
          <w:sz w:val="24"/>
          <w:szCs w:val="24"/>
        </w:rPr>
      </w:pPr>
      <w:r w:rsidRPr="001705D8">
        <w:rPr>
          <w:noProof/>
        </w:rPr>
        <w:drawing>
          <wp:inline distT="0" distB="0" distL="0" distR="0" wp14:anchorId="087B9EAF" wp14:editId="09835560">
            <wp:extent cx="2773680" cy="914400"/>
            <wp:effectExtent l="0" t="0" r="762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73680" cy="914400"/>
                    </a:xfrm>
                    <a:prstGeom prst="rect">
                      <a:avLst/>
                    </a:prstGeom>
                    <a:noFill/>
                    <a:ln>
                      <a:noFill/>
                    </a:ln>
                  </pic:spPr>
                </pic:pic>
              </a:graphicData>
            </a:graphic>
          </wp:inline>
        </w:drawing>
      </w:r>
    </w:p>
    <w:p w14:paraId="5469C53D" w14:textId="77777777" w:rsidR="008C2B07" w:rsidRDefault="008C2B07" w:rsidP="00A617AA">
      <w:pPr>
        <w:rPr>
          <w:rFonts w:ascii="Times New Roman" w:hAnsi="Times New Roman" w:cs="Times New Roman"/>
          <w:b/>
          <w:sz w:val="24"/>
          <w:szCs w:val="24"/>
        </w:rPr>
        <w:sectPr w:rsidR="008C2B07" w:rsidSect="00A617AA">
          <w:endnotePr>
            <w:numFmt w:val="decimal"/>
          </w:endnotePr>
          <w:pgSz w:w="12240" w:h="15840"/>
          <w:pgMar w:top="720" w:right="720" w:bottom="720" w:left="720" w:header="720" w:footer="720" w:gutter="0"/>
          <w:cols w:space="720"/>
          <w:docGrid w:linePitch="360"/>
        </w:sectPr>
      </w:pPr>
    </w:p>
    <w:p w14:paraId="78C090F2" w14:textId="48418447" w:rsidR="001D40C4" w:rsidRPr="008C2B07" w:rsidRDefault="008C2B07" w:rsidP="001373F4">
      <w:pPr>
        <w:ind w:left="1260" w:hanging="270"/>
        <w:rPr>
          <w:rFonts w:ascii="Times New Roman" w:hAnsi="Times New Roman" w:cs="Times New Roman"/>
          <w:b/>
          <w:sz w:val="24"/>
          <w:szCs w:val="24"/>
        </w:rPr>
      </w:pPr>
      <w:r>
        <w:rPr>
          <w:rFonts w:ascii="Times New Roman" w:hAnsi="Times New Roman" w:cs="Times New Roman"/>
          <w:b/>
          <w:sz w:val="20"/>
          <w:szCs w:val="20"/>
        </w:rPr>
        <w:lastRenderedPageBreak/>
        <w:t xml:space="preserve">v. </w:t>
      </w:r>
      <w:r w:rsidR="001D40C4" w:rsidRPr="008C2B07">
        <w:rPr>
          <w:rFonts w:ascii="Times New Roman" w:hAnsi="Times New Roman" w:cs="Times New Roman"/>
          <w:b/>
          <w:sz w:val="20"/>
          <w:szCs w:val="20"/>
        </w:rPr>
        <w:t>Rank plot of arms included in the network meta-analysis of change in QoL on t</w:t>
      </w:r>
      <w:r w:rsidR="00DF5BAA" w:rsidRPr="008C2B07">
        <w:rPr>
          <w:rFonts w:ascii="Times New Roman" w:hAnsi="Times New Roman" w:cs="Times New Roman"/>
          <w:b/>
          <w:sz w:val="20"/>
          <w:szCs w:val="20"/>
        </w:rPr>
        <w:t>he standardized mean difference</w:t>
      </w:r>
      <w:r w:rsidR="001D40C4" w:rsidRPr="008C2B07">
        <w:rPr>
          <w:rFonts w:ascii="Times New Roman" w:hAnsi="Times New Roman" w:cs="Times New Roman"/>
          <w:b/>
          <w:sz w:val="20"/>
          <w:szCs w:val="20"/>
        </w:rPr>
        <w:t xml:space="preserve"> scale </w:t>
      </w:r>
      <w:r w:rsidR="009A78BD">
        <w:rPr>
          <w:rFonts w:ascii="Times New Roman" w:hAnsi="Times New Roman" w:cs="Times New Roman"/>
          <w:b/>
          <w:sz w:val="20"/>
          <w:szCs w:val="20"/>
        </w:rPr>
        <w:t>up to 16 weeks of treatment</w:t>
      </w:r>
      <w:r w:rsidR="009A78BD" w:rsidRPr="008C2B07">
        <w:rPr>
          <w:rFonts w:ascii="Times New Roman" w:hAnsi="Times New Roman" w:cs="Times New Roman"/>
          <w:b/>
          <w:sz w:val="20"/>
          <w:szCs w:val="20"/>
        </w:rPr>
        <w:t xml:space="preserve"> </w:t>
      </w:r>
      <w:r w:rsidR="001D40C4" w:rsidRPr="008C2B07">
        <w:rPr>
          <w:rFonts w:ascii="Times New Roman" w:hAnsi="Times New Roman" w:cs="Times New Roman"/>
          <w:b/>
          <w:sz w:val="20"/>
          <w:szCs w:val="20"/>
        </w:rPr>
        <w:t>among medications currently in use</w:t>
      </w:r>
      <w:r w:rsidR="009A78BD">
        <w:rPr>
          <w:rFonts w:ascii="Times New Roman" w:hAnsi="Times New Roman" w:cs="Times New Roman"/>
          <w:b/>
          <w:sz w:val="20"/>
          <w:szCs w:val="20"/>
        </w:rPr>
        <w:t xml:space="preserve"> </w:t>
      </w:r>
    </w:p>
    <w:p w14:paraId="0E858150" w14:textId="77777777" w:rsidR="001D40C4" w:rsidRPr="001D40C4" w:rsidRDefault="001705D8" w:rsidP="001D40C4">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0E6F0764" wp14:editId="547B2DB1">
            <wp:extent cx="6196249" cy="6977189"/>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98823" cy="6980088"/>
                    </a:xfrm>
                    <a:prstGeom prst="rect">
                      <a:avLst/>
                    </a:prstGeom>
                    <a:noFill/>
                  </pic:spPr>
                </pic:pic>
              </a:graphicData>
            </a:graphic>
          </wp:inline>
        </w:drawing>
      </w:r>
    </w:p>
    <w:p w14:paraId="32BE9508" w14:textId="77777777" w:rsidR="007D73F8" w:rsidRDefault="007D73F8">
      <w:pPr>
        <w:rPr>
          <w:rFonts w:ascii="Times New Roman" w:hAnsi="Times New Roman" w:cs="Times New Roman"/>
          <w:b/>
          <w:sz w:val="20"/>
          <w:szCs w:val="20"/>
        </w:rPr>
      </w:pPr>
      <w:r>
        <w:rPr>
          <w:rFonts w:ascii="Times New Roman" w:hAnsi="Times New Roman" w:cs="Times New Roman"/>
          <w:b/>
          <w:sz w:val="20"/>
          <w:szCs w:val="20"/>
        </w:rPr>
        <w:br w:type="page"/>
      </w:r>
    </w:p>
    <w:p w14:paraId="54682BDF" w14:textId="77777777" w:rsidR="007D73F8" w:rsidRDefault="007D73F8" w:rsidP="00223F07">
      <w:pPr>
        <w:pStyle w:val="Heading1"/>
        <w:numPr>
          <w:ilvl w:val="0"/>
          <w:numId w:val="0"/>
        </w:numPr>
        <w:ind w:left="720" w:hanging="720"/>
      </w:pPr>
      <w:bookmarkStart w:id="39" w:name="_Toc31198930"/>
      <w:r w:rsidRPr="001705D8">
        <w:lastRenderedPageBreak/>
        <w:t>7H. Network meta-analysis of change in PPNRS scores</w:t>
      </w:r>
      <w:r w:rsidR="005848C6" w:rsidRPr="001705D8">
        <w:t xml:space="preserve"> </w:t>
      </w:r>
      <w:r w:rsidR="005848C6" w:rsidRPr="001705D8">
        <w:rPr>
          <w:sz w:val="20"/>
          <w:szCs w:val="20"/>
        </w:rPr>
        <w:t>up to 16 weeks of treatment</w:t>
      </w:r>
      <w:bookmarkEnd w:id="39"/>
    </w:p>
    <w:p w14:paraId="3B67ED4B" w14:textId="77777777" w:rsidR="007D73F8" w:rsidRDefault="00223F07" w:rsidP="00223F07">
      <w:pPr>
        <w:pStyle w:val="Heading2"/>
      </w:pPr>
      <w:bookmarkStart w:id="40" w:name="_Toc31198931"/>
      <w:r>
        <w:t xml:space="preserve">1. </w:t>
      </w:r>
      <w:r w:rsidR="007D73F8" w:rsidRPr="007D73F8">
        <w:t>Network</w:t>
      </w:r>
      <w:r w:rsidR="007D73F8">
        <w:t xml:space="preserve"> meta-analysis of change in PPNRS</w:t>
      </w:r>
      <w:r w:rsidR="007D73F8" w:rsidRPr="007D73F8">
        <w:t xml:space="preserve"> score </w:t>
      </w:r>
      <w:r w:rsidR="005848C6">
        <w:t>up to 16 weeks of treatment</w:t>
      </w:r>
      <w:r w:rsidR="005848C6" w:rsidRPr="007D73F8">
        <w:t xml:space="preserve"> </w:t>
      </w:r>
      <w:r w:rsidR="007D73F8" w:rsidRPr="007D73F8">
        <w:t xml:space="preserve">– </w:t>
      </w:r>
      <w:r w:rsidR="007D73F8">
        <w:t>main analyses</w:t>
      </w:r>
      <w:bookmarkEnd w:id="40"/>
    </w:p>
    <w:p w14:paraId="1D072393" w14:textId="77777777" w:rsidR="00D223AA" w:rsidRPr="00D223AA" w:rsidRDefault="00D223AA" w:rsidP="00D223AA"/>
    <w:p w14:paraId="35EC8343" w14:textId="77777777" w:rsidR="007D73F8" w:rsidRPr="00223F07" w:rsidRDefault="00223F07" w:rsidP="001373F4">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007D73F8" w:rsidRPr="00223F07">
        <w:rPr>
          <w:rFonts w:ascii="Times New Roman" w:hAnsi="Times New Roman" w:cs="Times New Roman"/>
          <w:b/>
          <w:sz w:val="20"/>
          <w:szCs w:val="20"/>
        </w:rPr>
        <w:t>Network plot of arms included in the network meta-an</w:t>
      </w:r>
      <w:r w:rsidR="0063630A" w:rsidRPr="00223F07">
        <w:rPr>
          <w:rFonts w:ascii="Times New Roman" w:hAnsi="Times New Roman" w:cs="Times New Roman"/>
          <w:b/>
          <w:sz w:val="20"/>
          <w:szCs w:val="20"/>
        </w:rPr>
        <w:t>alysis of change in PPNRS score</w:t>
      </w:r>
      <w:r w:rsidR="005848C6" w:rsidRPr="00223F07">
        <w:rPr>
          <w:rFonts w:ascii="Times New Roman" w:hAnsi="Times New Roman" w:cs="Times New Roman"/>
          <w:b/>
          <w:sz w:val="20"/>
          <w:szCs w:val="20"/>
        </w:rPr>
        <w:t xml:space="preserve"> up to 16 weeks of treatment</w:t>
      </w:r>
    </w:p>
    <w:p w14:paraId="4D747868" w14:textId="7FD5E526" w:rsidR="0063630A" w:rsidRDefault="00565F99" w:rsidP="0063630A">
      <w:pPr>
        <w:rPr>
          <w:rFonts w:ascii="Times New Roman" w:hAnsi="Times New Roman" w:cs="Times New Roman"/>
          <w:b/>
          <w:sz w:val="20"/>
          <w:szCs w:val="20"/>
        </w:rPr>
      </w:pPr>
      <w:r>
        <w:rPr>
          <w:rFonts w:ascii="Times New Roman" w:hAnsi="Times New Roman" w:cs="Times New Roman"/>
          <w:b/>
          <w:noProof/>
          <w:sz w:val="24"/>
          <w:szCs w:val="24"/>
        </w:rPr>
        <w:drawing>
          <wp:inline distT="0" distB="0" distL="0" distR="0" wp14:anchorId="60E88674" wp14:editId="537AF54B">
            <wp:extent cx="6067978" cy="62484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071544" cy="6252072"/>
                    </a:xfrm>
                    <a:prstGeom prst="rect">
                      <a:avLst/>
                    </a:prstGeom>
                    <a:noFill/>
                  </pic:spPr>
                </pic:pic>
              </a:graphicData>
            </a:graphic>
          </wp:inline>
        </w:drawing>
      </w:r>
    </w:p>
    <w:p w14:paraId="083C0A2C" w14:textId="77777777" w:rsidR="0063630A" w:rsidRDefault="0063630A" w:rsidP="0063630A">
      <w:pPr>
        <w:rPr>
          <w:rFonts w:ascii="Times New Roman" w:hAnsi="Times New Roman" w:cs="Times New Roman"/>
          <w:b/>
          <w:sz w:val="20"/>
          <w:szCs w:val="20"/>
        </w:rPr>
        <w:sectPr w:rsidR="0063630A" w:rsidSect="00A617AA">
          <w:endnotePr>
            <w:numFmt w:val="decimal"/>
          </w:endnotePr>
          <w:pgSz w:w="12240" w:h="15840"/>
          <w:pgMar w:top="720" w:right="720" w:bottom="720" w:left="720" w:header="720" w:footer="720" w:gutter="0"/>
          <w:cols w:space="720"/>
          <w:docGrid w:linePitch="360"/>
        </w:sectPr>
      </w:pPr>
    </w:p>
    <w:p w14:paraId="025EEC0A" w14:textId="77777777" w:rsidR="007D73F8" w:rsidRPr="00223F07" w:rsidRDefault="00223F07" w:rsidP="00223F07">
      <w:pPr>
        <w:ind w:left="1170" w:hanging="180"/>
        <w:rPr>
          <w:rFonts w:ascii="Times New Roman" w:hAnsi="Times New Roman" w:cs="Times New Roman"/>
          <w:b/>
          <w:sz w:val="20"/>
          <w:szCs w:val="20"/>
        </w:rPr>
      </w:pPr>
      <w:r>
        <w:rPr>
          <w:rFonts w:ascii="Times New Roman" w:hAnsi="Times New Roman" w:cs="Times New Roman"/>
          <w:b/>
          <w:sz w:val="20"/>
          <w:szCs w:val="20"/>
        </w:rPr>
        <w:lastRenderedPageBreak/>
        <w:t xml:space="preserve">ii. </w:t>
      </w:r>
      <w:r w:rsidR="007D73F8" w:rsidRPr="00223F07">
        <w:rPr>
          <w:rFonts w:ascii="Times New Roman" w:hAnsi="Times New Roman" w:cs="Times New Roman"/>
          <w:b/>
          <w:sz w:val="20"/>
          <w:szCs w:val="20"/>
        </w:rPr>
        <w:t>League table of arms included in the network meta-analysis of change in PPNRS score</w:t>
      </w:r>
      <w:r w:rsidR="005848C6" w:rsidRPr="00223F07">
        <w:rPr>
          <w:rFonts w:ascii="Times New Roman" w:hAnsi="Times New Roman" w:cs="Times New Roman"/>
          <w:b/>
          <w:sz w:val="20"/>
          <w:szCs w:val="20"/>
        </w:rPr>
        <w:t xml:space="preserve"> up to 16 weeks of treatment</w:t>
      </w:r>
      <w:r w:rsidR="007D73F8" w:rsidRPr="00223F07">
        <w:rPr>
          <w:rFonts w:ascii="Times New Roman" w:hAnsi="Times New Roman" w:cs="Times New Roman"/>
          <w:b/>
          <w:sz w:val="20"/>
          <w:szCs w:val="20"/>
        </w:rPr>
        <w:t xml:space="preserve">. Results are presented as the mean difference (95% CrI) in PPNRS score between the two arms. A positive effect estimate in a given cell favors the row-defining treatment. A negative effect estimate in a given cell favors the column-defining treatment. </w:t>
      </w:r>
    </w:p>
    <w:p w14:paraId="0E91FC00" w14:textId="4462170A" w:rsidR="0063630A" w:rsidRDefault="00EB4C04" w:rsidP="0063630A">
      <w:pPr>
        <w:rPr>
          <w:rFonts w:ascii="Times New Roman" w:hAnsi="Times New Roman" w:cs="Times New Roman"/>
          <w:b/>
          <w:sz w:val="20"/>
          <w:szCs w:val="20"/>
        </w:rPr>
      </w:pPr>
      <w:r w:rsidRPr="00346DDD">
        <w:rPr>
          <w:noProof/>
        </w:rPr>
        <w:drawing>
          <wp:inline distT="0" distB="0" distL="0" distR="0" wp14:anchorId="6697FF69" wp14:editId="702E5574">
            <wp:extent cx="8229600" cy="3927832"/>
            <wp:effectExtent l="0" t="0" r="0"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229600" cy="3927832"/>
                    </a:xfrm>
                    <a:prstGeom prst="rect">
                      <a:avLst/>
                    </a:prstGeom>
                    <a:noFill/>
                    <a:ln>
                      <a:noFill/>
                    </a:ln>
                  </pic:spPr>
                </pic:pic>
              </a:graphicData>
            </a:graphic>
          </wp:inline>
        </w:drawing>
      </w:r>
    </w:p>
    <w:p w14:paraId="117D409B" w14:textId="77777777" w:rsidR="00C154C0" w:rsidRDefault="00C154C0" w:rsidP="0063630A">
      <w:pPr>
        <w:rPr>
          <w:rFonts w:ascii="Times New Roman" w:hAnsi="Times New Roman" w:cs="Times New Roman"/>
          <w:b/>
          <w:sz w:val="20"/>
          <w:szCs w:val="20"/>
        </w:rPr>
        <w:sectPr w:rsidR="00C154C0" w:rsidSect="0063630A">
          <w:endnotePr>
            <w:numFmt w:val="decimal"/>
          </w:endnotePr>
          <w:pgSz w:w="15840" w:h="12240" w:orient="landscape"/>
          <w:pgMar w:top="720" w:right="720" w:bottom="720" w:left="720" w:header="720" w:footer="720" w:gutter="0"/>
          <w:cols w:space="720"/>
          <w:docGrid w:linePitch="360"/>
        </w:sectPr>
      </w:pPr>
    </w:p>
    <w:p w14:paraId="0D24320F" w14:textId="2875E3CF" w:rsidR="006A0161" w:rsidRDefault="006A0161" w:rsidP="001373F4">
      <w:pPr>
        <w:tabs>
          <w:tab w:val="left" w:pos="810"/>
        </w:tabs>
        <w:ind w:left="810"/>
        <w:rPr>
          <w:rFonts w:ascii="Times New Roman" w:hAnsi="Times New Roman" w:cs="Times New Roman"/>
          <w:b/>
          <w:sz w:val="20"/>
          <w:szCs w:val="20"/>
        </w:rPr>
      </w:pPr>
      <w:r w:rsidRPr="001373F4">
        <w:rPr>
          <w:rFonts w:ascii="Times New Roman" w:hAnsi="Times New Roman" w:cs="Times New Roman"/>
          <w:b/>
          <w:sz w:val="20"/>
          <w:szCs w:val="20"/>
        </w:rPr>
        <w:lastRenderedPageBreak/>
        <w:t>iii. GRADE</w:t>
      </w:r>
      <w:r w:rsidR="00C154C0" w:rsidRPr="001373F4">
        <w:rPr>
          <w:rFonts w:ascii="Times New Roman" w:hAnsi="Times New Roman" w:cs="Times New Roman"/>
          <w:b/>
          <w:sz w:val="20"/>
          <w:szCs w:val="20"/>
        </w:rPr>
        <w:t xml:space="preserve"> as</w:t>
      </w:r>
      <w:r w:rsidR="00C154C0">
        <w:rPr>
          <w:rFonts w:ascii="Times New Roman" w:hAnsi="Times New Roman" w:cs="Times New Roman"/>
          <w:b/>
          <w:sz w:val="20"/>
          <w:szCs w:val="20"/>
        </w:rPr>
        <w:t xml:space="preserve">sessment of PPNRS scores </w:t>
      </w:r>
      <w:r w:rsidR="009A78BD">
        <w:rPr>
          <w:rFonts w:ascii="Times New Roman" w:hAnsi="Times New Roman" w:cs="Times New Roman"/>
          <w:b/>
          <w:sz w:val="20"/>
          <w:szCs w:val="20"/>
        </w:rPr>
        <w:t>up to 16 weeks of treatment</w:t>
      </w:r>
      <w:r w:rsidR="00E6731D" w:rsidRPr="00E6731D">
        <w:rPr>
          <w:noProof/>
        </w:rPr>
        <w:drawing>
          <wp:inline distT="0" distB="0" distL="0" distR="0" wp14:anchorId="14F60CA1" wp14:editId="48C4296C">
            <wp:extent cx="5943600" cy="4780280"/>
            <wp:effectExtent l="0" t="0" r="0" b="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3600" cy="4780280"/>
                    </a:xfrm>
                    <a:prstGeom prst="rect">
                      <a:avLst/>
                    </a:prstGeom>
                    <a:noFill/>
                    <a:ln>
                      <a:noFill/>
                    </a:ln>
                  </pic:spPr>
                </pic:pic>
              </a:graphicData>
            </a:graphic>
          </wp:inline>
        </w:drawing>
      </w:r>
    </w:p>
    <w:p w14:paraId="36361C6D" w14:textId="77777777" w:rsidR="006A0161" w:rsidRDefault="006A0161" w:rsidP="0063630A">
      <w:pPr>
        <w:rPr>
          <w:rFonts w:ascii="Times New Roman" w:hAnsi="Times New Roman" w:cs="Times New Roman"/>
          <w:b/>
          <w:sz w:val="20"/>
          <w:szCs w:val="20"/>
        </w:rPr>
        <w:sectPr w:rsidR="006A0161" w:rsidSect="00C154C0">
          <w:endnotePr>
            <w:numFmt w:val="decimal"/>
          </w:endnotePr>
          <w:pgSz w:w="12240" w:h="15840"/>
          <w:pgMar w:top="720" w:right="720" w:bottom="720" w:left="720" w:header="720" w:footer="720" w:gutter="0"/>
          <w:cols w:space="720"/>
          <w:docGrid w:linePitch="360"/>
        </w:sectPr>
      </w:pPr>
    </w:p>
    <w:p w14:paraId="54ED4F26" w14:textId="77777777" w:rsidR="006A0161" w:rsidRDefault="006A0161" w:rsidP="001373F4">
      <w:pPr>
        <w:ind w:left="108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 xml:space="preserve">iv. </w:t>
      </w:r>
      <w:r w:rsidRPr="00881EC6">
        <w:rPr>
          <w:rFonts w:ascii="Times New Roman" w:hAnsi="Times New Roman" w:cs="Times New Roman"/>
          <w:b/>
          <w:color w:val="000000" w:themeColor="text1"/>
          <w:sz w:val="20"/>
          <w:szCs w:val="20"/>
        </w:rPr>
        <w:t xml:space="preserve">SUCRA values and ranking </w:t>
      </w:r>
      <w:r>
        <w:rPr>
          <w:rFonts w:ascii="Times New Roman" w:hAnsi="Times New Roman" w:cs="Times New Roman"/>
          <w:b/>
          <w:color w:val="000000" w:themeColor="text1"/>
          <w:sz w:val="20"/>
          <w:szCs w:val="20"/>
        </w:rPr>
        <w:t xml:space="preserve">for </w:t>
      </w:r>
      <w:r w:rsidRPr="00881EC6">
        <w:rPr>
          <w:rFonts w:ascii="Times New Roman" w:hAnsi="Times New Roman" w:cs="Times New Roman"/>
          <w:b/>
          <w:color w:val="000000" w:themeColor="text1"/>
          <w:sz w:val="20"/>
          <w:szCs w:val="20"/>
        </w:rPr>
        <w:t xml:space="preserve">change in </w:t>
      </w:r>
      <w:r>
        <w:rPr>
          <w:rFonts w:ascii="Times New Roman" w:hAnsi="Times New Roman" w:cs="Times New Roman"/>
          <w:b/>
          <w:color w:val="000000" w:themeColor="text1"/>
          <w:sz w:val="20"/>
          <w:szCs w:val="20"/>
        </w:rPr>
        <w:t>PPNRS</w:t>
      </w:r>
      <w:r w:rsidRPr="00881EC6">
        <w:rPr>
          <w:rFonts w:ascii="Times New Roman" w:hAnsi="Times New Roman" w:cs="Times New Roman"/>
          <w:b/>
          <w:color w:val="000000" w:themeColor="text1"/>
          <w:sz w:val="20"/>
          <w:szCs w:val="20"/>
        </w:rPr>
        <w:t xml:space="preserve"> score up to 16 weeks of treatment</w:t>
      </w:r>
    </w:p>
    <w:p w14:paraId="2F023E92" w14:textId="2F65DC8E" w:rsidR="006A0161" w:rsidRDefault="007D49DC" w:rsidP="0063630A">
      <w:pPr>
        <w:rPr>
          <w:rFonts w:ascii="Times New Roman" w:hAnsi="Times New Roman" w:cs="Times New Roman"/>
          <w:b/>
          <w:sz w:val="20"/>
          <w:szCs w:val="20"/>
        </w:rPr>
        <w:sectPr w:rsidR="006A0161" w:rsidSect="006A0161">
          <w:endnotePr>
            <w:numFmt w:val="decimal"/>
          </w:endnotePr>
          <w:pgSz w:w="12240" w:h="15840"/>
          <w:pgMar w:top="720" w:right="720" w:bottom="720" w:left="720" w:header="720" w:footer="720" w:gutter="0"/>
          <w:cols w:space="720"/>
          <w:docGrid w:linePitch="360"/>
        </w:sectPr>
      </w:pPr>
      <w:r w:rsidRPr="003C1B36">
        <w:rPr>
          <w:noProof/>
        </w:rPr>
        <w:drawing>
          <wp:inline distT="0" distB="0" distL="0" distR="0" wp14:anchorId="397AA864" wp14:editId="319AD57A">
            <wp:extent cx="2814320" cy="2600960"/>
            <wp:effectExtent l="0" t="0" r="5080"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14320" cy="2600960"/>
                    </a:xfrm>
                    <a:prstGeom prst="rect">
                      <a:avLst/>
                    </a:prstGeom>
                    <a:noFill/>
                    <a:ln>
                      <a:noFill/>
                    </a:ln>
                  </pic:spPr>
                </pic:pic>
              </a:graphicData>
            </a:graphic>
          </wp:inline>
        </w:drawing>
      </w:r>
    </w:p>
    <w:p w14:paraId="042731BF" w14:textId="77777777" w:rsidR="004337B1" w:rsidRPr="006A0161" w:rsidRDefault="006A0161" w:rsidP="001373F4">
      <w:pPr>
        <w:ind w:left="990"/>
        <w:rPr>
          <w:rFonts w:ascii="Times New Roman" w:hAnsi="Times New Roman" w:cs="Times New Roman"/>
          <w:b/>
          <w:sz w:val="20"/>
          <w:szCs w:val="20"/>
        </w:rPr>
      </w:pPr>
      <w:r>
        <w:rPr>
          <w:rFonts w:ascii="Times New Roman" w:hAnsi="Times New Roman" w:cs="Times New Roman"/>
          <w:b/>
          <w:sz w:val="20"/>
          <w:szCs w:val="20"/>
        </w:rPr>
        <w:lastRenderedPageBreak/>
        <w:t xml:space="preserve">v. </w:t>
      </w:r>
      <w:r w:rsidR="007D73F8" w:rsidRPr="006A0161">
        <w:rPr>
          <w:rFonts w:ascii="Times New Roman" w:hAnsi="Times New Roman" w:cs="Times New Roman"/>
          <w:b/>
          <w:sz w:val="20"/>
          <w:szCs w:val="20"/>
        </w:rPr>
        <w:t xml:space="preserve">Rank plot of arms included in the network meta-analysis of change in PPNRS score </w:t>
      </w:r>
      <w:r w:rsidR="005848C6" w:rsidRPr="006A0161">
        <w:rPr>
          <w:rFonts w:ascii="Times New Roman" w:hAnsi="Times New Roman" w:cs="Times New Roman"/>
          <w:b/>
          <w:sz w:val="20"/>
          <w:szCs w:val="20"/>
        </w:rPr>
        <w:t>up to 16 weeks of treatment</w:t>
      </w:r>
    </w:p>
    <w:p w14:paraId="6EAC2388" w14:textId="6835D776" w:rsidR="007D73F8" w:rsidRDefault="00C87171" w:rsidP="007D73F8">
      <w:pPr>
        <w:rPr>
          <w:rFonts w:ascii="Times New Roman" w:hAnsi="Times New Roman" w:cs="Times New Roman"/>
          <w:b/>
          <w:sz w:val="20"/>
          <w:szCs w:val="20"/>
        </w:rPr>
      </w:pPr>
      <w:r>
        <w:rPr>
          <w:noProof/>
        </w:rPr>
        <w:drawing>
          <wp:inline distT="0" distB="0" distL="0" distR="0" wp14:anchorId="63B76812" wp14:editId="0E2066D0">
            <wp:extent cx="4420106" cy="7355427"/>
            <wp:effectExtent l="0" t="0" r="0" b="0"/>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422607" cy="7359589"/>
                    </a:xfrm>
                    <a:prstGeom prst="rect">
                      <a:avLst/>
                    </a:prstGeom>
                    <a:noFill/>
                  </pic:spPr>
                </pic:pic>
              </a:graphicData>
            </a:graphic>
          </wp:inline>
        </w:drawing>
      </w:r>
    </w:p>
    <w:p w14:paraId="5CDC0C9E" w14:textId="77777777" w:rsidR="0063630A" w:rsidRDefault="0063630A">
      <w:pPr>
        <w:rPr>
          <w:rFonts w:ascii="Times New Roman" w:hAnsi="Times New Roman" w:cs="Times New Roman"/>
          <w:b/>
          <w:sz w:val="20"/>
          <w:szCs w:val="20"/>
        </w:rPr>
      </w:pPr>
      <w:r>
        <w:rPr>
          <w:rFonts w:ascii="Times New Roman" w:hAnsi="Times New Roman" w:cs="Times New Roman"/>
          <w:b/>
          <w:sz w:val="20"/>
          <w:szCs w:val="20"/>
        </w:rPr>
        <w:br w:type="page"/>
      </w:r>
    </w:p>
    <w:p w14:paraId="00DCFF1D" w14:textId="77777777" w:rsidR="00E929E7" w:rsidRDefault="00223F07" w:rsidP="00223F07">
      <w:pPr>
        <w:pStyle w:val="Heading2"/>
        <w:ind w:left="900" w:hanging="180"/>
      </w:pPr>
      <w:bookmarkStart w:id="41" w:name="_Toc31198932"/>
      <w:r>
        <w:lastRenderedPageBreak/>
        <w:t xml:space="preserve">2. </w:t>
      </w:r>
      <w:r w:rsidR="007D73F8" w:rsidRPr="007D73F8">
        <w:t>Network</w:t>
      </w:r>
      <w:r w:rsidR="007D73F8">
        <w:t xml:space="preserve"> meta-analysis of change in PPNRS score </w:t>
      </w:r>
      <w:r w:rsidR="009A78BD">
        <w:t xml:space="preserve">up to 16 weeks of treatment – </w:t>
      </w:r>
      <w:r w:rsidR="00171E5C">
        <w:t xml:space="preserve">analysis </w:t>
      </w:r>
      <w:r w:rsidR="009A78BD">
        <w:t>including only</w:t>
      </w:r>
      <w:r w:rsidR="007D73F8" w:rsidRPr="009A78BD">
        <w:t xml:space="preserve"> studies at low risk of bias</w:t>
      </w:r>
      <w:bookmarkEnd w:id="41"/>
      <w:r w:rsidR="005848C6" w:rsidRPr="009A78BD">
        <w:t xml:space="preserve"> </w:t>
      </w:r>
    </w:p>
    <w:p w14:paraId="3933BCB9" w14:textId="77777777" w:rsidR="00D223AA" w:rsidRPr="00D223AA" w:rsidRDefault="00D223AA" w:rsidP="00D223AA"/>
    <w:p w14:paraId="10DBE019" w14:textId="77777777" w:rsidR="00E929E7" w:rsidRPr="001373F4" w:rsidRDefault="001373F4" w:rsidP="001373F4">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007D73F8" w:rsidRPr="001373F4">
        <w:rPr>
          <w:rFonts w:ascii="Times New Roman" w:hAnsi="Times New Roman" w:cs="Times New Roman"/>
          <w:b/>
          <w:sz w:val="20"/>
          <w:szCs w:val="20"/>
        </w:rPr>
        <w:t xml:space="preserve">Network plot of arms included in the network meta-analysis of change in PPNRS score </w:t>
      </w:r>
      <w:r w:rsidR="009A78BD" w:rsidRPr="001373F4">
        <w:rPr>
          <w:rFonts w:ascii="Times New Roman" w:hAnsi="Times New Roman" w:cs="Times New Roman"/>
          <w:b/>
          <w:sz w:val="20"/>
          <w:szCs w:val="20"/>
        </w:rPr>
        <w:t xml:space="preserve">up to 16 weeks of treatment – including only </w:t>
      </w:r>
      <w:r w:rsidR="007D73F8" w:rsidRPr="001373F4">
        <w:rPr>
          <w:rFonts w:ascii="Times New Roman" w:hAnsi="Times New Roman" w:cs="Times New Roman"/>
          <w:b/>
          <w:sz w:val="20"/>
          <w:szCs w:val="20"/>
        </w:rPr>
        <w:t>studies at low risk of bias</w:t>
      </w:r>
    </w:p>
    <w:p w14:paraId="5E30EAAF" w14:textId="77777777" w:rsidR="0063630A" w:rsidRDefault="0063630A" w:rsidP="0063630A">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154D9411" wp14:editId="5C361B41">
            <wp:extent cx="5829300" cy="379811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831535" cy="3799574"/>
                    </a:xfrm>
                    <a:prstGeom prst="rect">
                      <a:avLst/>
                    </a:prstGeom>
                    <a:noFill/>
                  </pic:spPr>
                </pic:pic>
              </a:graphicData>
            </a:graphic>
          </wp:inline>
        </w:drawing>
      </w:r>
    </w:p>
    <w:p w14:paraId="15A81FFB" w14:textId="77777777" w:rsidR="00E929E7" w:rsidRPr="001373F4" w:rsidRDefault="001373F4" w:rsidP="001373F4">
      <w:pPr>
        <w:ind w:left="1080" w:hanging="180"/>
        <w:rPr>
          <w:rFonts w:ascii="Times New Roman" w:hAnsi="Times New Roman" w:cs="Times New Roman"/>
          <w:b/>
          <w:sz w:val="20"/>
          <w:szCs w:val="20"/>
        </w:rPr>
      </w:pPr>
      <w:r>
        <w:rPr>
          <w:rFonts w:ascii="Times New Roman" w:hAnsi="Times New Roman" w:cs="Times New Roman"/>
          <w:b/>
          <w:sz w:val="20"/>
          <w:szCs w:val="20"/>
        </w:rPr>
        <w:t xml:space="preserve">ii. </w:t>
      </w:r>
      <w:r w:rsidR="007D73F8" w:rsidRPr="001373F4">
        <w:rPr>
          <w:rFonts w:ascii="Times New Roman" w:hAnsi="Times New Roman" w:cs="Times New Roman"/>
          <w:b/>
          <w:sz w:val="20"/>
          <w:szCs w:val="20"/>
        </w:rPr>
        <w:t>League table of arms included in the network meta-analysis of change in PPNRS score of studies at low risk of bias</w:t>
      </w:r>
      <w:r w:rsidR="005848C6" w:rsidRPr="001373F4">
        <w:rPr>
          <w:rFonts w:ascii="Times New Roman" w:hAnsi="Times New Roman" w:cs="Times New Roman"/>
          <w:b/>
          <w:sz w:val="20"/>
          <w:szCs w:val="20"/>
        </w:rPr>
        <w:t xml:space="preserve"> up to 16 weeks of treatment</w:t>
      </w:r>
      <w:r w:rsidR="007D73F8" w:rsidRPr="001373F4">
        <w:rPr>
          <w:rFonts w:ascii="Times New Roman" w:hAnsi="Times New Roman" w:cs="Times New Roman"/>
          <w:b/>
          <w:sz w:val="20"/>
          <w:szCs w:val="20"/>
        </w:rPr>
        <w:t xml:space="preserve">. Results are presented as the mean difference (95% CrI) in PPNRS score between the two arms. A positive effect estimate in a given cell favors the row-defining treatment. A negative effect estimate in a given cell favors the column-defining treatment. </w:t>
      </w:r>
    </w:p>
    <w:p w14:paraId="6DDFA2F1" w14:textId="77777777" w:rsidR="0063630A" w:rsidRDefault="0063630A" w:rsidP="0063630A">
      <w:pPr>
        <w:rPr>
          <w:rFonts w:ascii="Times New Roman" w:hAnsi="Times New Roman" w:cs="Times New Roman"/>
          <w:b/>
          <w:sz w:val="20"/>
          <w:szCs w:val="20"/>
        </w:rPr>
      </w:pPr>
      <w:r w:rsidRPr="0063630A">
        <w:rPr>
          <w:noProof/>
        </w:rPr>
        <w:drawing>
          <wp:inline distT="0" distB="0" distL="0" distR="0" wp14:anchorId="22C0669B" wp14:editId="4A2D018E">
            <wp:extent cx="6858000" cy="2047954"/>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858000" cy="2047954"/>
                    </a:xfrm>
                    <a:prstGeom prst="rect">
                      <a:avLst/>
                    </a:prstGeom>
                    <a:noFill/>
                    <a:ln>
                      <a:noFill/>
                    </a:ln>
                  </pic:spPr>
                </pic:pic>
              </a:graphicData>
            </a:graphic>
          </wp:inline>
        </w:drawing>
      </w:r>
    </w:p>
    <w:p w14:paraId="377AF1AF" w14:textId="77777777" w:rsidR="006A0161" w:rsidRDefault="006A0161" w:rsidP="0063630A">
      <w:pPr>
        <w:rPr>
          <w:rFonts w:ascii="Times New Roman" w:hAnsi="Times New Roman" w:cs="Times New Roman"/>
          <w:b/>
          <w:sz w:val="20"/>
          <w:szCs w:val="20"/>
        </w:rPr>
        <w:sectPr w:rsidR="006A0161" w:rsidSect="0063630A">
          <w:endnotePr>
            <w:numFmt w:val="decimal"/>
          </w:endnotePr>
          <w:pgSz w:w="12240" w:h="15840"/>
          <w:pgMar w:top="720" w:right="720" w:bottom="720" w:left="720" w:header="720" w:footer="720" w:gutter="0"/>
          <w:cols w:space="720"/>
          <w:docGrid w:linePitch="360"/>
        </w:sectPr>
      </w:pPr>
    </w:p>
    <w:p w14:paraId="0296A36A" w14:textId="77777777" w:rsidR="006A0161" w:rsidRDefault="006A0161" w:rsidP="001373F4">
      <w:pPr>
        <w:ind w:left="1260" w:hanging="27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 xml:space="preserve">iii. </w:t>
      </w:r>
      <w:r w:rsidRPr="00881EC6">
        <w:rPr>
          <w:rFonts w:ascii="Times New Roman" w:hAnsi="Times New Roman" w:cs="Times New Roman"/>
          <w:b/>
          <w:color w:val="000000" w:themeColor="text1"/>
          <w:sz w:val="20"/>
          <w:szCs w:val="20"/>
        </w:rPr>
        <w:t>SUCRA v</w:t>
      </w:r>
      <w:r>
        <w:rPr>
          <w:rFonts w:ascii="Times New Roman" w:hAnsi="Times New Roman" w:cs="Times New Roman"/>
          <w:b/>
          <w:color w:val="000000" w:themeColor="text1"/>
          <w:sz w:val="20"/>
          <w:szCs w:val="20"/>
        </w:rPr>
        <w:t>alues and ranking for change in PPNRS</w:t>
      </w:r>
      <w:r w:rsidRPr="00881EC6">
        <w:rPr>
          <w:rFonts w:ascii="Times New Roman" w:hAnsi="Times New Roman" w:cs="Times New Roman"/>
          <w:b/>
          <w:color w:val="000000" w:themeColor="text1"/>
          <w:sz w:val="20"/>
          <w:szCs w:val="20"/>
        </w:rPr>
        <w:t xml:space="preserve"> score up to 16 weeks of treatment</w:t>
      </w:r>
      <w:r>
        <w:rPr>
          <w:rFonts w:ascii="Times New Roman" w:hAnsi="Times New Roman" w:cs="Times New Roman"/>
          <w:b/>
          <w:color w:val="000000" w:themeColor="text1"/>
          <w:sz w:val="20"/>
          <w:szCs w:val="20"/>
        </w:rPr>
        <w:t xml:space="preserve"> – including only studies at low risk of bias</w:t>
      </w:r>
    </w:p>
    <w:p w14:paraId="6807CF01" w14:textId="77777777" w:rsidR="006A0161" w:rsidRDefault="006A0161" w:rsidP="0063630A">
      <w:pPr>
        <w:rPr>
          <w:rFonts w:ascii="Times New Roman" w:hAnsi="Times New Roman" w:cs="Times New Roman"/>
          <w:b/>
          <w:sz w:val="20"/>
          <w:szCs w:val="20"/>
        </w:rPr>
      </w:pPr>
      <w:r w:rsidRPr="006344F6">
        <w:rPr>
          <w:noProof/>
        </w:rPr>
        <w:drawing>
          <wp:inline distT="0" distB="0" distL="0" distR="0" wp14:anchorId="3BA175BC" wp14:editId="3C2E7C46">
            <wp:extent cx="2875280" cy="1432560"/>
            <wp:effectExtent l="0" t="0" r="127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75280" cy="1432560"/>
                    </a:xfrm>
                    <a:prstGeom prst="rect">
                      <a:avLst/>
                    </a:prstGeom>
                    <a:noFill/>
                    <a:ln>
                      <a:noFill/>
                    </a:ln>
                  </pic:spPr>
                </pic:pic>
              </a:graphicData>
            </a:graphic>
          </wp:inline>
        </w:drawing>
      </w:r>
    </w:p>
    <w:p w14:paraId="0E9D4DBC" w14:textId="77777777" w:rsidR="007D73F8" w:rsidRPr="006A0161" w:rsidRDefault="006A0161" w:rsidP="001373F4">
      <w:pPr>
        <w:ind w:left="1260" w:hanging="270"/>
        <w:rPr>
          <w:rFonts w:ascii="Times New Roman" w:hAnsi="Times New Roman" w:cs="Times New Roman"/>
          <w:b/>
          <w:sz w:val="20"/>
          <w:szCs w:val="20"/>
        </w:rPr>
      </w:pPr>
      <w:r>
        <w:rPr>
          <w:rFonts w:ascii="Times New Roman" w:hAnsi="Times New Roman" w:cs="Times New Roman"/>
          <w:b/>
          <w:sz w:val="20"/>
          <w:szCs w:val="20"/>
        </w:rPr>
        <w:t xml:space="preserve">iv. </w:t>
      </w:r>
      <w:r w:rsidR="0063630A" w:rsidRPr="006A0161">
        <w:rPr>
          <w:rFonts w:ascii="Times New Roman" w:hAnsi="Times New Roman" w:cs="Times New Roman"/>
          <w:b/>
          <w:sz w:val="20"/>
          <w:szCs w:val="20"/>
        </w:rPr>
        <w:t>R</w:t>
      </w:r>
      <w:r w:rsidR="007D73F8" w:rsidRPr="006A0161">
        <w:rPr>
          <w:rFonts w:ascii="Times New Roman" w:hAnsi="Times New Roman" w:cs="Times New Roman"/>
          <w:b/>
          <w:sz w:val="20"/>
          <w:szCs w:val="20"/>
        </w:rPr>
        <w:t xml:space="preserve">ank plot of arms included in the network meta-analysis of change in PPNRS score </w:t>
      </w:r>
      <w:r w:rsidR="005A2D91" w:rsidRPr="006A0161">
        <w:rPr>
          <w:rFonts w:ascii="Times New Roman" w:hAnsi="Times New Roman" w:cs="Times New Roman"/>
          <w:b/>
          <w:sz w:val="20"/>
          <w:szCs w:val="20"/>
        </w:rPr>
        <w:t>up to 16 weeks of treatment</w:t>
      </w:r>
      <w:r w:rsidR="005A2D91">
        <w:rPr>
          <w:rFonts w:ascii="Times New Roman" w:hAnsi="Times New Roman" w:cs="Times New Roman"/>
          <w:b/>
          <w:sz w:val="20"/>
          <w:szCs w:val="20"/>
        </w:rPr>
        <w:t xml:space="preserve"> – including only </w:t>
      </w:r>
      <w:r w:rsidR="00E929E7" w:rsidRPr="006A0161">
        <w:rPr>
          <w:rFonts w:ascii="Times New Roman" w:hAnsi="Times New Roman" w:cs="Times New Roman"/>
          <w:b/>
          <w:sz w:val="20"/>
          <w:szCs w:val="20"/>
        </w:rPr>
        <w:t>studies at low risk of bias</w:t>
      </w:r>
      <w:r w:rsidR="005848C6" w:rsidRPr="006A0161">
        <w:rPr>
          <w:rFonts w:ascii="Times New Roman" w:hAnsi="Times New Roman" w:cs="Times New Roman"/>
          <w:b/>
          <w:sz w:val="20"/>
          <w:szCs w:val="20"/>
        </w:rPr>
        <w:t xml:space="preserve"> </w:t>
      </w:r>
    </w:p>
    <w:p w14:paraId="43BBCCC9" w14:textId="77777777" w:rsidR="00E929E7" w:rsidRDefault="0063630A" w:rsidP="00E929E7">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5E624E23" wp14:editId="7C5C8434">
            <wp:extent cx="5379959" cy="507223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382091" cy="5074247"/>
                    </a:xfrm>
                    <a:prstGeom prst="rect">
                      <a:avLst/>
                    </a:prstGeom>
                    <a:noFill/>
                  </pic:spPr>
                </pic:pic>
              </a:graphicData>
            </a:graphic>
          </wp:inline>
        </w:drawing>
      </w:r>
    </w:p>
    <w:p w14:paraId="16AC0A4C" w14:textId="77777777" w:rsidR="005848C6" w:rsidRDefault="005848C6">
      <w:pPr>
        <w:rPr>
          <w:rFonts w:ascii="Times New Roman" w:hAnsi="Times New Roman" w:cs="Times New Roman"/>
          <w:b/>
          <w:sz w:val="20"/>
          <w:szCs w:val="20"/>
        </w:rPr>
      </w:pPr>
      <w:r>
        <w:rPr>
          <w:rFonts w:ascii="Times New Roman" w:hAnsi="Times New Roman" w:cs="Times New Roman"/>
          <w:b/>
          <w:sz w:val="20"/>
          <w:szCs w:val="20"/>
        </w:rPr>
        <w:br w:type="page"/>
      </w:r>
    </w:p>
    <w:p w14:paraId="6113BFD4" w14:textId="77777777" w:rsidR="005848C6" w:rsidRDefault="00223F07" w:rsidP="00223F07">
      <w:pPr>
        <w:pStyle w:val="Heading2"/>
        <w:ind w:left="900" w:hanging="180"/>
      </w:pPr>
      <w:bookmarkStart w:id="42" w:name="_Toc31198933"/>
      <w:r>
        <w:lastRenderedPageBreak/>
        <w:t xml:space="preserve">3. </w:t>
      </w:r>
      <w:r w:rsidR="005848C6" w:rsidRPr="00E929E7">
        <w:t>Network meta-analysi</w:t>
      </w:r>
      <w:r w:rsidR="005A2D91">
        <w:t xml:space="preserve">s of change in PPNRS score </w:t>
      </w:r>
      <w:r w:rsidR="00D223AA">
        <w:t>up to 16 weeks of treatment</w:t>
      </w:r>
      <w:r w:rsidR="005A2D91">
        <w:t xml:space="preserve">– </w:t>
      </w:r>
      <w:r w:rsidR="00171E5C">
        <w:t xml:space="preserve">analysis </w:t>
      </w:r>
      <w:r w:rsidR="005848C6" w:rsidRPr="00E929E7">
        <w:t xml:space="preserve">including only studies that </w:t>
      </w:r>
      <w:r w:rsidR="005848C6">
        <w:t>did not allow</w:t>
      </w:r>
      <w:r w:rsidR="005848C6" w:rsidRPr="00E929E7">
        <w:t xml:space="preserve"> concomitant topical anti-inflammatory treatment</w:t>
      </w:r>
      <w:bookmarkEnd w:id="42"/>
    </w:p>
    <w:p w14:paraId="4DB30706" w14:textId="77777777" w:rsidR="00D223AA" w:rsidRPr="00D223AA" w:rsidRDefault="00D223AA" w:rsidP="00D223AA"/>
    <w:p w14:paraId="6821574E" w14:textId="77777777" w:rsidR="005848C6" w:rsidRPr="005A2D91" w:rsidRDefault="005848C6" w:rsidP="005A2D91">
      <w:pPr>
        <w:pStyle w:val="ListParagraph"/>
        <w:numPr>
          <w:ilvl w:val="0"/>
          <w:numId w:val="41"/>
        </w:numPr>
        <w:ind w:hanging="360"/>
        <w:rPr>
          <w:rFonts w:ascii="Times New Roman" w:hAnsi="Times New Roman" w:cs="Times New Roman"/>
          <w:b/>
          <w:sz w:val="20"/>
          <w:szCs w:val="20"/>
        </w:rPr>
      </w:pPr>
      <w:r w:rsidRPr="00E929E7">
        <w:rPr>
          <w:rFonts w:ascii="Times New Roman" w:hAnsi="Times New Roman" w:cs="Times New Roman"/>
          <w:b/>
          <w:sz w:val="20"/>
          <w:szCs w:val="20"/>
        </w:rPr>
        <w:t>Network plot of arms included in the network meta-analy</w:t>
      </w:r>
      <w:r w:rsidR="005A2D91">
        <w:rPr>
          <w:rFonts w:ascii="Times New Roman" w:hAnsi="Times New Roman" w:cs="Times New Roman"/>
          <w:b/>
          <w:sz w:val="20"/>
          <w:szCs w:val="20"/>
        </w:rPr>
        <w:t xml:space="preserve">sis of change in PPNRS score </w:t>
      </w:r>
      <w:r w:rsidR="00D223AA">
        <w:rPr>
          <w:rFonts w:ascii="Times New Roman" w:hAnsi="Times New Roman" w:cs="Times New Roman"/>
          <w:b/>
          <w:sz w:val="20"/>
          <w:szCs w:val="20"/>
        </w:rPr>
        <w:t>up to 16 weeks of treatment</w:t>
      </w:r>
      <w:r w:rsidR="005A2D91">
        <w:rPr>
          <w:rFonts w:ascii="Times New Roman" w:hAnsi="Times New Roman" w:cs="Times New Roman"/>
          <w:b/>
          <w:sz w:val="20"/>
          <w:szCs w:val="20"/>
        </w:rPr>
        <w:t xml:space="preserve">–  including only </w:t>
      </w:r>
      <w:r w:rsidRPr="005A2D91">
        <w:rPr>
          <w:rFonts w:ascii="Times New Roman" w:hAnsi="Times New Roman" w:cs="Times New Roman"/>
          <w:b/>
          <w:sz w:val="20"/>
          <w:szCs w:val="20"/>
        </w:rPr>
        <w:t>studies that did not allow concomitant topical anti-inflammatory treatment</w:t>
      </w:r>
    </w:p>
    <w:p w14:paraId="621F3B47" w14:textId="2A548881" w:rsidR="005848C6" w:rsidRDefault="00565F99" w:rsidP="005848C6">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3FD23EC1" wp14:editId="57380FE3">
            <wp:extent cx="5186236" cy="5267960"/>
            <wp:effectExtent l="0" t="0" r="0" b="889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190303" cy="5272091"/>
                    </a:xfrm>
                    <a:prstGeom prst="rect">
                      <a:avLst/>
                    </a:prstGeom>
                    <a:noFill/>
                  </pic:spPr>
                </pic:pic>
              </a:graphicData>
            </a:graphic>
          </wp:inline>
        </w:drawing>
      </w:r>
    </w:p>
    <w:p w14:paraId="6170E043" w14:textId="77777777" w:rsidR="00EB4C04" w:rsidRDefault="00EB4C04" w:rsidP="00EB4C04">
      <w:pPr>
        <w:rPr>
          <w:rFonts w:ascii="Times New Roman" w:hAnsi="Times New Roman" w:cs="Times New Roman"/>
          <w:b/>
          <w:sz w:val="20"/>
          <w:szCs w:val="20"/>
        </w:rPr>
        <w:sectPr w:rsidR="00EB4C04" w:rsidSect="0063630A">
          <w:endnotePr>
            <w:numFmt w:val="decimal"/>
          </w:endnotePr>
          <w:pgSz w:w="12240" w:h="15840"/>
          <w:pgMar w:top="720" w:right="720" w:bottom="720" w:left="720" w:header="720" w:footer="720" w:gutter="0"/>
          <w:cols w:space="720"/>
          <w:docGrid w:linePitch="360"/>
        </w:sectPr>
      </w:pPr>
    </w:p>
    <w:p w14:paraId="6331FADE" w14:textId="77777777" w:rsidR="005848C6" w:rsidRDefault="005848C6" w:rsidP="00EB4C04">
      <w:pPr>
        <w:pStyle w:val="ListParagraph"/>
        <w:numPr>
          <w:ilvl w:val="0"/>
          <w:numId w:val="41"/>
        </w:numPr>
        <w:ind w:left="450" w:hanging="360"/>
        <w:rPr>
          <w:rFonts w:ascii="Times New Roman" w:hAnsi="Times New Roman" w:cs="Times New Roman"/>
          <w:b/>
          <w:sz w:val="20"/>
          <w:szCs w:val="20"/>
        </w:rPr>
      </w:pPr>
      <w:r w:rsidRPr="00E929E7">
        <w:rPr>
          <w:rFonts w:ascii="Times New Roman" w:hAnsi="Times New Roman" w:cs="Times New Roman"/>
          <w:b/>
          <w:sz w:val="20"/>
          <w:szCs w:val="20"/>
        </w:rPr>
        <w:lastRenderedPageBreak/>
        <w:t xml:space="preserve">League table of arms included in the network meta-analysis of change in PPNRS score of studies that </w:t>
      </w:r>
      <w:r>
        <w:rPr>
          <w:rFonts w:ascii="Times New Roman" w:hAnsi="Times New Roman" w:cs="Times New Roman"/>
          <w:b/>
          <w:sz w:val="20"/>
          <w:szCs w:val="20"/>
        </w:rPr>
        <w:t>did not allow</w:t>
      </w:r>
      <w:r w:rsidRPr="00E929E7">
        <w:rPr>
          <w:rFonts w:ascii="Times New Roman" w:hAnsi="Times New Roman" w:cs="Times New Roman"/>
          <w:b/>
          <w:sz w:val="20"/>
          <w:szCs w:val="20"/>
        </w:rPr>
        <w:t xml:space="preserve"> concomitant topical anti-inflammatory treatment</w:t>
      </w:r>
      <w:r w:rsidR="00D223AA">
        <w:rPr>
          <w:rFonts w:ascii="Times New Roman" w:hAnsi="Times New Roman" w:cs="Times New Roman"/>
          <w:b/>
          <w:sz w:val="20"/>
          <w:szCs w:val="20"/>
        </w:rPr>
        <w:t xml:space="preserve"> up to 16 weeks of treatment</w:t>
      </w:r>
      <w:r w:rsidRPr="00E929E7">
        <w:rPr>
          <w:rFonts w:ascii="Times New Roman" w:hAnsi="Times New Roman" w:cs="Times New Roman"/>
          <w:b/>
          <w:sz w:val="20"/>
          <w:szCs w:val="20"/>
        </w:rPr>
        <w:t xml:space="preserve">. Results are presented as the mean difference (95% CrI) in PPNRS score between the two arms. A positive effect estimate in a given cell favors the row-defining treatment. A negative effect estimate in a given cell favors the column-defining treatment. </w:t>
      </w:r>
    </w:p>
    <w:p w14:paraId="0F71FBF4" w14:textId="2CE94842" w:rsidR="005848C6" w:rsidRDefault="00EB4C04" w:rsidP="005848C6">
      <w:pPr>
        <w:rPr>
          <w:rFonts w:ascii="Times New Roman" w:hAnsi="Times New Roman" w:cs="Times New Roman"/>
          <w:b/>
          <w:sz w:val="20"/>
          <w:szCs w:val="20"/>
        </w:rPr>
      </w:pPr>
      <w:r w:rsidRPr="00346DDD">
        <w:rPr>
          <w:noProof/>
        </w:rPr>
        <w:drawing>
          <wp:inline distT="0" distB="0" distL="0" distR="0" wp14:anchorId="6EDBD664" wp14:editId="75E6504F">
            <wp:extent cx="6858000" cy="3276600"/>
            <wp:effectExtent l="0" t="0" r="0" b="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858000" cy="3276600"/>
                    </a:xfrm>
                    <a:prstGeom prst="rect">
                      <a:avLst/>
                    </a:prstGeom>
                    <a:noFill/>
                    <a:ln>
                      <a:noFill/>
                    </a:ln>
                  </pic:spPr>
                </pic:pic>
              </a:graphicData>
            </a:graphic>
          </wp:inline>
        </w:drawing>
      </w:r>
    </w:p>
    <w:p w14:paraId="22DB894C" w14:textId="77777777" w:rsidR="006A0161" w:rsidRDefault="006A0161" w:rsidP="005848C6">
      <w:pPr>
        <w:rPr>
          <w:rFonts w:ascii="Times New Roman" w:hAnsi="Times New Roman" w:cs="Times New Roman"/>
          <w:b/>
          <w:sz w:val="20"/>
          <w:szCs w:val="20"/>
        </w:rPr>
        <w:sectPr w:rsidR="006A0161" w:rsidSect="00961DA2">
          <w:endnotePr>
            <w:numFmt w:val="decimal"/>
          </w:endnotePr>
          <w:pgSz w:w="15840" w:h="12240" w:orient="landscape"/>
          <w:pgMar w:top="720" w:right="720" w:bottom="720" w:left="720" w:header="720" w:footer="720" w:gutter="0"/>
          <w:cols w:space="720"/>
          <w:docGrid w:linePitch="360"/>
        </w:sectPr>
      </w:pPr>
    </w:p>
    <w:p w14:paraId="5B2EF14A" w14:textId="77777777" w:rsidR="005848C6" w:rsidRDefault="006A0161" w:rsidP="001373F4">
      <w:pPr>
        <w:ind w:left="1170" w:hanging="27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 xml:space="preserve">iii. </w:t>
      </w:r>
      <w:r w:rsidRPr="00881EC6">
        <w:rPr>
          <w:rFonts w:ascii="Times New Roman" w:hAnsi="Times New Roman" w:cs="Times New Roman"/>
          <w:b/>
          <w:color w:val="000000" w:themeColor="text1"/>
          <w:sz w:val="20"/>
          <w:szCs w:val="20"/>
        </w:rPr>
        <w:t xml:space="preserve">SUCRA values and ranking </w:t>
      </w:r>
      <w:r>
        <w:rPr>
          <w:rFonts w:ascii="Times New Roman" w:hAnsi="Times New Roman" w:cs="Times New Roman"/>
          <w:b/>
          <w:color w:val="000000" w:themeColor="text1"/>
          <w:sz w:val="20"/>
          <w:szCs w:val="20"/>
        </w:rPr>
        <w:t xml:space="preserve">for </w:t>
      </w:r>
      <w:r w:rsidRPr="00881EC6">
        <w:rPr>
          <w:rFonts w:ascii="Times New Roman" w:hAnsi="Times New Roman" w:cs="Times New Roman"/>
          <w:b/>
          <w:color w:val="000000" w:themeColor="text1"/>
          <w:sz w:val="20"/>
          <w:szCs w:val="20"/>
        </w:rPr>
        <w:t xml:space="preserve">change in </w:t>
      </w:r>
      <w:r>
        <w:rPr>
          <w:rFonts w:ascii="Times New Roman" w:hAnsi="Times New Roman" w:cs="Times New Roman"/>
          <w:b/>
          <w:color w:val="000000" w:themeColor="text1"/>
          <w:sz w:val="20"/>
          <w:szCs w:val="20"/>
        </w:rPr>
        <w:t>PPNRS</w:t>
      </w:r>
      <w:r w:rsidRPr="00881EC6">
        <w:rPr>
          <w:rFonts w:ascii="Times New Roman" w:hAnsi="Times New Roman" w:cs="Times New Roman"/>
          <w:b/>
          <w:color w:val="000000" w:themeColor="text1"/>
          <w:sz w:val="20"/>
          <w:szCs w:val="20"/>
        </w:rPr>
        <w:t xml:space="preserve"> score up to 16 weeks of treatment</w:t>
      </w:r>
      <w:r>
        <w:rPr>
          <w:rFonts w:ascii="Times New Roman" w:hAnsi="Times New Roman" w:cs="Times New Roman"/>
          <w:b/>
          <w:color w:val="000000" w:themeColor="text1"/>
          <w:sz w:val="20"/>
          <w:szCs w:val="20"/>
        </w:rPr>
        <w:t xml:space="preserve"> – including only studies that did not allow concomitant topical anti-inflammatory treatment</w:t>
      </w:r>
    </w:p>
    <w:p w14:paraId="32EB8511" w14:textId="0C85DB7B" w:rsidR="006A0161" w:rsidRDefault="007D49DC" w:rsidP="005848C6">
      <w:pPr>
        <w:rPr>
          <w:rFonts w:ascii="Times New Roman" w:hAnsi="Times New Roman" w:cs="Times New Roman"/>
          <w:b/>
          <w:sz w:val="20"/>
          <w:szCs w:val="20"/>
        </w:rPr>
      </w:pPr>
      <w:r w:rsidRPr="003C1B36">
        <w:rPr>
          <w:noProof/>
        </w:rPr>
        <w:drawing>
          <wp:inline distT="0" distB="0" distL="0" distR="0" wp14:anchorId="370BF51F" wp14:editId="60C787E4">
            <wp:extent cx="2677160" cy="1691640"/>
            <wp:effectExtent l="0" t="0" r="889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77160" cy="1691640"/>
                    </a:xfrm>
                    <a:prstGeom prst="rect">
                      <a:avLst/>
                    </a:prstGeom>
                    <a:noFill/>
                    <a:ln>
                      <a:noFill/>
                    </a:ln>
                  </pic:spPr>
                </pic:pic>
              </a:graphicData>
            </a:graphic>
          </wp:inline>
        </w:drawing>
      </w:r>
    </w:p>
    <w:p w14:paraId="105CA735" w14:textId="77777777" w:rsidR="005848C6" w:rsidRPr="006A0161" w:rsidRDefault="006A0161" w:rsidP="00B648E5">
      <w:pPr>
        <w:ind w:left="1260" w:hanging="270"/>
        <w:rPr>
          <w:rFonts w:ascii="Times New Roman" w:hAnsi="Times New Roman" w:cs="Times New Roman"/>
          <w:b/>
          <w:sz w:val="20"/>
          <w:szCs w:val="20"/>
        </w:rPr>
      </w:pPr>
      <w:r>
        <w:rPr>
          <w:rFonts w:ascii="Times New Roman" w:hAnsi="Times New Roman" w:cs="Times New Roman"/>
          <w:b/>
          <w:sz w:val="20"/>
          <w:szCs w:val="20"/>
        </w:rPr>
        <w:t xml:space="preserve">iv. </w:t>
      </w:r>
      <w:r w:rsidR="005848C6" w:rsidRPr="006A0161">
        <w:rPr>
          <w:rFonts w:ascii="Times New Roman" w:hAnsi="Times New Roman" w:cs="Times New Roman"/>
          <w:b/>
          <w:sz w:val="20"/>
          <w:szCs w:val="20"/>
        </w:rPr>
        <w:t>Rank plot of arms included in the network meta-analy</w:t>
      </w:r>
      <w:r w:rsidR="005A2D91">
        <w:rPr>
          <w:rFonts w:ascii="Times New Roman" w:hAnsi="Times New Roman" w:cs="Times New Roman"/>
          <w:b/>
          <w:sz w:val="20"/>
          <w:szCs w:val="20"/>
        </w:rPr>
        <w:t xml:space="preserve">sis of change in PPNRS score – including only </w:t>
      </w:r>
      <w:r w:rsidR="005848C6" w:rsidRPr="006A0161">
        <w:rPr>
          <w:rFonts w:ascii="Times New Roman" w:hAnsi="Times New Roman" w:cs="Times New Roman"/>
          <w:b/>
          <w:sz w:val="20"/>
          <w:szCs w:val="20"/>
        </w:rPr>
        <w:t>studies that did not allow concomitant topical anti-inflammatory treatment</w:t>
      </w:r>
    </w:p>
    <w:p w14:paraId="4D87616A" w14:textId="521DF5B6" w:rsidR="005848C6" w:rsidRDefault="00C87171" w:rsidP="005848C6">
      <w:pPr>
        <w:rPr>
          <w:rFonts w:ascii="Times New Roman" w:hAnsi="Times New Roman" w:cs="Times New Roman"/>
          <w:b/>
          <w:sz w:val="20"/>
          <w:szCs w:val="20"/>
        </w:rPr>
      </w:pPr>
      <w:r>
        <w:rPr>
          <w:noProof/>
        </w:rPr>
        <w:drawing>
          <wp:inline distT="0" distB="0" distL="0" distR="0" wp14:anchorId="3E6B743B" wp14:editId="6537DAF1">
            <wp:extent cx="3331164" cy="5537200"/>
            <wp:effectExtent l="0" t="0" r="3175" b="635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336690" cy="5546386"/>
                    </a:xfrm>
                    <a:prstGeom prst="rect">
                      <a:avLst/>
                    </a:prstGeom>
                    <a:noFill/>
                  </pic:spPr>
                </pic:pic>
              </a:graphicData>
            </a:graphic>
          </wp:inline>
        </w:drawing>
      </w:r>
    </w:p>
    <w:p w14:paraId="5DB0EC15" w14:textId="77777777" w:rsidR="005848C6" w:rsidRDefault="005848C6" w:rsidP="005848C6">
      <w:pPr>
        <w:rPr>
          <w:rFonts w:ascii="Times New Roman" w:hAnsi="Times New Roman" w:cs="Times New Roman"/>
          <w:b/>
          <w:sz w:val="20"/>
          <w:szCs w:val="20"/>
        </w:rPr>
      </w:pPr>
    </w:p>
    <w:p w14:paraId="675DD3E4" w14:textId="77777777" w:rsidR="0063630A" w:rsidRDefault="0063630A">
      <w:pPr>
        <w:rPr>
          <w:rFonts w:ascii="Times New Roman" w:hAnsi="Times New Roman" w:cs="Times New Roman"/>
          <w:b/>
          <w:sz w:val="20"/>
          <w:szCs w:val="20"/>
        </w:rPr>
      </w:pPr>
      <w:r>
        <w:rPr>
          <w:rFonts w:ascii="Times New Roman" w:hAnsi="Times New Roman" w:cs="Times New Roman"/>
          <w:b/>
          <w:sz w:val="20"/>
          <w:szCs w:val="20"/>
        </w:rPr>
        <w:lastRenderedPageBreak/>
        <w:br w:type="page"/>
      </w:r>
    </w:p>
    <w:p w14:paraId="1596D21C" w14:textId="77777777" w:rsidR="00E929E7" w:rsidRDefault="00223F07" w:rsidP="00223F07">
      <w:pPr>
        <w:pStyle w:val="Heading2"/>
        <w:ind w:left="900" w:hanging="180"/>
      </w:pPr>
      <w:bookmarkStart w:id="43" w:name="_Toc31198934"/>
      <w:r>
        <w:lastRenderedPageBreak/>
        <w:t xml:space="preserve">4. </w:t>
      </w:r>
      <w:r w:rsidR="00E929E7" w:rsidRPr="00E929E7">
        <w:t xml:space="preserve">Network meta-analysis of change in PPNRS score </w:t>
      </w:r>
      <w:r w:rsidR="005848C6">
        <w:t>up to 16 weeks of treatment</w:t>
      </w:r>
      <w:r w:rsidR="005848C6" w:rsidRPr="00E929E7">
        <w:t xml:space="preserve"> </w:t>
      </w:r>
      <w:r w:rsidR="005A2D91">
        <w:t xml:space="preserve">– </w:t>
      </w:r>
      <w:r w:rsidR="00171E5C">
        <w:t xml:space="preserve">analysis </w:t>
      </w:r>
      <w:r w:rsidR="00E929E7" w:rsidRPr="00E929E7">
        <w:t>including only studies that allowed concomitant topical anti-inflammatory treatment</w:t>
      </w:r>
      <w:bookmarkEnd w:id="43"/>
    </w:p>
    <w:p w14:paraId="56072E73" w14:textId="77777777" w:rsidR="00D223AA" w:rsidRPr="00D223AA" w:rsidRDefault="00D223AA" w:rsidP="00D223AA"/>
    <w:p w14:paraId="6C8DC70B" w14:textId="77777777" w:rsidR="00E929E7" w:rsidRPr="005A2D91" w:rsidRDefault="00E929E7" w:rsidP="005A2D91">
      <w:pPr>
        <w:pStyle w:val="ListParagraph"/>
        <w:numPr>
          <w:ilvl w:val="0"/>
          <w:numId w:val="39"/>
        </w:numPr>
        <w:ind w:hanging="270"/>
        <w:rPr>
          <w:rFonts w:ascii="Times New Roman" w:hAnsi="Times New Roman" w:cs="Times New Roman"/>
          <w:b/>
          <w:sz w:val="20"/>
          <w:szCs w:val="20"/>
        </w:rPr>
      </w:pPr>
      <w:r w:rsidRPr="00E929E7">
        <w:rPr>
          <w:rFonts w:ascii="Times New Roman" w:hAnsi="Times New Roman" w:cs="Times New Roman"/>
          <w:b/>
          <w:sz w:val="20"/>
          <w:szCs w:val="20"/>
        </w:rPr>
        <w:t>Network plot of arms included in the network meta-analy</w:t>
      </w:r>
      <w:r w:rsidR="005A2D91">
        <w:rPr>
          <w:rFonts w:ascii="Times New Roman" w:hAnsi="Times New Roman" w:cs="Times New Roman"/>
          <w:b/>
          <w:sz w:val="20"/>
          <w:szCs w:val="20"/>
        </w:rPr>
        <w:t xml:space="preserve">sis of change in PPNRS score </w:t>
      </w:r>
      <w:r w:rsidR="005A2D91" w:rsidRPr="005A2D91">
        <w:rPr>
          <w:rFonts w:ascii="Times New Roman" w:hAnsi="Times New Roman" w:cs="Times New Roman"/>
          <w:b/>
          <w:sz w:val="20"/>
          <w:szCs w:val="20"/>
        </w:rPr>
        <w:t>up to 16 weeks of treatment</w:t>
      </w:r>
      <w:r w:rsidR="005A2D91">
        <w:rPr>
          <w:rFonts w:ascii="Times New Roman" w:hAnsi="Times New Roman" w:cs="Times New Roman"/>
          <w:b/>
          <w:sz w:val="20"/>
          <w:szCs w:val="20"/>
        </w:rPr>
        <w:t xml:space="preserve"> –  including only </w:t>
      </w:r>
      <w:r w:rsidRPr="005A2D91">
        <w:rPr>
          <w:rFonts w:ascii="Times New Roman" w:hAnsi="Times New Roman" w:cs="Times New Roman"/>
          <w:b/>
          <w:sz w:val="20"/>
          <w:szCs w:val="20"/>
        </w:rPr>
        <w:t>studies that allowed concomitant topical anti-inflammatory treatment</w:t>
      </w:r>
      <w:r w:rsidR="005848C6" w:rsidRPr="005A2D91">
        <w:rPr>
          <w:rFonts w:ascii="Times New Roman" w:hAnsi="Times New Roman" w:cs="Times New Roman"/>
          <w:b/>
          <w:sz w:val="20"/>
          <w:szCs w:val="20"/>
        </w:rPr>
        <w:t xml:space="preserve"> </w:t>
      </w:r>
    </w:p>
    <w:p w14:paraId="1619E5F6" w14:textId="0A35222E" w:rsidR="00BD142B" w:rsidRDefault="00B03AB6" w:rsidP="00BD142B">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6ABECF2E" wp14:editId="351F0D20">
            <wp:extent cx="5676016" cy="5287010"/>
            <wp:effectExtent l="0" t="0" r="0" b="889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678992" cy="5289782"/>
                    </a:xfrm>
                    <a:prstGeom prst="rect">
                      <a:avLst/>
                    </a:prstGeom>
                    <a:noFill/>
                  </pic:spPr>
                </pic:pic>
              </a:graphicData>
            </a:graphic>
          </wp:inline>
        </w:drawing>
      </w:r>
    </w:p>
    <w:p w14:paraId="7A97D6AB" w14:textId="77777777" w:rsidR="00BD142B" w:rsidRDefault="00BD142B" w:rsidP="00BD142B">
      <w:pPr>
        <w:rPr>
          <w:rFonts w:ascii="Times New Roman" w:hAnsi="Times New Roman" w:cs="Times New Roman"/>
          <w:b/>
          <w:sz w:val="20"/>
          <w:szCs w:val="20"/>
        </w:rPr>
        <w:sectPr w:rsidR="00BD142B" w:rsidSect="0063630A">
          <w:endnotePr>
            <w:numFmt w:val="decimal"/>
          </w:endnotePr>
          <w:pgSz w:w="12240" w:h="15840"/>
          <w:pgMar w:top="720" w:right="720" w:bottom="720" w:left="720" w:header="720" w:footer="720" w:gutter="0"/>
          <w:cols w:space="720"/>
          <w:docGrid w:linePitch="360"/>
        </w:sectPr>
      </w:pPr>
    </w:p>
    <w:p w14:paraId="2E136930" w14:textId="77777777" w:rsidR="00E929E7" w:rsidRDefault="00223F07" w:rsidP="00B648E5">
      <w:pPr>
        <w:pStyle w:val="ListParagraph"/>
        <w:ind w:left="1260" w:hanging="180"/>
        <w:rPr>
          <w:rFonts w:ascii="Times New Roman" w:hAnsi="Times New Roman" w:cs="Times New Roman"/>
          <w:b/>
          <w:sz w:val="20"/>
          <w:szCs w:val="20"/>
        </w:rPr>
      </w:pPr>
      <w:r>
        <w:rPr>
          <w:rFonts w:ascii="Times New Roman" w:hAnsi="Times New Roman" w:cs="Times New Roman"/>
          <w:b/>
          <w:sz w:val="20"/>
          <w:szCs w:val="20"/>
        </w:rPr>
        <w:lastRenderedPageBreak/>
        <w:t xml:space="preserve">ii. </w:t>
      </w:r>
      <w:r w:rsidR="00E929E7" w:rsidRPr="00E929E7">
        <w:rPr>
          <w:rFonts w:ascii="Times New Roman" w:hAnsi="Times New Roman" w:cs="Times New Roman"/>
          <w:b/>
          <w:sz w:val="20"/>
          <w:szCs w:val="20"/>
        </w:rPr>
        <w:t xml:space="preserve">League table of arms included in the network meta-analysis of change in PPNRS score </w:t>
      </w:r>
      <w:r w:rsidR="00E929E7">
        <w:rPr>
          <w:rFonts w:ascii="Times New Roman" w:hAnsi="Times New Roman" w:cs="Times New Roman"/>
          <w:b/>
          <w:sz w:val="20"/>
          <w:szCs w:val="20"/>
        </w:rPr>
        <w:t xml:space="preserve">of studies that allowed </w:t>
      </w:r>
      <w:r w:rsidR="00E929E7" w:rsidRPr="007D3C91">
        <w:rPr>
          <w:rFonts w:ascii="Times New Roman" w:hAnsi="Times New Roman" w:cs="Times New Roman"/>
          <w:b/>
          <w:sz w:val="20"/>
          <w:szCs w:val="20"/>
        </w:rPr>
        <w:t>concomitant topical anti-inflammatory treatment</w:t>
      </w:r>
      <w:r w:rsidR="005848C6">
        <w:rPr>
          <w:rFonts w:ascii="Times New Roman" w:hAnsi="Times New Roman" w:cs="Times New Roman"/>
          <w:b/>
          <w:sz w:val="20"/>
          <w:szCs w:val="20"/>
        </w:rPr>
        <w:t xml:space="preserve"> up to 16 weeks of treatment</w:t>
      </w:r>
      <w:r w:rsidR="00E929E7" w:rsidRPr="00E929E7">
        <w:rPr>
          <w:rFonts w:ascii="Times New Roman" w:hAnsi="Times New Roman" w:cs="Times New Roman"/>
          <w:b/>
          <w:sz w:val="20"/>
          <w:szCs w:val="20"/>
        </w:rPr>
        <w:t xml:space="preserve">. Results are presented as the mean difference (95% CrI) in PPNRS score between the two arms. A positive effect estimate in a given cell favors the row-defining treatment. A negative effect estimate in a given cell favors the column-defining treatment. </w:t>
      </w:r>
    </w:p>
    <w:p w14:paraId="39B73513" w14:textId="6EF3261D" w:rsidR="00BD142B" w:rsidRDefault="00B03AB6" w:rsidP="00BD142B">
      <w:pPr>
        <w:rPr>
          <w:rFonts w:ascii="Times New Roman" w:hAnsi="Times New Roman" w:cs="Times New Roman"/>
          <w:b/>
          <w:sz w:val="20"/>
          <w:szCs w:val="20"/>
        </w:rPr>
      </w:pPr>
      <w:r w:rsidRPr="003713D6">
        <w:rPr>
          <w:noProof/>
        </w:rPr>
        <w:drawing>
          <wp:inline distT="0" distB="0" distL="0" distR="0" wp14:anchorId="547021BF" wp14:editId="7144F5E5">
            <wp:extent cx="6858000" cy="2809346"/>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858000" cy="2809346"/>
                    </a:xfrm>
                    <a:prstGeom prst="rect">
                      <a:avLst/>
                    </a:prstGeom>
                    <a:noFill/>
                    <a:ln>
                      <a:noFill/>
                    </a:ln>
                  </pic:spPr>
                </pic:pic>
              </a:graphicData>
            </a:graphic>
          </wp:inline>
        </w:drawing>
      </w:r>
    </w:p>
    <w:p w14:paraId="447BDD30" w14:textId="77777777" w:rsidR="006A0161" w:rsidRDefault="006A0161" w:rsidP="00B648E5">
      <w:pPr>
        <w:ind w:left="1260" w:hanging="270"/>
        <w:rPr>
          <w:rFonts w:ascii="Times New Roman" w:hAnsi="Times New Roman" w:cs="Times New Roman"/>
          <w:b/>
          <w:color w:val="000000" w:themeColor="text1"/>
          <w:sz w:val="20"/>
          <w:szCs w:val="20"/>
        </w:rPr>
      </w:pPr>
      <w:r>
        <w:rPr>
          <w:rFonts w:ascii="Times New Roman" w:hAnsi="Times New Roman" w:cs="Times New Roman"/>
          <w:b/>
          <w:sz w:val="20"/>
          <w:szCs w:val="20"/>
        </w:rPr>
        <w:t xml:space="preserve">iii. </w:t>
      </w:r>
      <w:r w:rsidRPr="0084505A">
        <w:rPr>
          <w:rFonts w:ascii="Times New Roman" w:hAnsi="Times New Roman" w:cs="Times New Roman"/>
          <w:b/>
          <w:color w:val="000000" w:themeColor="text1"/>
          <w:sz w:val="20"/>
          <w:szCs w:val="20"/>
        </w:rPr>
        <w:t>SUCRA values and rank</w:t>
      </w:r>
      <w:r>
        <w:rPr>
          <w:rFonts w:ascii="Times New Roman" w:hAnsi="Times New Roman" w:cs="Times New Roman"/>
          <w:b/>
          <w:color w:val="000000" w:themeColor="text1"/>
          <w:sz w:val="20"/>
          <w:szCs w:val="20"/>
        </w:rPr>
        <w:t>ing for change in PPNRS</w:t>
      </w:r>
      <w:r w:rsidRPr="0084505A">
        <w:rPr>
          <w:rFonts w:ascii="Times New Roman" w:hAnsi="Times New Roman" w:cs="Times New Roman"/>
          <w:b/>
          <w:color w:val="000000" w:themeColor="text1"/>
          <w:sz w:val="20"/>
          <w:szCs w:val="20"/>
        </w:rPr>
        <w:t xml:space="preserve"> score up to 16 weeks of treatment – including only studies that allowed concomitant topical anti-inflammatory treatment</w:t>
      </w:r>
    </w:p>
    <w:p w14:paraId="5EE1589F" w14:textId="7C15DFDA" w:rsidR="006A0161" w:rsidRDefault="00B03AB6" w:rsidP="00BD142B">
      <w:pPr>
        <w:rPr>
          <w:rFonts w:ascii="Times New Roman" w:hAnsi="Times New Roman" w:cs="Times New Roman"/>
          <w:b/>
          <w:sz w:val="20"/>
          <w:szCs w:val="20"/>
        </w:rPr>
      </w:pPr>
      <w:r w:rsidRPr="003C1B36">
        <w:rPr>
          <w:noProof/>
        </w:rPr>
        <w:drawing>
          <wp:inline distT="0" distB="0" distL="0" distR="0" wp14:anchorId="049CCBFB" wp14:editId="0E4A100A">
            <wp:extent cx="2743200" cy="143256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43200" cy="1432560"/>
                    </a:xfrm>
                    <a:prstGeom prst="rect">
                      <a:avLst/>
                    </a:prstGeom>
                    <a:noFill/>
                    <a:ln>
                      <a:noFill/>
                    </a:ln>
                  </pic:spPr>
                </pic:pic>
              </a:graphicData>
            </a:graphic>
          </wp:inline>
        </w:drawing>
      </w:r>
    </w:p>
    <w:p w14:paraId="0611B1F8" w14:textId="77777777" w:rsidR="005848C6" w:rsidRDefault="005848C6">
      <w:pPr>
        <w:rPr>
          <w:rFonts w:ascii="Times New Roman" w:hAnsi="Times New Roman" w:cs="Times New Roman"/>
          <w:b/>
          <w:sz w:val="20"/>
          <w:szCs w:val="20"/>
        </w:rPr>
      </w:pPr>
      <w:r>
        <w:rPr>
          <w:rFonts w:ascii="Times New Roman" w:hAnsi="Times New Roman" w:cs="Times New Roman"/>
          <w:b/>
          <w:sz w:val="20"/>
          <w:szCs w:val="20"/>
        </w:rPr>
        <w:br w:type="page"/>
      </w:r>
    </w:p>
    <w:p w14:paraId="6FE52147" w14:textId="77777777" w:rsidR="00E929E7" w:rsidRPr="006A0161" w:rsidRDefault="006A0161" w:rsidP="00B648E5">
      <w:pPr>
        <w:ind w:left="1260" w:hanging="270"/>
        <w:rPr>
          <w:rFonts w:ascii="Times New Roman" w:hAnsi="Times New Roman" w:cs="Times New Roman"/>
          <w:b/>
          <w:sz w:val="20"/>
          <w:szCs w:val="20"/>
        </w:rPr>
      </w:pPr>
      <w:r>
        <w:rPr>
          <w:rFonts w:ascii="Times New Roman" w:hAnsi="Times New Roman" w:cs="Times New Roman"/>
          <w:b/>
          <w:sz w:val="20"/>
          <w:szCs w:val="20"/>
        </w:rPr>
        <w:lastRenderedPageBreak/>
        <w:t xml:space="preserve">iv. </w:t>
      </w:r>
      <w:r w:rsidR="00E929E7" w:rsidRPr="006A0161">
        <w:rPr>
          <w:rFonts w:ascii="Times New Roman" w:hAnsi="Times New Roman" w:cs="Times New Roman"/>
          <w:b/>
          <w:sz w:val="20"/>
          <w:szCs w:val="20"/>
        </w:rPr>
        <w:t>Rank plot of arms included in the network meta-analy</w:t>
      </w:r>
      <w:r w:rsidR="005A2D91">
        <w:rPr>
          <w:rFonts w:ascii="Times New Roman" w:hAnsi="Times New Roman" w:cs="Times New Roman"/>
          <w:b/>
          <w:sz w:val="20"/>
          <w:szCs w:val="20"/>
        </w:rPr>
        <w:t xml:space="preserve">sis of change in PPNRS score </w:t>
      </w:r>
      <w:r w:rsidR="00D223AA" w:rsidRPr="006A0161">
        <w:rPr>
          <w:rFonts w:ascii="Times New Roman" w:hAnsi="Times New Roman" w:cs="Times New Roman"/>
          <w:b/>
          <w:sz w:val="20"/>
          <w:szCs w:val="20"/>
        </w:rPr>
        <w:t>up to 16 weeks of treatment</w:t>
      </w:r>
      <w:r w:rsidR="00D223AA">
        <w:rPr>
          <w:rFonts w:ascii="Times New Roman" w:hAnsi="Times New Roman" w:cs="Times New Roman"/>
          <w:b/>
          <w:sz w:val="20"/>
          <w:szCs w:val="20"/>
        </w:rPr>
        <w:t xml:space="preserve"> </w:t>
      </w:r>
      <w:r w:rsidR="005A2D91">
        <w:rPr>
          <w:rFonts w:ascii="Times New Roman" w:hAnsi="Times New Roman" w:cs="Times New Roman"/>
          <w:b/>
          <w:sz w:val="20"/>
          <w:szCs w:val="20"/>
        </w:rPr>
        <w:t xml:space="preserve">– including only </w:t>
      </w:r>
      <w:r w:rsidR="00E929E7" w:rsidRPr="006A0161">
        <w:rPr>
          <w:rFonts w:ascii="Times New Roman" w:hAnsi="Times New Roman" w:cs="Times New Roman"/>
          <w:b/>
          <w:sz w:val="20"/>
          <w:szCs w:val="20"/>
        </w:rPr>
        <w:t>studies that allowed concomitant topical anti-inflammatory treatment</w:t>
      </w:r>
      <w:r w:rsidR="005848C6" w:rsidRPr="006A0161">
        <w:rPr>
          <w:rFonts w:ascii="Times New Roman" w:hAnsi="Times New Roman" w:cs="Times New Roman"/>
          <w:b/>
          <w:sz w:val="20"/>
          <w:szCs w:val="20"/>
        </w:rPr>
        <w:t xml:space="preserve"> </w:t>
      </w:r>
    </w:p>
    <w:p w14:paraId="443A84BF" w14:textId="53BCAEA0" w:rsidR="00E929E7" w:rsidRDefault="00B03AB6" w:rsidP="00E929E7">
      <w:pPr>
        <w:rPr>
          <w:rFonts w:ascii="Times New Roman" w:hAnsi="Times New Roman" w:cs="Times New Roman"/>
          <w:b/>
          <w:sz w:val="20"/>
          <w:szCs w:val="20"/>
        </w:rPr>
      </w:pPr>
      <w:r>
        <w:rPr>
          <w:noProof/>
        </w:rPr>
        <w:drawing>
          <wp:inline distT="0" distB="0" distL="0" distR="0" wp14:anchorId="7F3B8E62" wp14:editId="2AD24F8C">
            <wp:extent cx="4243367" cy="7050809"/>
            <wp:effectExtent l="0" t="0" r="5080" b="0"/>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246173" cy="7055472"/>
                    </a:xfrm>
                    <a:prstGeom prst="rect">
                      <a:avLst/>
                    </a:prstGeom>
                    <a:noFill/>
                  </pic:spPr>
                </pic:pic>
              </a:graphicData>
            </a:graphic>
          </wp:inline>
        </w:drawing>
      </w:r>
    </w:p>
    <w:p w14:paraId="14037938" w14:textId="77777777" w:rsidR="005848C6" w:rsidRDefault="005848C6">
      <w:pPr>
        <w:rPr>
          <w:rFonts w:ascii="Times New Roman" w:hAnsi="Times New Roman" w:cs="Times New Roman"/>
          <w:b/>
          <w:sz w:val="20"/>
          <w:szCs w:val="20"/>
        </w:rPr>
      </w:pPr>
      <w:r>
        <w:rPr>
          <w:rFonts w:ascii="Times New Roman" w:hAnsi="Times New Roman" w:cs="Times New Roman"/>
          <w:b/>
          <w:sz w:val="20"/>
          <w:szCs w:val="20"/>
        </w:rPr>
        <w:br w:type="page"/>
      </w:r>
    </w:p>
    <w:p w14:paraId="644E070C" w14:textId="77777777" w:rsidR="00257511" w:rsidRDefault="00223F07" w:rsidP="00223F07">
      <w:pPr>
        <w:pStyle w:val="Heading2"/>
        <w:ind w:left="900" w:hanging="180"/>
      </w:pPr>
      <w:bookmarkStart w:id="44" w:name="_Toc31198935"/>
      <w:r>
        <w:lastRenderedPageBreak/>
        <w:t xml:space="preserve">5. </w:t>
      </w:r>
      <w:r w:rsidR="00257511" w:rsidRPr="006A0161">
        <w:t xml:space="preserve">Network meta-analysis of change in PPNRS score </w:t>
      </w:r>
      <w:r w:rsidR="006A0161" w:rsidRPr="006A0161">
        <w:t>up to 16 weeks of treatment</w:t>
      </w:r>
      <w:r w:rsidR="005A2D91">
        <w:t xml:space="preserve"> </w:t>
      </w:r>
      <w:r w:rsidR="00257511" w:rsidRPr="006A0161">
        <w:t xml:space="preserve">– </w:t>
      </w:r>
      <w:r w:rsidR="00171E5C">
        <w:t xml:space="preserve">analysis </w:t>
      </w:r>
      <w:r w:rsidR="006A0161" w:rsidRPr="006A0161">
        <w:t>in</w:t>
      </w:r>
      <w:r w:rsidR="00257511" w:rsidRPr="006A0161">
        <w:t xml:space="preserve">cluding </w:t>
      </w:r>
      <w:r w:rsidR="005A2D91">
        <w:t xml:space="preserve">only </w:t>
      </w:r>
      <w:r w:rsidR="00257511" w:rsidRPr="006A0161">
        <w:t xml:space="preserve">studies </w:t>
      </w:r>
      <w:r w:rsidR="006A0161" w:rsidRPr="006A0161">
        <w:t xml:space="preserve">that </w:t>
      </w:r>
      <w:r w:rsidR="00DB39EE" w:rsidRPr="00DB39EE">
        <w:t>report results as change from baseline</w:t>
      </w:r>
      <w:bookmarkEnd w:id="44"/>
    </w:p>
    <w:p w14:paraId="20714FEC" w14:textId="77777777" w:rsidR="00D223AA" w:rsidRPr="00D223AA" w:rsidRDefault="00D223AA" w:rsidP="00D223AA"/>
    <w:p w14:paraId="3613CE2D" w14:textId="77777777" w:rsidR="006A0161" w:rsidRPr="006A0161" w:rsidRDefault="00257511" w:rsidP="00DB39EE">
      <w:pPr>
        <w:pStyle w:val="ListParagraph"/>
        <w:numPr>
          <w:ilvl w:val="0"/>
          <w:numId w:val="42"/>
        </w:numPr>
        <w:ind w:hanging="270"/>
        <w:rPr>
          <w:rFonts w:ascii="Times New Roman" w:hAnsi="Times New Roman" w:cs="Times New Roman"/>
          <w:b/>
          <w:sz w:val="20"/>
          <w:szCs w:val="20"/>
        </w:rPr>
      </w:pPr>
      <w:r w:rsidRPr="006A0161">
        <w:rPr>
          <w:rFonts w:ascii="Times New Roman" w:hAnsi="Times New Roman" w:cs="Times New Roman"/>
          <w:b/>
          <w:sz w:val="20"/>
          <w:szCs w:val="20"/>
        </w:rPr>
        <w:t>Network plot of arms included in the network meta-analysis of change in PPNRS score</w:t>
      </w:r>
      <w:r w:rsidR="00D223AA">
        <w:rPr>
          <w:rFonts w:ascii="Times New Roman" w:hAnsi="Times New Roman" w:cs="Times New Roman"/>
          <w:b/>
          <w:sz w:val="20"/>
          <w:szCs w:val="20"/>
        </w:rPr>
        <w:t xml:space="preserve"> up to 16 weeks of treatment</w:t>
      </w:r>
      <w:r w:rsidRPr="006A0161">
        <w:rPr>
          <w:rFonts w:ascii="Times New Roman" w:hAnsi="Times New Roman" w:cs="Times New Roman"/>
          <w:b/>
          <w:sz w:val="20"/>
          <w:szCs w:val="20"/>
        </w:rPr>
        <w:t xml:space="preserve"> </w:t>
      </w:r>
      <w:r w:rsidR="006A0161" w:rsidRPr="006A0161">
        <w:rPr>
          <w:rFonts w:ascii="Times New Roman" w:hAnsi="Times New Roman" w:cs="Times New Roman"/>
          <w:b/>
          <w:sz w:val="20"/>
          <w:szCs w:val="20"/>
        </w:rPr>
        <w:t xml:space="preserve">– including </w:t>
      </w:r>
      <w:r w:rsidR="005A2D91">
        <w:rPr>
          <w:rFonts w:ascii="Times New Roman" w:hAnsi="Times New Roman" w:cs="Times New Roman"/>
          <w:b/>
          <w:sz w:val="20"/>
          <w:szCs w:val="20"/>
        </w:rPr>
        <w:t xml:space="preserve">only </w:t>
      </w:r>
      <w:r w:rsidR="006A0161" w:rsidRPr="006A0161">
        <w:rPr>
          <w:rFonts w:ascii="Times New Roman" w:hAnsi="Times New Roman" w:cs="Times New Roman"/>
          <w:b/>
          <w:sz w:val="20"/>
          <w:szCs w:val="20"/>
        </w:rPr>
        <w:t xml:space="preserve">studies that </w:t>
      </w:r>
      <w:r w:rsidR="00DB39EE" w:rsidRPr="00DB39EE">
        <w:rPr>
          <w:rFonts w:ascii="Times New Roman" w:hAnsi="Times New Roman" w:cs="Times New Roman"/>
          <w:b/>
          <w:sz w:val="20"/>
          <w:szCs w:val="20"/>
        </w:rPr>
        <w:t>report results as change from baseline</w:t>
      </w:r>
    </w:p>
    <w:p w14:paraId="30D96C17" w14:textId="77777777" w:rsidR="00BD142B" w:rsidRDefault="00BD142B" w:rsidP="00BD142B">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3E7D3B87" wp14:editId="656181EF">
            <wp:extent cx="6643370" cy="4648411"/>
            <wp:effectExtent l="0" t="0" r="508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645135" cy="4649646"/>
                    </a:xfrm>
                    <a:prstGeom prst="rect">
                      <a:avLst/>
                    </a:prstGeom>
                    <a:noFill/>
                  </pic:spPr>
                </pic:pic>
              </a:graphicData>
            </a:graphic>
          </wp:inline>
        </w:drawing>
      </w:r>
    </w:p>
    <w:p w14:paraId="20147CBC" w14:textId="77777777" w:rsidR="00BD142B" w:rsidRDefault="00BD142B">
      <w:pPr>
        <w:rPr>
          <w:rFonts w:ascii="Times New Roman" w:hAnsi="Times New Roman" w:cs="Times New Roman"/>
          <w:b/>
          <w:sz w:val="20"/>
          <w:szCs w:val="20"/>
        </w:rPr>
      </w:pPr>
      <w:r>
        <w:rPr>
          <w:rFonts w:ascii="Times New Roman" w:hAnsi="Times New Roman" w:cs="Times New Roman"/>
          <w:b/>
          <w:sz w:val="20"/>
          <w:szCs w:val="20"/>
        </w:rPr>
        <w:br w:type="page"/>
      </w:r>
    </w:p>
    <w:p w14:paraId="4D01EB9F" w14:textId="77777777" w:rsidR="00257511" w:rsidRPr="006A0161" w:rsidRDefault="00257511" w:rsidP="00B648E5">
      <w:pPr>
        <w:pStyle w:val="ListParagraph"/>
        <w:numPr>
          <w:ilvl w:val="0"/>
          <w:numId w:val="42"/>
        </w:numPr>
        <w:ind w:left="1260" w:hanging="360"/>
        <w:rPr>
          <w:rFonts w:ascii="Times New Roman" w:hAnsi="Times New Roman" w:cs="Times New Roman"/>
          <w:b/>
          <w:sz w:val="20"/>
          <w:szCs w:val="20"/>
        </w:rPr>
      </w:pPr>
      <w:r w:rsidRPr="006A0161">
        <w:rPr>
          <w:rFonts w:ascii="Times New Roman" w:hAnsi="Times New Roman" w:cs="Times New Roman"/>
          <w:b/>
          <w:sz w:val="20"/>
          <w:szCs w:val="20"/>
        </w:rPr>
        <w:lastRenderedPageBreak/>
        <w:t xml:space="preserve">League table of arms included in the network meta-analysis of change in PPNRS score </w:t>
      </w:r>
      <w:r w:rsidR="006A0161" w:rsidRPr="006A0161">
        <w:rPr>
          <w:rFonts w:ascii="Times New Roman" w:hAnsi="Times New Roman" w:cs="Times New Roman"/>
          <w:b/>
          <w:sz w:val="20"/>
          <w:szCs w:val="20"/>
        </w:rPr>
        <w:t xml:space="preserve">up to 16 weeks of treatment </w:t>
      </w:r>
      <w:r w:rsidRPr="006A0161">
        <w:rPr>
          <w:rFonts w:ascii="Times New Roman" w:hAnsi="Times New Roman" w:cs="Times New Roman"/>
          <w:b/>
          <w:sz w:val="20"/>
          <w:szCs w:val="20"/>
        </w:rPr>
        <w:t xml:space="preserve">of the studies </w:t>
      </w:r>
      <w:r w:rsidR="006A0161" w:rsidRPr="006A0161">
        <w:rPr>
          <w:rFonts w:ascii="Times New Roman" w:hAnsi="Times New Roman" w:cs="Times New Roman"/>
          <w:b/>
          <w:sz w:val="20"/>
          <w:szCs w:val="20"/>
        </w:rPr>
        <w:t xml:space="preserve">that </w:t>
      </w:r>
      <w:r w:rsidR="00DB39EE" w:rsidRPr="00DB39EE">
        <w:rPr>
          <w:rFonts w:ascii="Times New Roman" w:hAnsi="Times New Roman" w:cs="Times New Roman"/>
          <w:b/>
          <w:sz w:val="20"/>
          <w:szCs w:val="20"/>
        </w:rPr>
        <w:t>report results as change from baseline</w:t>
      </w:r>
      <w:r w:rsidRPr="006A0161">
        <w:rPr>
          <w:rFonts w:ascii="Times New Roman" w:hAnsi="Times New Roman" w:cs="Times New Roman"/>
          <w:b/>
          <w:sz w:val="20"/>
          <w:szCs w:val="20"/>
        </w:rPr>
        <w:t>. Results are presented as the mean difference (95% CrI) in PPNRS score between the two arms. A positive effect estimate in a given cell favors the row-defining treatment. A negative effect estimate in a given cell favors the column-defining treatment.</w:t>
      </w:r>
    </w:p>
    <w:p w14:paraId="5DB91CDC" w14:textId="77777777" w:rsidR="00BD142B" w:rsidRDefault="00BD142B" w:rsidP="00BD142B">
      <w:pPr>
        <w:rPr>
          <w:rFonts w:ascii="Times New Roman" w:hAnsi="Times New Roman" w:cs="Times New Roman"/>
          <w:b/>
          <w:sz w:val="20"/>
          <w:szCs w:val="20"/>
        </w:rPr>
      </w:pPr>
      <w:r w:rsidRPr="00BE1BF9">
        <w:rPr>
          <w:noProof/>
        </w:rPr>
        <w:drawing>
          <wp:inline distT="0" distB="0" distL="0" distR="0" wp14:anchorId="68C28A22" wp14:editId="0A3A322A">
            <wp:extent cx="6858000" cy="2431733"/>
            <wp:effectExtent l="0" t="0" r="0" b="698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858000" cy="2431733"/>
                    </a:xfrm>
                    <a:prstGeom prst="rect">
                      <a:avLst/>
                    </a:prstGeom>
                    <a:noFill/>
                    <a:ln>
                      <a:noFill/>
                    </a:ln>
                  </pic:spPr>
                </pic:pic>
              </a:graphicData>
            </a:graphic>
          </wp:inline>
        </w:drawing>
      </w:r>
    </w:p>
    <w:p w14:paraId="2195058E" w14:textId="77777777" w:rsidR="00D223AA" w:rsidRDefault="00D223AA" w:rsidP="00B648E5">
      <w:pPr>
        <w:ind w:left="1260" w:hanging="270"/>
        <w:rPr>
          <w:rFonts w:ascii="Times New Roman" w:hAnsi="Times New Roman" w:cs="Times New Roman"/>
          <w:b/>
          <w:sz w:val="20"/>
          <w:szCs w:val="20"/>
        </w:rPr>
      </w:pPr>
    </w:p>
    <w:p w14:paraId="6D02E60F" w14:textId="77777777" w:rsidR="009B56AB" w:rsidRDefault="006A0161" w:rsidP="00B648E5">
      <w:pPr>
        <w:ind w:left="1260" w:hanging="270"/>
        <w:rPr>
          <w:rFonts w:ascii="Times New Roman" w:hAnsi="Times New Roman" w:cs="Times New Roman"/>
          <w:b/>
          <w:color w:val="FF0000"/>
          <w:sz w:val="20"/>
          <w:szCs w:val="20"/>
        </w:rPr>
      </w:pPr>
      <w:r>
        <w:rPr>
          <w:rFonts w:ascii="Times New Roman" w:hAnsi="Times New Roman" w:cs="Times New Roman"/>
          <w:b/>
          <w:sz w:val="20"/>
          <w:szCs w:val="20"/>
        </w:rPr>
        <w:t>iii</w:t>
      </w:r>
      <w:r w:rsidRPr="006A0161">
        <w:rPr>
          <w:rFonts w:ascii="Times New Roman" w:hAnsi="Times New Roman" w:cs="Times New Roman"/>
          <w:b/>
          <w:sz w:val="20"/>
          <w:szCs w:val="20"/>
        </w:rPr>
        <w:t xml:space="preserve">. SUCRA values and ranking for change in PPNRS score up to 16 weeks of treatment – including </w:t>
      </w:r>
      <w:r w:rsidR="005A2D91">
        <w:rPr>
          <w:rFonts w:ascii="Times New Roman" w:hAnsi="Times New Roman" w:cs="Times New Roman"/>
          <w:b/>
          <w:sz w:val="20"/>
          <w:szCs w:val="20"/>
        </w:rPr>
        <w:t xml:space="preserve">only </w:t>
      </w:r>
      <w:r w:rsidRPr="006A0161">
        <w:rPr>
          <w:rFonts w:ascii="Times New Roman" w:hAnsi="Times New Roman" w:cs="Times New Roman"/>
          <w:b/>
          <w:sz w:val="20"/>
          <w:szCs w:val="20"/>
        </w:rPr>
        <w:t xml:space="preserve">studies that </w:t>
      </w:r>
      <w:r w:rsidR="00DB39EE" w:rsidRPr="00DB39EE">
        <w:rPr>
          <w:rFonts w:ascii="Times New Roman" w:hAnsi="Times New Roman" w:cs="Times New Roman"/>
          <w:b/>
          <w:sz w:val="20"/>
          <w:szCs w:val="20"/>
        </w:rPr>
        <w:t>report results as change from baseline</w:t>
      </w:r>
    </w:p>
    <w:p w14:paraId="2340C69C" w14:textId="77777777" w:rsidR="006A0161" w:rsidRDefault="006A0161">
      <w:pPr>
        <w:rPr>
          <w:rFonts w:ascii="Times New Roman" w:hAnsi="Times New Roman" w:cs="Times New Roman"/>
          <w:b/>
          <w:sz w:val="20"/>
          <w:szCs w:val="20"/>
        </w:rPr>
      </w:pPr>
      <w:r w:rsidRPr="006344F6">
        <w:rPr>
          <w:noProof/>
        </w:rPr>
        <w:drawing>
          <wp:inline distT="0" distB="0" distL="0" distR="0" wp14:anchorId="75A339BD" wp14:editId="11EB089D">
            <wp:extent cx="2783840" cy="1691640"/>
            <wp:effectExtent l="0" t="0" r="0" b="381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83840" cy="1691640"/>
                    </a:xfrm>
                    <a:prstGeom prst="rect">
                      <a:avLst/>
                    </a:prstGeom>
                    <a:noFill/>
                    <a:ln>
                      <a:noFill/>
                    </a:ln>
                  </pic:spPr>
                </pic:pic>
              </a:graphicData>
            </a:graphic>
          </wp:inline>
        </w:drawing>
      </w:r>
    </w:p>
    <w:p w14:paraId="07101D93" w14:textId="77777777" w:rsidR="006A0161" w:rsidRDefault="006A0161">
      <w:pPr>
        <w:rPr>
          <w:rFonts w:ascii="Times New Roman" w:hAnsi="Times New Roman" w:cs="Times New Roman"/>
          <w:b/>
          <w:sz w:val="20"/>
          <w:szCs w:val="20"/>
        </w:rPr>
        <w:sectPr w:rsidR="006A0161" w:rsidSect="00BD142B">
          <w:endnotePr>
            <w:numFmt w:val="decimal"/>
          </w:endnotePr>
          <w:pgSz w:w="12240" w:h="15840"/>
          <w:pgMar w:top="720" w:right="720" w:bottom="720" w:left="720" w:header="720" w:footer="720" w:gutter="0"/>
          <w:cols w:space="720"/>
          <w:docGrid w:linePitch="360"/>
        </w:sectPr>
      </w:pPr>
    </w:p>
    <w:p w14:paraId="104B4E26" w14:textId="77777777" w:rsidR="006A0161" w:rsidRPr="006A0161" w:rsidRDefault="006A0161" w:rsidP="00B648E5">
      <w:pPr>
        <w:ind w:left="1260" w:hanging="270"/>
        <w:rPr>
          <w:rFonts w:ascii="Times New Roman" w:hAnsi="Times New Roman" w:cs="Times New Roman"/>
          <w:b/>
          <w:sz w:val="20"/>
          <w:szCs w:val="20"/>
        </w:rPr>
      </w:pPr>
      <w:r w:rsidRPr="006A0161">
        <w:rPr>
          <w:rFonts w:ascii="Times New Roman" w:hAnsi="Times New Roman" w:cs="Times New Roman"/>
          <w:b/>
          <w:sz w:val="20"/>
          <w:szCs w:val="20"/>
        </w:rPr>
        <w:lastRenderedPageBreak/>
        <w:t xml:space="preserve">iv. </w:t>
      </w:r>
      <w:r w:rsidR="00257511" w:rsidRPr="006A0161">
        <w:rPr>
          <w:rFonts w:ascii="Times New Roman" w:hAnsi="Times New Roman" w:cs="Times New Roman"/>
          <w:b/>
          <w:sz w:val="20"/>
          <w:szCs w:val="20"/>
        </w:rPr>
        <w:t xml:space="preserve">Rank plot of arms included in the network meta-analysis of change in PPNRS score </w:t>
      </w:r>
      <w:r w:rsidRPr="006A0161">
        <w:rPr>
          <w:rFonts w:ascii="Times New Roman" w:hAnsi="Times New Roman" w:cs="Times New Roman"/>
          <w:b/>
          <w:sz w:val="20"/>
          <w:szCs w:val="20"/>
        </w:rPr>
        <w:t xml:space="preserve">up to 16 weeks of treatment – including </w:t>
      </w:r>
      <w:r w:rsidR="005A2D91">
        <w:rPr>
          <w:rFonts w:ascii="Times New Roman" w:hAnsi="Times New Roman" w:cs="Times New Roman"/>
          <w:b/>
          <w:sz w:val="20"/>
          <w:szCs w:val="20"/>
        </w:rPr>
        <w:t xml:space="preserve">only </w:t>
      </w:r>
      <w:r w:rsidRPr="006A0161">
        <w:rPr>
          <w:rFonts w:ascii="Times New Roman" w:hAnsi="Times New Roman" w:cs="Times New Roman"/>
          <w:b/>
          <w:sz w:val="20"/>
          <w:szCs w:val="20"/>
        </w:rPr>
        <w:t xml:space="preserve">studies that </w:t>
      </w:r>
      <w:r w:rsidR="00DB39EE" w:rsidRPr="00DB39EE">
        <w:rPr>
          <w:rFonts w:ascii="Times New Roman" w:hAnsi="Times New Roman" w:cs="Times New Roman"/>
          <w:b/>
          <w:sz w:val="20"/>
          <w:szCs w:val="20"/>
        </w:rPr>
        <w:t>report results as change from baseline</w:t>
      </w:r>
    </w:p>
    <w:p w14:paraId="3401AEB2" w14:textId="77777777" w:rsidR="009B56AB" w:rsidRDefault="009B56AB" w:rsidP="009B56AB">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00B639BE" wp14:editId="69D1E52B">
            <wp:extent cx="5098953" cy="6426200"/>
            <wp:effectExtent l="0" t="0" r="698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00316" cy="6427918"/>
                    </a:xfrm>
                    <a:prstGeom prst="rect">
                      <a:avLst/>
                    </a:prstGeom>
                    <a:noFill/>
                  </pic:spPr>
                </pic:pic>
              </a:graphicData>
            </a:graphic>
          </wp:inline>
        </w:drawing>
      </w:r>
    </w:p>
    <w:p w14:paraId="3F97A08E" w14:textId="77777777" w:rsidR="009B56AB" w:rsidRDefault="009B56AB">
      <w:pPr>
        <w:rPr>
          <w:rFonts w:ascii="Times New Roman" w:hAnsi="Times New Roman" w:cs="Times New Roman"/>
          <w:b/>
          <w:sz w:val="20"/>
          <w:szCs w:val="20"/>
        </w:rPr>
      </w:pPr>
      <w:r>
        <w:rPr>
          <w:rFonts w:ascii="Times New Roman" w:hAnsi="Times New Roman" w:cs="Times New Roman"/>
          <w:b/>
          <w:sz w:val="20"/>
          <w:szCs w:val="20"/>
        </w:rPr>
        <w:br w:type="page"/>
      </w:r>
    </w:p>
    <w:p w14:paraId="36F742C6" w14:textId="77777777" w:rsidR="00257511" w:rsidRDefault="00223F07" w:rsidP="00223F07">
      <w:pPr>
        <w:pStyle w:val="Heading2"/>
        <w:ind w:left="900" w:hanging="180"/>
      </w:pPr>
      <w:bookmarkStart w:id="45" w:name="_Toc31198936"/>
      <w:r>
        <w:lastRenderedPageBreak/>
        <w:t xml:space="preserve">6. </w:t>
      </w:r>
      <w:r w:rsidR="00257511" w:rsidRPr="00257511">
        <w:t>Netwo</w:t>
      </w:r>
      <w:r w:rsidR="00257511">
        <w:t>rk meta-analysis of change in PPNRS</w:t>
      </w:r>
      <w:r w:rsidR="00257511" w:rsidRPr="00257511">
        <w:t xml:space="preserve"> score </w:t>
      </w:r>
      <w:r w:rsidR="005848C6">
        <w:t>up to 16 weeks of treatment</w:t>
      </w:r>
      <w:r w:rsidR="00257511" w:rsidRPr="00257511">
        <w:t xml:space="preserve">– </w:t>
      </w:r>
      <w:r w:rsidR="00171E5C">
        <w:t xml:space="preserve">analysis </w:t>
      </w:r>
      <w:r w:rsidR="006A0161">
        <w:t xml:space="preserve">including </w:t>
      </w:r>
      <w:r w:rsidR="005A2D91">
        <w:t xml:space="preserve">only </w:t>
      </w:r>
      <w:r w:rsidR="006A0161">
        <w:t xml:space="preserve">studies that </w:t>
      </w:r>
      <w:r w:rsidR="00DB39EE" w:rsidRPr="00DB39EE">
        <w:rPr>
          <w:rFonts w:cs="Times New Roman"/>
          <w:szCs w:val="20"/>
        </w:rPr>
        <w:t>report results as change from baseline</w:t>
      </w:r>
      <w:r w:rsidR="006A0161">
        <w:t xml:space="preserve"> and</w:t>
      </w:r>
      <w:r w:rsidR="00257511">
        <w:t xml:space="preserve"> were at low risk of bias</w:t>
      </w:r>
      <w:bookmarkEnd w:id="45"/>
    </w:p>
    <w:p w14:paraId="46C981F1" w14:textId="77777777" w:rsidR="00D223AA" w:rsidRPr="00D223AA" w:rsidRDefault="00D223AA" w:rsidP="00D223AA"/>
    <w:p w14:paraId="3B8AD67D" w14:textId="77777777" w:rsidR="00D60263" w:rsidRPr="00C35D76" w:rsidRDefault="00257511" w:rsidP="00C35D76">
      <w:pPr>
        <w:pStyle w:val="ListParagraph"/>
        <w:numPr>
          <w:ilvl w:val="0"/>
          <w:numId w:val="43"/>
        </w:numPr>
        <w:ind w:hanging="270"/>
        <w:rPr>
          <w:rFonts w:ascii="Times New Roman" w:hAnsi="Times New Roman" w:cs="Times New Roman"/>
          <w:b/>
          <w:sz w:val="20"/>
          <w:szCs w:val="20"/>
        </w:rPr>
      </w:pPr>
      <w:r w:rsidRPr="00D60263">
        <w:rPr>
          <w:rFonts w:ascii="Times New Roman" w:hAnsi="Times New Roman" w:cs="Times New Roman"/>
          <w:b/>
          <w:sz w:val="20"/>
          <w:szCs w:val="20"/>
        </w:rPr>
        <w:t xml:space="preserve">Network plot of arms included in the network meta-analysis of change in PPNRS score </w:t>
      </w:r>
      <w:r w:rsidR="006A0161">
        <w:rPr>
          <w:rFonts w:ascii="Times New Roman" w:hAnsi="Times New Roman" w:cs="Times New Roman"/>
          <w:b/>
          <w:sz w:val="20"/>
          <w:szCs w:val="20"/>
        </w:rPr>
        <w:t xml:space="preserve">up to 16 weeks of treatment </w:t>
      </w:r>
      <w:r w:rsidR="00C35D76">
        <w:rPr>
          <w:rFonts w:ascii="Times New Roman" w:hAnsi="Times New Roman" w:cs="Times New Roman"/>
          <w:b/>
          <w:sz w:val="20"/>
          <w:szCs w:val="20"/>
        </w:rPr>
        <w:t xml:space="preserve">– including only </w:t>
      </w:r>
      <w:r w:rsidRPr="00C35D76">
        <w:rPr>
          <w:rFonts w:ascii="Times New Roman" w:hAnsi="Times New Roman" w:cs="Times New Roman"/>
          <w:b/>
          <w:sz w:val="20"/>
          <w:szCs w:val="20"/>
        </w:rPr>
        <w:t xml:space="preserve">studies </w:t>
      </w:r>
      <w:r w:rsidR="006A0161" w:rsidRPr="00C35D76">
        <w:rPr>
          <w:rFonts w:ascii="Times New Roman" w:hAnsi="Times New Roman" w:cs="Times New Roman"/>
          <w:b/>
          <w:sz w:val="20"/>
          <w:szCs w:val="20"/>
        </w:rPr>
        <w:t xml:space="preserve">that </w:t>
      </w:r>
      <w:r w:rsidR="00DB39EE" w:rsidRPr="00DB39EE">
        <w:rPr>
          <w:rFonts w:ascii="Times New Roman" w:hAnsi="Times New Roman" w:cs="Times New Roman"/>
          <w:b/>
          <w:sz w:val="20"/>
          <w:szCs w:val="20"/>
        </w:rPr>
        <w:t>report results as change from baseline</w:t>
      </w:r>
      <w:r w:rsidR="006A0161" w:rsidRPr="00C35D76">
        <w:rPr>
          <w:rFonts w:ascii="Times New Roman" w:hAnsi="Times New Roman" w:cs="Times New Roman"/>
          <w:b/>
          <w:sz w:val="20"/>
          <w:szCs w:val="20"/>
        </w:rPr>
        <w:t xml:space="preserve"> and</w:t>
      </w:r>
      <w:r w:rsidRPr="00C35D76">
        <w:rPr>
          <w:rFonts w:ascii="Times New Roman" w:hAnsi="Times New Roman" w:cs="Times New Roman"/>
          <w:b/>
          <w:sz w:val="20"/>
          <w:szCs w:val="20"/>
        </w:rPr>
        <w:t xml:space="preserve"> were at low risk of bias</w:t>
      </w:r>
    </w:p>
    <w:p w14:paraId="58534E61" w14:textId="77777777" w:rsidR="009B56AB" w:rsidRDefault="009B56AB" w:rsidP="009B56AB">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345196D6" wp14:editId="39146A7B">
            <wp:extent cx="4045467" cy="2830640"/>
            <wp:effectExtent l="0" t="0" r="0" b="8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048896" cy="2833039"/>
                    </a:xfrm>
                    <a:prstGeom prst="rect">
                      <a:avLst/>
                    </a:prstGeom>
                    <a:noFill/>
                  </pic:spPr>
                </pic:pic>
              </a:graphicData>
            </a:graphic>
          </wp:inline>
        </w:drawing>
      </w:r>
    </w:p>
    <w:p w14:paraId="0EF2B855" w14:textId="77777777" w:rsidR="009B56AB" w:rsidRDefault="00257511" w:rsidP="00B648E5">
      <w:pPr>
        <w:pStyle w:val="ListParagraph"/>
        <w:numPr>
          <w:ilvl w:val="0"/>
          <w:numId w:val="43"/>
        </w:numPr>
        <w:ind w:left="1260" w:hanging="270"/>
        <w:rPr>
          <w:rFonts w:ascii="Times New Roman" w:hAnsi="Times New Roman" w:cs="Times New Roman"/>
          <w:b/>
          <w:sz w:val="20"/>
          <w:szCs w:val="20"/>
        </w:rPr>
      </w:pPr>
      <w:r w:rsidRPr="00D60263">
        <w:rPr>
          <w:rFonts w:ascii="Times New Roman" w:hAnsi="Times New Roman" w:cs="Times New Roman"/>
          <w:b/>
          <w:sz w:val="20"/>
          <w:szCs w:val="20"/>
        </w:rPr>
        <w:t>League table of arms included in the network meta-analysis of change in PPNRS score of the studies</w:t>
      </w:r>
      <w:r w:rsidR="006A0161">
        <w:rPr>
          <w:rFonts w:ascii="Times New Roman" w:hAnsi="Times New Roman" w:cs="Times New Roman"/>
          <w:b/>
          <w:sz w:val="20"/>
          <w:szCs w:val="20"/>
        </w:rPr>
        <w:t xml:space="preserve"> that </w:t>
      </w:r>
      <w:r w:rsidR="00DB39EE" w:rsidRPr="00DB39EE">
        <w:rPr>
          <w:rFonts w:ascii="Times New Roman" w:hAnsi="Times New Roman" w:cs="Times New Roman"/>
          <w:b/>
          <w:sz w:val="20"/>
          <w:szCs w:val="20"/>
        </w:rPr>
        <w:t>report results as change from baseline</w:t>
      </w:r>
      <w:r w:rsidR="006A0161">
        <w:rPr>
          <w:rFonts w:ascii="Times New Roman" w:hAnsi="Times New Roman" w:cs="Times New Roman"/>
          <w:b/>
          <w:sz w:val="20"/>
          <w:szCs w:val="20"/>
        </w:rPr>
        <w:t xml:space="preserve"> and</w:t>
      </w:r>
      <w:r w:rsidRPr="00D60263">
        <w:rPr>
          <w:rFonts w:ascii="Times New Roman" w:hAnsi="Times New Roman" w:cs="Times New Roman"/>
          <w:b/>
          <w:sz w:val="20"/>
          <w:szCs w:val="20"/>
        </w:rPr>
        <w:t xml:space="preserve"> were at low risk of bias</w:t>
      </w:r>
      <w:r w:rsidR="005848C6">
        <w:rPr>
          <w:rFonts w:ascii="Times New Roman" w:hAnsi="Times New Roman" w:cs="Times New Roman"/>
          <w:b/>
          <w:sz w:val="20"/>
          <w:szCs w:val="20"/>
        </w:rPr>
        <w:t xml:space="preserve"> up to 16 weeks of treatment</w:t>
      </w:r>
      <w:r w:rsidRPr="00D60263">
        <w:rPr>
          <w:rFonts w:ascii="Times New Roman" w:hAnsi="Times New Roman" w:cs="Times New Roman"/>
          <w:b/>
          <w:sz w:val="20"/>
          <w:szCs w:val="20"/>
        </w:rPr>
        <w:t>. Results are presented as the mean difference (95% CrI) in PPNRS score between the two arms. A positive effect estimate in a given cell favors the row-defining treatment. A negative effect estimate in a given cell favors the column-defining treatment.</w:t>
      </w:r>
    </w:p>
    <w:p w14:paraId="1096473C" w14:textId="77777777" w:rsidR="009B56AB" w:rsidRDefault="009B56AB" w:rsidP="009B56AB">
      <w:pPr>
        <w:rPr>
          <w:rFonts w:ascii="Times New Roman" w:hAnsi="Times New Roman" w:cs="Times New Roman"/>
          <w:b/>
          <w:sz w:val="20"/>
          <w:szCs w:val="20"/>
        </w:rPr>
      </w:pPr>
      <w:r w:rsidRPr="009B56AB">
        <w:rPr>
          <w:noProof/>
        </w:rPr>
        <w:drawing>
          <wp:inline distT="0" distB="0" distL="0" distR="0" wp14:anchorId="5F45C93F" wp14:editId="13466A8E">
            <wp:extent cx="4693920" cy="1656080"/>
            <wp:effectExtent l="0" t="0" r="0"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93920" cy="1656080"/>
                    </a:xfrm>
                    <a:prstGeom prst="rect">
                      <a:avLst/>
                    </a:prstGeom>
                    <a:noFill/>
                    <a:ln>
                      <a:noFill/>
                    </a:ln>
                  </pic:spPr>
                </pic:pic>
              </a:graphicData>
            </a:graphic>
          </wp:inline>
        </w:drawing>
      </w:r>
    </w:p>
    <w:p w14:paraId="70377EAB" w14:textId="77777777" w:rsidR="006A0161" w:rsidRDefault="006A0161" w:rsidP="00B648E5">
      <w:pPr>
        <w:ind w:left="1260" w:hanging="270"/>
        <w:rPr>
          <w:rFonts w:ascii="Times New Roman" w:hAnsi="Times New Roman" w:cs="Times New Roman"/>
          <w:b/>
          <w:color w:val="FF0000"/>
          <w:sz w:val="20"/>
          <w:szCs w:val="20"/>
        </w:rPr>
      </w:pPr>
      <w:r>
        <w:rPr>
          <w:rFonts w:ascii="Times New Roman" w:hAnsi="Times New Roman" w:cs="Times New Roman"/>
          <w:b/>
          <w:sz w:val="20"/>
          <w:szCs w:val="20"/>
        </w:rPr>
        <w:t>i</w:t>
      </w:r>
      <w:r w:rsidRPr="006A0161">
        <w:rPr>
          <w:rFonts w:ascii="Times New Roman" w:hAnsi="Times New Roman" w:cs="Times New Roman"/>
          <w:b/>
          <w:sz w:val="20"/>
          <w:szCs w:val="20"/>
        </w:rPr>
        <w:t xml:space="preserve">ii. SUCRA values and ranking for change in PPNRS score up to 16 weeks of treatment – including </w:t>
      </w:r>
      <w:r w:rsidR="00C35D76">
        <w:rPr>
          <w:rFonts w:ascii="Times New Roman" w:hAnsi="Times New Roman" w:cs="Times New Roman"/>
          <w:b/>
          <w:sz w:val="20"/>
          <w:szCs w:val="20"/>
        </w:rPr>
        <w:t xml:space="preserve">only </w:t>
      </w:r>
      <w:r w:rsidRPr="006A0161">
        <w:rPr>
          <w:rFonts w:ascii="Times New Roman" w:hAnsi="Times New Roman" w:cs="Times New Roman"/>
          <w:b/>
          <w:sz w:val="20"/>
          <w:szCs w:val="20"/>
        </w:rPr>
        <w:t xml:space="preserve">studies that </w:t>
      </w:r>
      <w:r w:rsidR="00DB39EE" w:rsidRPr="00DB39EE">
        <w:rPr>
          <w:rFonts w:ascii="Times New Roman" w:hAnsi="Times New Roman" w:cs="Times New Roman"/>
          <w:b/>
          <w:sz w:val="20"/>
          <w:szCs w:val="20"/>
        </w:rPr>
        <w:t>report results as change from baseline</w:t>
      </w:r>
      <w:r w:rsidRPr="006A0161">
        <w:rPr>
          <w:rFonts w:ascii="Times New Roman" w:hAnsi="Times New Roman" w:cs="Times New Roman"/>
          <w:b/>
          <w:sz w:val="20"/>
          <w:szCs w:val="20"/>
        </w:rPr>
        <w:t xml:space="preserve"> and </w:t>
      </w:r>
      <w:r w:rsidR="00C35D76">
        <w:rPr>
          <w:rFonts w:ascii="Times New Roman" w:hAnsi="Times New Roman" w:cs="Times New Roman"/>
          <w:b/>
          <w:sz w:val="20"/>
          <w:szCs w:val="20"/>
        </w:rPr>
        <w:t xml:space="preserve">were </w:t>
      </w:r>
      <w:r w:rsidRPr="006A0161">
        <w:rPr>
          <w:rFonts w:ascii="Times New Roman" w:hAnsi="Times New Roman" w:cs="Times New Roman"/>
          <w:b/>
          <w:sz w:val="20"/>
          <w:szCs w:val="20"/>
        </w:rPr>
        <w:t>at low risk of bias</w:t>
      </w:r>
    </w:p>
    <w:p w14:paraId="1C0356F7" w14:textId="77777777" w:rsidR="006A0161" w:rsidRDefault="006A0161" w:rsidP="006A0161">
      <w:pPr>
        <w:rPr>
          <w:rFonts w:ascii="Times New Roman" w:hAnsi="Times New Roman" w:cs="Times New Roman"/>
          <w:b/>
          <w:color w:val="FF0000"/>
          <w:sz w:val="20"/>
          <w:szCs w:val="20"/>
        </w:rPr>
      </w:pPr>
      <w:r w:rsidRPr="006344F6">
        <w:rPr>
          <w:noProof/>
        </w:rPr>
        <w:drawing>
          <wp:inline distT="0" distB="0" distL="0" distR="0" wp14:anchorId="0F7275F2" wp14:editId="35238CC5">
            <wp:extent cx="2768600" cy="9144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68600" cy="914400"/>
                    </a:xfrm>
                    <a:prstGeom prst="rect">
                      <a:avLst/>
                    </a:prstGeom>
                    <a:noFill/>
                    <a:ln>
                      <a:noFill/>
                    </a:ln>
                  </pic:spPr>
                </pic:pic>
              </a:graphicData>
            </a:graphic>
          </wp:inline>
        </w:drawing>
      </w:r>
    </w:p>
    <w:p w14:paraId="472C0A7C" w14:textId="77777777" w:rsidR="006A0161" w:rsidRDefault="006A0161" w:rsidP="006A0161">
      <w:pPr>
        <w:rPr>
          <w:rFonts w:ascii="Times New Roman" w:hAnsi="Times New Roman" w:cs="Times New Roman"/>
          <w:b/>
          <w:color w:val="FF0000"/>
          <w:sz w:val="20"/>
          <w:szCs w:val="20"/>
        </w:rPr>
        <w:sectPr w:rsidR="006A0161" w:rsidSect="00BD142B">
          <w:endnotePr>
            <w:numFmt w:val="decimal"/>
          </w:endnotePr>
          <w:pgSz w:w="12240" w:h="15840"/>
          <w:pgMar w:top="720" w:right="720" w:bottom="720" w:left="720" w:header="720" w:footer="720" w:gutter="0"/>
          <w:cols w:space="720"/>
          <w:docGrid w:linePitch="360"/>
        </w:sectPr>
      </w:pPr>
    </w:p>
    <w:p w14:paraId="7F9B1F32" w14:textId="77777777" w:rsidR="00257511" w:rsidRPr="009C432C" w:rsidRDefault="009C432C" w:rsidP="00B648E5">
      <w:pPr>
        <w:ind w:left="1260" w:hanging="270"/>
        <w:rPr>
          <w:rFonts w:ascii="Times New Roman" w:hAnsi="Times New Roman" w:cs="Times New Roman"/>
          <w:b/>
          <w:sz w:val="20"/>
          <w:szCs w:val="20"/>
        </w:rPr>
      </w:pPr>
      <w:r>
        <w:rPr>
          <w:rFonts w:ascii="Times New Roman" w:hAnsi="Times New Roman" w:cs="Times New Roman"/>
          <w:b/>
          <w:sz w:val="20"/>
          <w:szCs w:val="20"/>
        </w:rPr>
        <w:lastRenderedPageBreak/>
        <w:t xml:space="preserve">iv. </w:t>
      </w:r>
      <w:r w:rsidR="00257511" w:rsidRPr="009C432C">
        <w:rPr>
          <w:rFonts w:ascii="Times New Roman" w:hAnsi="Times New Roman" w:cs="Times New Roman"/>
          <w:b/>
          <w:sz w:val="20"/>
          <w:szCs w:val="20"/>
        </w:rPr>
        <w:t>Rank plot of arms included in the network meta-analysis of change in PPNRS score</w:t>
      </w:r>
      <w:r w:rsidR="006A0161" w:rsidRPr="009C432C">
        <w:rPr>
          <w:rFonts w:ascii="Times New Roman" w:hAnsi="Times New Roman" w:cs="Times New Roman"/>
          <w:b/>
          <w:sz w:val="20"/>
          <w:szCs w:val="20"/>
        </w:rPr>
        <w:t xml:space="preserve"> </w:t>
      </w:r>
      <w:r w:rsidRPr="009C432C">
        <w:rPr>
          <w:rFonts w:ascii="Times New Roman" w:hAnsi="Times New Roman" w:cs="Times New Roman"/>
          <w:b/>
          <w:sz w:val="20"/>
          <w:szCs w:val="20"/>
        </w:rPr>
        <w:t xml:space="preserve">up to 16 weeks of treatment </w:t>
      </w:r>
      <w:r w:rsidR="006A0161" w:rsidRPr="009C432C">
        <w:rPr>
          <w:rFonts w:ascii="Times New Roman" w:hAnsi="Times New Roman" w:cs="Times New Roman"/>
          <w:b/>
          <w:sz w:val="20"/>
          <w:szCs w:val="20"/>
        </w:rPr>
        <w:t xml:space="preserve">– including </w:t>
      </w:r>
      <w:r w:rsidR="00C35D76">
        <w:rPr>
          <w:rFonts w:ascii="Times New Roman" w:hAnsi="Times New Roman" w:cs="Times New Roman"/>
          <w:b/>
          <w:sz w:val="20"/>
          <w:szCs w:val="20"/>
        </w:rPr>
        <w:t xml:space="preserve">only </w:t>
      </w:r>
      <w:r w:rsidR="006A0161" w:rsidRPr="009C432C">
        <w:rPr>
          <w:rFonts w:ascii="Times New Roman" w:hAnsi="Times New Roman" w:cs="Times New Roman"/>
          <w:b/>
          <w:sz w:val="20"/>
          <w:szCs w:val="20"/>
        </w:rPr>
        <w:t xml:space="preserve">studies that </w:t>
      </w:r>
      <w:r w:rsidR="00DB39EE" w:rsidRPr="00DB39EE">
        <w:rPr>
          <w:rFonts w:ascii="Times New Roman" w:hAnsi="Times New Roman" w:cs="Times New Roman"/>
          <w:b/>
          <w:sz w:val="20"/>
          <w:szCs w:val="20"/>
        </w:rPr>
        <w:t>report results as change from baseline</w:t>
      </w:r>
      <w:r w:rsidR="006A0161" w:rsidRPr="009C432C">
        <w:rPr>
          <w:rFonts w:ascii="Times New Roman" w:hAnsi="Times New Roman" w:cs="Times New Roman"/>
          <w:b/>
          <w:sz w:val="20"/>
          <w:szCs w:val="20"/>
        </w:rPr>
        <w:t xml:space="preserve"> and </w:t>
      </w:r>
      <w:r w:rsidR="00C35D76">
        <w:rPr>
          <w:rFonts w:ascii="Times New Roman" w:hAnsi="Times New Roman" w:cs="Times New Roman"/>
          <w:b/>
          <w:sz w:val="20"/>
          <w:szCs w:val="20"/>
        </w:rPr>
        <w:t xml:space="preserve">were </w:t>
      </w:r>
      <w:r w:rsidR="00257511" w:rsidRPr="009C432C">
        <w:rPr>
          <w:rFonts w:ascii="Times New Roman" w:hAnsi="Times New Roman" w:cs="Times New Roman"/>
          <w:b/>
          <w:sz w:val="20"/>
          <w:szCs w:val="20"/>
        </w:rPr>
        <w:t>at low risk of bias</w:t>
      </w:r>
    </w:p>
    <w:p w14:paraId="7D08AD6F" w14:textId="77777777" w:rsidR="00257511" w:rsidRDefault="009B56AB" w:rsidP="00257511">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2FDC42D3" wp14:editId="2FFC69A7">
            <wp:extent cx="5665447" cy="72593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67560" cy="7262028"/>
                    </a:xfrm>
                    <a:prstGeom prst="rect">
                      <a:avLst/>
                    </a:prstGeom>
                    <a:noFill/>
                  </pic:spPr>
                </pic:pic>
              </a:graphicData>
            </a:graphic>
          </wp:inline>
        </w:drawing>
      </w:r>
    </w:p>
    <w:p w14:paraId="50F2674C" w14:textId="77777777" w:rsidR="009B56AB" w:rsidRDefault="009B56AB">
      <w:pPr>
        <w:rPr>
          <w:rFonts w:ascii="Times New Roman" w:hAnsi="Times New Roman" w:cs="Times New Roman"/>
          <w:b/>
          <w:sz w:val="20"/>
          <w:szCs w:val="20"/>
        </w:rPr>
      </w:pPr>
      <w:r>
        <w:rPr>
          <w:rFonts w:ascii="Times New Roman" w:hAnsi="Times New Roman" w:cs="Times New Roman"/>
          <w:b/>
          <w:sz w:val="20"/>
          <w:szCs w:val="20"/>
        </w:rPr>
        <w:br w:type="page"/>
      </w:r>
    </w:p>
    <w:p w14:paraId="23A57C41" w14:textId="0BD24D4F" w:rsidR="00EB4C04" w:rsidRDefault="00EB4C04" w:rsidP="00EB4C04">
      <w:pPr>
        <w:pStyle w:val="Heading2"/>
        <w:ind w:left="900" w:hanging="180"/>
      </w:pPr>
      <w:bookmarkStart w:id="46" w:name="_Toc31198937"/>
      <w:r>
        <w:lastRenderedPageBreak/>
        <w:t xml:space="preserve">7. </w:t>
      </w:r>
      <w:r w:rsidRPr="00D60263">
        <w:t>Network meta-analysis of ch</w:t>
      </w:r>
      <w:r>
        <w:t>ange in PPNRS score up to 16 weeks of treatment – analysis including only s</w:t>
      </w:r>
      <w:r w:rsidRPr="00D60263">
        <w:t xml:space="preserve">tudies </w:t>
      </w:r>
      <w:r>
        <w:t xml:space="preserve">that </w:t>
      </w:r>
      <w:r w:rsidRPr="00DB39EE">
        <w:rPr>
          <w:rFonts w:cs="Times New Roman"/>
          <w:szCs w:val="20"/>
        </w:rPr>
        <w:t>report results as change from baseline</w:t>
      </w:r>
      <w:r>
        <w:t xml:space="preserve"> and</w:t>
      </w:r>
      <w:r w:rsidRPr="00D60263">
        <w:t xml:space="preserve"> </w:t>
      </w:r>
      <w:r>
        <w:t>did not allow</w:t>
      </w:r>
      <w:r w:rsidRPr="00D60263">
        <w:t xml:space="preserve"> concomitant topical anti-inflammatory treatment</w:t>
      </w:r>
      <w:bookmarkEnd w:id="46"/>
      <w:r>
        <w:t xml:space="preserve"> </w:t>
      </w:r>
    </w:p>
    <w:p w14:paraId="1E9C9B83" w14:textId="77777777" w:rsidR="00EB4C04" w:rsidRPr="00D223AA" w:rsidRDefault="00EB4C04" w:rsidP="00EB4C04"/>
    <w:p w14:paraId="2D8646C7" w14:textId="6BF34FD4" w:rsidR="00EB4C04" w:rsidRDefault="00EB4C04" w:rsidP="00EB4C04">
      <w:pPr>
        <w:pStyle w:val="ListParagraph"/>
        <w:numPr>
          <w:ilvl w:val="0"/>
          <w:numId w:val="44"/>
        </w:numPr>
        <w:ind w:left="1260" w:hanging="270"/>
        <w:rPr>
          <w:rFonts w:ascii="Times New Roman" w:hAnsi="Times New Roman" w:cs="Times New Roman"/>
          <w:b/>
          <w:sz w:val="20"/>
          <w:szCs w:val="20"/>
        </w:rPr>
      </w:pPr>
      <w:r w:rsidRPr="00D60263">
        <w:rPr>
          <w:rFonts w:ascii="Times New Roman" w:hAnsi="Times New Roman" w:cs="Times New Roman"/>
          <w:b/>
          <w:sz w:val="20"/>
          <w:szCs w:val="20"/>
        </w:rPr>
        <w:t xml:space="preserve">Network plot of arms included in the network meta-analysis of change in PPNRS score </w:t>
      </w:r>
      <w:r>
        <w:rPr>
          <w:rFonts w:ascii="Times New Roman" w:hAnsi="Times New Roman" w:cs="Times New Roman"/>
          <w:b/>
          <w:sz w:val="20"/>
          <w:szCs w:val="20"/>
        </w:rPr>
        <w:t>up to 16 weeks of treatment – including s</w:t>
      </w:r>
      <w:r w:rsidRPr="00D60263">
        <w:rPr>
          <w:rFonts w:ascii="Times New Roman" w:hAnsi="Times New Roman" w:cs="Times New Roman"/>
          <w:b/>
          <w:sz w:val="20"/>
          <w:szCs w:val="20"/>
        </w:rPr>
        <w:t xml:space="preserve">tudies </w:t>
      </w:r>
      <w:r>
        <w:rPr>
          <w:rFonts w:ascii="Times New Roman" w:hAnsi="Times New Roman" w:cs="Times New Roman"/>
          <w:b/>
          <w:sz w:val="20"/>
          <w:szCs w:val="20"/>
        </w:rPr>
        <w:t xml:space="preserve">that </w:t>
      </w:r>
      <w:r w:rsidRPr="00DB39EE">
        <w:rPr>
          <w:rFonts w:ascii="Times New Roman" w:hAnsi="Times New Roman" w:cs="Times New Roman"/>
          <w:b/>
          <w:sz w:val="20"/>
          <w:szCs w:val="20"/>
        </w:rPr>
        <w:t>report results as change from baseline</w:t>
      </w:r>
      <w:r>
        <w:rPr>
          <w:rFonts w:ascii="Times New Roman" w:hAnsi="Times New Roman" w:cs="Times New Roman"/>
          <w:b/>
          <w:sz w:val="20"/>
          <w:szCs w:val="20"/>
        </w:rPr>
        <w:t xml:space="preserve"> and</w:t>
      </w:r>
      <w:r w:rsidRPr="00D60263">
        <w:rPr>
          <w:rFonts w:ascii="Times New Roman" w:hAnsi="Times New Roman" w:cs="Times New Roman"/>
          <w:b/>
          <w:sz w:val="20"/>
          <w:szCs w:val="20"/>
        </w:rPr>
        <w:t xml:space="preserve"> </w:t>
      </w:r>
      <w:r>
        <w:rPr>
          <w:rFonts w:ascii="Times New Roman" w:hAnsi="Times New Roman" w:cs="Times New Roman"/>
          <w:b/>
          <w:sz w:val="20"/>
          <w:szCs w:val="20"/>
        </w:rPr>
        <w:t xml:space="preserve">did not </w:t>
      </w:r>
      <w:r w:rsidRPr="00D60263">
        <w:rPr>
          <w:rFonts w:ascii="Times New Roman" w:hAnsi="Times New Roman" w:cs="Times New Roman"/>
          <w:b/>
          <w:sz w:val="20"/>
          <w:szCs w:val="20"/>
        </w:rPr>
        <w:t>allo</w:t>
      </w:r>
      <w:r>
        <w:rPr>
          <w:rFonts w:ascii="Times New Roman" w:hAnsi="Times New Roman" w:cs="Times New Roman"/>
          <w:b/>
          <w:sz w:val="20"/>
          <w:szCs w:val="20"/>
        </w:rPr>
        <w:t>w</w:t>
      </w:r>
      <w:r w:rsidRPr="00D60263">
        <w:rPr>
          <w:rFonts w:ascii="Times New Roman" w:hAnsi="Times New Roman" w:cs="Times New Roman"/>
          <w:b/>
          <w:sz w:val="20"/>
          <w:szCs w:val="20"/>
        </w:rPr>
        <w:t xml:space="preserve"> concomitant topical anti-inflammatory treatment</w:t>
      </w:r>
      <w:r>
        <w:rPr>
          <w:rFonts w:ascii="Times New Roman" w:hAnsi="Times New Roman" w:cs="Times New Roman"/>
          <w:b/>
          <w:sz w:val="20"/>
          <w:szCs w:val="20"/>
        </w:rPr>
        <w:t xml:space="preserve"> </w:t>
      </w:r>
    </w:p>
    <w:p w14:paraId="2215B8FC" w14:textId="77777777" w:rsidR="00EB4C04" w:rsidRDefault="00EB4C04" w:rsidP="00EB4C04">
      <w:pPr>
        <w:rPr>
          <w:rFonts w:ascii="Times New Roman" w:hAnsi="Times New Roman" w:cs="Times New Roman"/>
          <w:b/>
          <w:sz w:val="20"/>
          <w:szCs w:val="20"/>
        </w:rPr>
      </w:pPr>
    </w:p>
    <w:p w14:paraId="1CC6672F" w14:textId="4E5419BA" w:rsidR="00565F99" w:rsidRDefault="00565F99" w:rsidP="00EB4C04">
      <w:pPr>
        <w:rPr>
          <w:rFonts w:ascii="Times New Roman" w:hAnsi="Times New Roman" w:cs="Times New Roman"/>
          <w:b/>
          <w:sz w:val="20"/>
          <w:szCs w:val="20"/>
        </w:rPr>
        <w:sectPr w:rsidR="00565F99" w:rsidSect="00BD142B">
          <w:endnotePr>
            <w:numFmt w:val="decimal"/>
          </w:endnotePr>
          <w:pgSz w:w="12240" w:h="15840"/>
          <w:pgMar w:top="720" w:right="720" w:bottom="720" w:left="720" w:header="720" w:footer="720" w:gutter="0"/>
          <w:cols w:space="720"/>
          <w:docGrid w:linePitch="360"/>
        </w:sectPr>
      </w:pPr>
      <w:r>
        <w:rPr>
          <w:rFonts w:ascii="Times New Roman" w:hAnsi="Times New Roman" w:cs="Times New Roman"/>
          <w:b/>
          <w:noProof/>
          <w:sz w:val="20"/>
          <w:szCs w:val="20"/>
        </w:rPr>
        <w:drawing>
          <wp:inline distT="0" distB="0" distL="0" distR="0" wp14:anchorId="0B6BCEDD" wp14:editId="41EBA30A">
            <wp:extent cx="5386298" cy="4832867"/>
            <wp:effectExtent l="0" t="0" r="0" b="6350"/>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388906" cy="4835207"/>
                    </a:xfrm>
                    <a:prstGeom prst="rect">
                      <a:avLst/>
                    </a:prstGeom>
                    <a:noFill/>
                  </pic:spPr>
                </pic:pic>
              </a:graphicData>
            </a:graphic>
          </wp:inline>
        </w:drawing>
      </w:r>
    </w:p>
    <w:p w14:paraId="73D5D8DE" w14:textId="77777777" w:rsidR="00EB4C04" w:rsidRDefault="00EB4C04" w:rsidP="00EB4C04">
      <w:pPr>
        <w:rPr>
          <w:rFonts w:ascii="Times New Roman" w:hAnsi="Times New Roman" w:cs="Times New Roman"/>
          <w:b/>
          <w:sz w:val="20"/>
          <w:szCs w:val="20"/>
        </w:rPr>
      </w:pPr>
      <w:r w:rsidRPr="00961DA2">
        <w:rPr>
          <w:rFonts w:ascii="Times New Roman" w:hAnsi="Times New Roman" w:cs="Times New Roman"/>
          <w:b/>
        </w:rPr>
        <w:lastRenderedPageBreak/>
        <w:t xml:space="preserve">ii. </w:t>
      </w:r>
      <w:r w:rsidRPr="00EB4C04">
        <w:rPr>
          <w:rFonts w:ascii="Times New Roman" w:hAnsi="Times New Roman" w:cs="Times New Roman"/>
          <w:b/>
          <w:sz w:val="20"/>
          <w:szCs w:val="20"/>
        </w:rPr>
        <w:t>L</w:t>
      </w:r>
      <w:r w:rsidRPr="00E67D9E">
        <w:rPr>
          <w:rFonts w:ascii="Times New Roman" w:hAnsi="Times New Roman" w:cs="Times New Roman"/>
          <w:b/>
          <w:sz w:val="20"/>
          <w:szCs w:val="20"/>
        </w:rPr>
        <w:t xml:space="preserve">eague table of arms included in the network meta-analysis of change in PPNRS score of the studies that report results as change from baseline and </w:t>
      </w:r>
      <w:r>
        <w:rPr>
          <w:rFonts w:ascii="Times New Roman" w:hAnsi="Times New Roman" w:cs="Times New Roman"/>
          <w:b/>
          <w:sz w:val="20"/>
          <w:szCs w:val="20"/>
        </w:rPr>
        <w:t>did not allow</w:t>
      </w:r>
      <w:r w:rsidRPr="00E67D9E">
        <w:rPr>
          <w:rFonts w:ascii="Times New Roman" w:hAnsi="Times New Roman" w:cs="Times New Roman"/>
          <w:b/>
          <w:sz w:val="20"/>
          <w:szCs w:val="20"/>
        </w:rPr>
        <w:t xml:space="preserve"> concomitant topical anti-inflammatory treatment up to 16 weeks of treatment. Results are presented as the mean difference (95% CrI) in PPNRS score between the two arms. A positive effect estimate in a given cell favors the row-defining treatment. A negative effect estimate in a given cell favors the column-defining treatment.</w:t>
      </w:r>
    </w:p>
    <w:p w14:paraId="031D6ED7" w14:textId="77777777" w:rsidR="00EB4C04" w:rsidRDefault="00EB4C04" w:rsidP="00EB4C04">
      <w:pPr>
        <w:rPr>
          <w:rFonts w:ascii="Times New Roman" w:hAnsi="Times New Roman" w:cs="Times New Roman"/>
          <w:b/>
          <w:sz w:val="20"/>
          <w:szCs w:val="20"/>
        </w:rPr>
      </w:pPr>
    </w:p>
    <w:p w14:paraId="1B31E089" w14:textId="3C95A19C" w:rsidR="00EB4C04" w:rsidRDefault="00EB4C04" w:rsidP="00EB4C04">
      <w:pPr>
        <w:rPr>
          <w:rFonts w:ascii="Times New Roman" w:hAnsi="Times New Roman" w:cs="Times New Roman"/>
          <w:b/>
          <w:sz w:val="20"/>
          <w:szCs w:val="20"/>
        </w:rPr>
      </w:pPr>
      <w:r w:rsidRPr="00346DDD">
        <w:rPr>
          <w:noProof/>
        </w:rPr>
        <w:drawing>
          <wp:inline distT="0" distB="0" distL="0" distR="0" wp14:anchorId="5365BD81" wp14:editId="0123E3EB">
            <wp:extent cx="7218680" cy="2814320"/>
            <wp:effectExtent l="0" t="0" r="1270" b="5080"/>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218680" cy="2814320"/>
                    </a:xfrm>
                    <a:prstGeom prst="rect">
                      <a:avLst/>
                    </a:prstGeom>
                    <a:noFill/>
                    <a:ln>
                      <a:noFill/>
                    </a:ln>
                  </pic:spPr>
                </pic:pic>
              </a:graphicData>
            </a:graphic>
          </wp:inline>
        </w:drawing>
      </w:r>
    </w:p>
    <w:p w14:paraId="51D5BFF8" w14:textId="77777777" w:rsidR="00C87171" w:rsidRDefault="00C87171" w:rsidP="00EB4C04">
      <w:pPr>
        <w:rPr>
          <w:rFonts w:ascii="Times New Roman" w:hAnsi="Times New Roman" w:cs="Times New Roman"/>
          <w:b/>
          <w:sz w:val="20"/>
          <w:szCs w:val="20"/>
        </w:rPr>
      </w:pPr>
    </w:p>
    <w:p w14:paraId="53742975" w14:textId="77777777" w:rsidR="007D49DC" w:rsidRDefault="007D49DC" w:rsidP="00EB4C04">
      <w:pPr>
        <w:rPr>
          <w:rFonts w:ascii="Times New Roman" w:hAnsi="Times New Roman" w:cs="Times New Roman"/>
          <w:b/>
          <w:sz w:val="20"/>
          <w:szCs w:val="20"/>
        </w:rPr>
        <w:sectPr w:rsidR="007D49DC" w:rsidSect="00EB4C04">
          <w:endnotePr>
            <w:numFmt w:val="decimal"/>
          </w:endnotePr>
          <w:pgSz w:w="15840" w:h="12240" w:orient="landscape"/>
          <w:pgMar w:top="720" w:right="720" w:bottom="720" w:left="720" w:header="720" w:footer="720" w:gutter="0"/>
          <w:cols w:space="720"/>
          <w:docGrid w:linePitch="360"/>
        </w:sectPr>
      </w:pPr>
    </w:p>
    <w:p w14:paraId="41289B8A" w14:textId="4DE3C810" w:rsidR="007D49DC" w:rsidRDefault="007D49DC" w:rsidP="007D49DC">
      <w:pPr>
        <w:ind w:left="270" w:hanging="27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 xml:space="preserve">iii. </w:t>
      </w:r>
      <w:r w:rsidRPr="006A0161">
        <w:rPr>
          <w:rFonts w:ascii="Times New Roman" w:hAnsi="Times New Roman" w:cs="Times New Roman"/>
          <w:b/>
          <w:sz w:val="20"/>
          <w:szCs w:val="20"/>
        </w:rPr>
        <w:t xml:space="preserve">SUCRA values and ranking for change in PPNRS score up to 16 weeks of treatment – including </w:t>
      </w:r>
      <w:r>
        <w:rPr>
          <w:rFonts w:ascii="Times New Roman" w:hAnsi="Times New Roman" w:cs="Times New Roman"/>
          <w:b/>
          <w:sz w:val="20"/>
          <w:szCs w:val="20"/>
        </w:rPr>
        <w:t xml:space="preserve">only </w:t>
      </w:r>
      <w:r w:rsidRPr="006A0161">
        <w:rPr>
          <w:rFonts w:ascii="Times New Roman" w:hAnsi="Times New Roman" w:cs="Times New Roman"/>
          <w:b/>
          <w:sz w:val="20"/>
          <w:szCs w:val="20"/>
        </w:rPr>
        <w:t xml:space="preserve">studies that </w:t>
      </w:r>
      <w:r w:rsidRPr="00DB39EE">
        <w:rPr>
          <w:rFonts w:ascii="Times New Roman" w:hAnsi="Times New Roman" w:cs="Times New Roman"/>
          <w:b/>
          <w:sz w:val="20"/>
          <w:szCs w:val="20"/>
        </w:rPr>
        <w:t>report results as change from baseline</w:t>
      </w:r>
      <w:r w:rsidRPr="006A0161">
        <w:rPr>
          <w:rFonts w:ascii="Times New Roman" w:hAnsi="Times New Roman" w:cs="Times New Roman"/>
          <w:b/>
          <w:sz w:val="20"/>
          <w:szCs w:val="20"/>
        </w:rPr>
        <w:t xml:space="preserve"> and </w:t>
      </w:r>
      <w:r>
        <w:rPr>
          <w:rFonts w:ascii="Times New Roman" w:hAnsi="Times New Roman" w:cs="Times New Roman"/>
          <w:b/>
          <w:sz w:val="20"/>
          <w:szCs w:val="20"/>
        </w:rPr>
        <w:t xml:space="preserve">did not allow </w:t>
      </w:r>
      <w:r w:rsidRPr="0084505A">
        <w:rPr>
          <w:rFonts w:ascii="Times New Roman" w:hAnsi="Times New Roman" w:cs="Times New Roman"/>
          <w:b/>
          <w:color w:val="000000" w:themeColor="text1"/>
          <w:sz w:val="20"/>
          <w:szCs w:val="20"/>
        </w:rPr>
        <w:t>concomitant topical anti-inflammatory treatment</w:t>
      </w:r>
    </w:p>
    <w:p w14:paraId="343A1D1C" w14:textId="77777777" w:rsidR="007D49DC" w:rsidRDefault="007D49DC" w:rsidP="00C87171">
      <w:pPr>
        <w:rPr>
          <w:rFonts w:ascii="Times New Roman" w:hAnsi="Times New Roman" w:cs="Times New Roman"/>
          <w:b/>
          <w:sz w:val="20"/>
          <w:szCs w:val="20"/>
        </w:rPr>
      </w:pPr>
      <w:r w:rsidRPr="003C1B36">
        <w:rPr>
          <w:noProof/>
        </w:rPr>
        <w:drawing>
          <wp:inline distT="0" distB="0" distL="0" distR="0" wp14:anchorId="53F8F7E6" wp14:editId="114B1B02">
            <wp:extent cx="2768600" cy="1173480"/>
            <wp:effectExtent l="0" t="0" r="0"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68600" cy="1173480"/>
                    </a:xfrm>
                    <a:prstGeom prst="rect">
                      <a:avLst/>
                    </a:prstGeom>
                    <a:noFill/>
                    <a:ln>
                      <a:noFill/>
                    </a:ln>
                  </pic:spPr>
                </pic:pic>
              </a:graphicData>
            </a:graphic>
          </wp:inline>
        </w:drawing>
      </w:r>
    </w:p>
    <w:p w14:paraId="6FC5ED7A" w14:textId="347B9144" w:rsidR="00C87171" w:rsidRDefault="007D49DC" w:rsidP="00C87171">
      <w:pPr>
        <w:rPr>
          <w:rFonts w:ascii="Times New Roman" w:hAnsi="Times New Roman" w:cs="Times New Roman"/>
          <w:b/>
          <w:sz w:val="20"/>
          <w:szCs w:val="20"/>
        </w:rPr>
      </w:pPr>
      <w:r>
        <w:rPr>
          <w:rFonts w:ascii="Times New Roman" w:hAnsi="Times New Roman" w:cs="Times New Roman"/>
          <w:b/>
          <w:sz w:val="20"/>
          <w:szCs w:val="20"/>
        </w:rPr>
        <w:t xml:space="preserve">iv. </w:t>
      </w:r>
      <w:r w:rsidR="00C87171" w:rsidRPr="00D60263">
        <w:rPr>
          <w:rFonts w:ascii="Times New Roman" w:hAnsi="Times New Roman" w:cs="Times New Roman"/>
          <w:b/>
          <w:sz w:val="20"/>
          <w:szCs w:val="20"/>
        </w:rPr>
        <w:t xml:space="preserve">Rank plot of arms included in the network meta-analysis of change in PPNRS score </w:t>
      </w:r>
      <w:r w:rsidR="00C87171">
        <w:rPr>
          <w:rFonts w:ascii="Times New Roman" w:hAnsi="Times New Roman" w:cs="Times New Roman"/>
          <w:b/>
          <w:sz w:val="20"/>
          <w:szCs w:val="20"/>
        </w:rPr>
        <w:t xml:space="preserve">up to 16 weeks of </w:t>
      </w:r>
      <w:r w:rsidR="00C87171" w:rsidRPr="00C35D76">
        <w:rPr>
          <w:rFonts w:ascii="Times New Roman" w:hAnsi="Times New Roman" w:cs="Times New Roman"/>
          <w:b/>
          <w:sz w:val="20"/>
          <w:szCs w:val="20"/>
        </w:rPr>
        <w:t xml:space="preserve">treatment </w:t>
      </w:r>
      <w:r w:rsidR="00C87171">
        <w:rPr>
          <w:rFonts w:ascii="Times New Roman" w:hAnsi="Times New Roman" w:cs="Times New Roman"/>
          <w:b/>
          <w:sz w:val="20"/>
          <w:szCs w:val="20"/>
        </w:rPr>
        <w:t xml:space="preserve">–  including only </w:t>
      </w:r>
      <w:r w:rsidR="00C87171" w:rsidRPr="00C35D76">
        <w:rPr>
          <w:rFonts w:ascii="Times New Roman" w:hAnsi="Times New Roman" w:cs="Times New Roman"/>
          <w:b/>
          <w:sz w:val="20"/>
          <w:szCs w:val="20"/>
        </w:rPr>
        <w:t xml:space="preserve">studies that </w:t>
      </w:r>
      <w:r w:rsidR="00C87171" w:rsidRPr="00DB39EE">
        <w:rPr>
          <w:rFonts w:ascii="Times New Roman" w:hAnsi="Times New Roman" w:cs="Times New Roman"/>
          <w:b/>
          <w:sz w:val="20"/>
          <w:szCs w:val="20"/>
        </w:rPr>
        <w:t>report results as change from baseline</w:t>
      </w:r>
      <w:r w:rsidR="00C87171" w:rsidRPr="00C35D76">
        <w:rPr>
          <w:rFonts w:ascii="Times New Roman" w:hAnsi="Times New Roman" w:cs="Times New Roman"/>
          <w:b/>
          <w:sz w:val="20"/>
          <w:szCs w:val="20"/>
        </w:rPr>
        <w:t xml:space="preserve"> and </w:t>
      </w:r>
      <w:r w:rsidR="00C87171">
        <w:rPr>
          <w:rFonts w:ascii="Times New Roman" w:hAnsi="Times New Roman" w:cs="Times New Roman"/>
          <w:b/>
          <w:sz w:val="20"/>
          <w:szCs w:val="20"/>
        </w:rPr>
        <w:t>did not allow</w:t>
      </w:r>
      <w:r w:rsidR="00C87171" w:rsidRPr="00C35D76">
        <w:rPr>
          <w:rFonts w:ascii="Times New Roman" w:hAnsi="Times New Roman" w:cs="Times New Roman"/>
          <w:b/>
          <w:sz w:val="20"/>
          <w:szCs w:val="20"/>
        </w:rPr>
        <w:t xml:space="preserve"> concomitant topical anti-inflammatory treatment</w:t>
      </w:r>
    </w:p>
    <w:p w14:paraId="2BE83D38" w14:textId="45C77F8E" w:rsidR="00AD4213" w:rsidRDefault="00AD4213" w:rsidP="00C87171">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1175433B" wp14:editId="38E9C65E">
            <wp:extent cx="3566160" cy="6062584"/>
            <wp:effectExtent l="0" t="0" r="0" b="0"/>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574895" cy="6077434"/>
                    </a:xfrm>
                    <a:prstGeom prst="rect">
                      <a:avLst/>
                    </a:prstGeom>
                    <a:noFill/>
                  </pic:spPr>
                </pic:pic>
              </a:graphicData>
            </a:graphic>
          </wp:inline>
        </w:drawing>
      </w:r>
    </w:p>
    <w:p w14:paraId="387AF159" w14:textId="41D05126" w:rsidR="00C87171" w:rsidRDefault="00C87171" w:rsidP="00EB4C04">
      <w:pPr>
        <w:rPr>
          <w:rFonts w:ascii="Times New Roman" w:hAnsi="Times New Roman" w:cs="Times New Roman"/>
          <w:b/>
          <w:sz w:val="20"/>
          <w:szCs w:val="20"/>
        </w:rPr>
      </w:pPr>
    </w:p>
    <w:p w14:paraId="2BC38F28" w14:textId="61A5ACEF" w:rsidR="00C87171" w:rsidRDefault="00C87171" w:rsidP="00EB4C04">
      <w:pPr>
        <w:rPr>
          <w:rFonts w:ascii="Times New Roman" w:hAnsi="Times New Roman" w:cs="Times New Roman"/>
          <w:b/>
          <w:sz w:val="20"/>
          <w:szCs w:val="20"/>
        </w:rPr>
        <w:sectPr w:rsidR="00C87171" w:rsidSect="00C87171">
          <w:endnotePr>
            <w:numFmt w:val="decimal"/>
          </w:endnotePr>
          <w:pgSz w:w="12240" w:h="15840"/>
          <w:pgMar w:top="720" w:right="720" w:bottom="720" w:left="720" w:header="720" w:footer="720" w:gutter="0"/>
          <w:cols w:space="720"/>
          <w:docGrid w:linePitch="360"/>
        </w:sectPr>
      </w:pPr>
    </w:p>
    <w:p w14:paraId="7E719EB4" w14:textId="00D5E53D" w:rsidR="00D60263" w:rsidRDefault="00EB4C04" w:rsidP="00223F07">
      <w:pPr>
        <w:pStyle w:val="Heading2"/>
        <w:ind w:left="900" w:hanging="180"/>
      </w:pPr>
      <w:bookmarkStart w:id="47" w:name="_Toc31198938"/>
      <w:r>
        <w:lastRenderedPageBreak/>
        <w:t>8</w:t>
      </w:r>
      <w:r w:rsidR="00223F07">
        <w:t xml:space="preserve">. </w:t>
      </w:r>
      <w:r w:rsidR="00D60263" w:rsidRPr="00D60263">
        <w:t>Network meta-analysis of ch</w:t>
      </w:r>
      <w:r w:rsidR="009C432C">
        <w:t xml:space="preserve">ange in PPNRS score </w:t>
      </w:r>
      <w:r w:rsidR="00C35D76">
        <w:t xml:space="preserve">up to 16 weeks of treatment </w:t>
      </w:r>
      <w:r w:rsidR="009C432C">
        <w:t xml:space="preserve">– </w:t>
      </w:r>
      <w:r w:rsidR="00171E5C">
        <w:t xml:space="preserve">analysis </w:t>
      </w:r>
      <w:r w:rsidR="009C432C">
        <w:t xml:space="preserve">including </w:t>
      </w:r>
      <w:r w:rsidR="00C35D76">
        <w:t xml:space="preserve">only </w:t>
      </w:r>
      <w:r w:rsidR="009C432C">
        <w:t>s</w:t>
      </w:r>
      <w:r w:rsidR="00D60263" w:rsidRPr="00D60263">
        <w:t xml:space="preserve">tudies </w:t>
      </w:r>
      <w:r w:rsidR="009C432C">
        <w:t xml:space="preserve">that </w:t>
      </w:r>
      <w:r w:rsidR="00DB39EE" w:rsidRPr="00DB39EE">
        <w:rPr>
          <w:rFonts w:cs="Times New Roman"/>
          <w:szCs w:val="20"/>
        </w:rPr>
        <w:t>report results as change from baseline</w:t>
      </w:r>
      <w:r w:rsidR="009C432C">
        <w:t xml:space="preserve"> and</w:t>
      </w:r>
      <w:r w:rsidR="00D60263" w:rsidRPr="00D60263">
        <w:t xml:space="preserve"> allowed concomitant topical anti-inflammatory treatment</w:t>
      </w:r>
      <w:bookmarkEnd w:id="47"/>
      <w:r w:rsidR="005848C6">
        <w:t xml:space="preserve"> </w:t>
      </w:r>
    </w:p>
    <w:p w14:paraId="67E26642" w14:textId="77777777" w:rsidR="00D223AA" w:rsidRPr="00D223AA" w:rsidRDefault="00D223AA" w:rsidP="00D223AA"/>
    <w:p w14:paraId="7379F061" w14:textId="6CF41FFE" w:rsidR="00D60263" w:rsidRPr="00961DA2" w:rsidRDefault="00886205" w:rsidP="00961DA2">
      <w:pPr>
        <w:ind w:left="1170" w:hanging="180"/>
        <w:rPr>
          <w:rFonts w:ascii="Times New Roman" w:hAnsi="Times New Roman" w:cs="Times New Roman"/>
          <w:b/>
          <w:sz w:val="20"/>
          <w:szCs w:val="20"/>
        </w:rPr>
      </w:pPr>
      <w:r>
        <w:rPr>
          <w:rFonts w:ascii="Times New Roman" w:hAnsi="Times New Roman" w:cs="Times New Roman"/>
          <w:b/>
          <w:sz w:val="20"/>
          <w:szCs w:val="20"/>
        </w:rPr>
        <w:t xml:space="preserve">i. </w:t>
      </w:r>
      <w:r w:rsidR="00D60263" w:rsidRPr="00961DA2">
        <w:rPr>
          <w:rFonts w:ascii="Times New Roman" w:hAnsi="Times New Roman" w:cs="Times New Roman"/>
          <w:b/>
          <w:sz w:val="20"/>
          <w:szCs w:val="20"/>
        </w:rPr>
        <w:t xml:space="preserve">Network plot of arms included in the network meta-analysis of change in PPNRS score </w:t>
      </w:r>
      <w:r w:rsidR="00C35D76" w:rsidRPr="00961DA2">
        <w:rPr>
          <w:rFonts w:ascii="Times New Roman" w:hAnsi="Times New Roman" w:cs="Times New Roman"/>
          <w:b/>
          <w:sz w:val="20"/>
          <w:szCs w:val="20"/>
        </w:rPr>
        <w:t xml:space="preserve">up to 16 weeks of treatment </w:t>
      </w:r>
      <w:r w:rsidR="009C432C" w:rsidRPr="00961DA2">
        <w:rPr>
          <w:rFonts w:ascii="Times New Roman" w:hAnsi="Times New Roman" w:cs="Times New Roman"/>
          <w:b/>
          <w:sz w:val="20"/>
          <w:szCs w:val="20"/>
        </w:rPr>
        <w:t xml:space="preserve">– including studies that </w:t>
      </w:r>
      <w:r w:rsidR="00DB39EE" w:rsidRPr="00961DA2">
        <w:rPr>
          <w:rFonts w:ascii="Times New Roman" w:hAnsi="Times New Roman" w:cs="Times New Roman"/>
          <w:b/>
          <w:sz w:val="20"/>
          <w:szCs w:val="20"/>
        </w:rPr>
        <w:t>report results as change from baseline</w:t>
      </w:r>
      <w:r w:rsidR="009C432C" w:rsidRPr="00961DA2">
        <w:rPr>
          <w:rFonts w:ascii="Times New Roman" w:hAnsi="Times New Roman" w:cs="Times New Roman"/>
          <w:b/>
          <w:sz w:val="20"/>
          <w:szCs w:val="20"/>
        </w:rPr>
        <w:t xml:space="preserve"> and allowed concomitant topical anti-inflammatory treatment </w:t>
      </w:r>
    </w:p>
    <w:p w14:paraId="2807A37D" w14:textId="7D168460" w:rsidR="009B56AB" w:rsidRDefault="00886205" w:rsidP="009B56AB">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2C88B1B9" wp14:editId="1316C945">
            <wp:extent cx="5622047" cy="5276850"/>
            <wp:effectExtent l="0" t="0" r="0" b="0"/>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624523" cy="5279174"/>
                    </a:xfrm>
                    <a:prstGeom prst="rect">
                      <a:avLst/>
                    </a:prstGeom>
                    <a:noFill/>
                  </pic:spPr>
                </pic:pic>
              </a:graphicData>
            </a:graphic>
          </wp:inline>
        </w:drawing>
      </w:r>
    </w:p>
    <w:p w14:paraId="4817BBC4" w14:textId="77777777" w:rsidR="00D223AA" w:rsidRDefault="00D223AA" w:rsidP="009B56AB">
      <w:pPr>
        <w:rPr>
          <w:rFonts w:ascii="Times New Roman" w:hAnsi="Times New Roman" w:cs="Times New Roman"/>
          <w:b/>
          <w:sz w:val="20"/>
          <w:szCs w:val="20"/>
        </w:rPr>
        <w:sectPr w:rsidR="00D223AA" w:rsidSect="00BD142B">
          <w:endnotePr>
            <w:numFmt w:val="decimal"/>
          </w:endnotePr>
          <w:pgSz w:w="12240" w:h="15840"/>
          <w:pgMar w:top="720" w:right="720" w:bottom="720" w:left="720" w:header="720" w:footer="720" w:gutter="0"/>
          <w:cols w:space="720"/>
          <w:docGrid w:linePitch="360"/>
        </w:sectPr>
      </w:pPr>
    </w:p>
    <w:p w14:paraId="518B215F" w14:textId="77777777" w:rsidR="00D60263" w:rsidRDefault="00D60263" w:rsidP="00B648E5">
      <w:pPr>
        <w:pStyle w:val="ListParagraph"/>
        <w:numPr>
          <w:ilvl w:val="0"/>
          <w:numId w:val="44"/>
        </w:numPr>
        <w:ind w:left="1260" w:hanging="270"/>
        <w:rPr>
          <w:rFonts w:ascii="Times New Roman" w:hAnsi="Times New Roman" w:cs="Times New Roman"/>
          <w:b/>
          <w:sz w:val="20"/>
          <w:szCs w:val="20"/>
        </w:rPr>
      </w:pPr>
      <w:r w:rsidRPr="00D60263">
        <w:rPr>
          <w:rFonts w:ascii="Times New Roman" w:hAnsi="Times New Roman" w:cs="Times New Roman"/>
          <w:b/>
          <w:sz w:val="20"/>
          <w:szCs w:val="20"/>
        </w:rPr>
        <w:lastRenderedPageBreak/>
        <w:t xml:space="preserve">League table of arms included in the network meta-analysis of change in PPNRS score of the studies </w:t>
      </w:r>
      <w:r w:rsidR="009C432C">
        <w:rPr>
          <w:rFonts w:ascii="Times New Roman" w:hAnsi="Times New Roman" w:cs="Times New Roman"/>
          <w:b/>
          <w:sz w:val="20"/>
          <w:szCs w:val="20"/>
        </w:rPr>
        <w:t xml:space="preserve">that </w:t>
      </w:r>
      <w:r w:rsidR="00DB39EE" w:rsidRPr="00DB39EE">
        <w:rPr>
          <w:rFonts w:ascii="Times New Roman" w:hAnsi="Times New Roman" w:cs="Times New Roman"/>
          <w:b/>
          <w:sz w:val="20"/>
          <w:szCs w:val="20"/>
        </w:rPr>
        <w:t>report results as change from baseline</w:t>
      </w:r>
      <w:r w:rsidR="009C432C">
        <w:rPr>
          <w:rFonts w:ascii="Times New Roman" w:hAnsi="Times New Roman" w:cs="Times New Roman"/>
          <w:b/>
          <w:sz w:val="20"/>
          <w:szCs w:val="20"/>
        </w:rPr>
        <w:t xml:space="preserve"> and </w:t>
      </w:r>
      <w:r w:rsidRPr="00D60263">
        <w:rPr>
          <w:rFonts w:ascii="Times New Roman" w:hAnsi="Times New Roman" w:cs="Times New Roman"/>
          <w:b/>
          <w:sz w:val="20"/>
          <w:szCs w:val="20"/>
        </w:rPr>
        <w:t>allowed concomitant topical anti-inflammatory treatment</w:t>
      </w:r>
      <w:r w:rsidR="005848C6">
        <w:rPr>
          <w:rFonts w:ascii="Times New Roman" w:hAnsi="Times New Roman" w:cs="Times New Roman"/>
          <w:b/>
          <w:sz w:val="20"/>
          <w:szCs w:val="20"/>
        </w:rPr>
        <w:t xml:space="preserve"> up to 16 weeks of treatment</w:t>
      </w:r>
      <w:r w:rsidRPr="00D60263">
        <w:rPr>
          <w:rFonts w:ascii="Times New Roman" w:hAnsi="Times New Roman" w:cs="Times New Roman"/>
          <w:b/>
          <w:sz w:val="20"/>
          <w:szCs w:val="20"/>
        </w:rPr>
        <w:t>. Results are presented as the mean difference (95% CrI) in PPNRS score between the two arms. A positive effect estimate in a given cell favors the row-defining treatment. A negative effect estimate in a given cell favors the column-defining treatment.</w:t>
      </w:r>
    </w:p>
    <w:p w14:paraId="618C2B2D" w14:textId="2753046F" w:rsidR="009B56AB" w:rsidRDefault="00886205" w:rsidP="009B56AB">
      <w:pPr>
        <w:rPr>
          <w:rFonts w:ascii="Times New Roman" w:hAnsi="Times New Roman" w:cs="Times New Roman"/>
          <w:b/>
          <w:sz w:val="20"/>
          <w:szCs w:val="20"/>
        </w:rPr>
      </w:pPr>
      <w:r w:rsidRPr="003713D6">
        <w:rPr>
          <w:noProof/>
        </w:rPr>
        <w:drawing>
          <wp:inline distT="0" distB="0" distL="0" distR="0" wp14:anchorId="395C57F4" wp14:editId="26A6F4B3">
            <wp:extent cx="6014720" cy="2463800"/>
            <wp:effectExtent l="0" t="0" r="508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14720" cy="2463800"/>
                    </a:xfrm>
                    <a:prstGeom prst="rect">
                      <a:avLst/>
                    </a:prstGeom>
                    <a:noFill/>
                    <a:ln>
                      <a:noFill/>
                    </a:ln>
                  </pic:spPr>
                </pic:pic>
              </a:graphicData>
            </a:graphic>
          </wp:inline>
        </w:drawing>
      </w:r>
    </w:p>
    <w:p w14:paraId="59614C3E" w14:textId="77777777" w:rsidR="009C432C" w:rsidRDefault="009C432C" w:rsidP="009B56AB">
      <w:pPr>
        <w:rPr>
          <w:rFonts w:ascii="Times New Roman" w:hAnsi="Times New Roman" w:cs="Times New Roman"/>
          <w:b/>
          <w:sz w:val="20"/>
          <w:szCs w:val="20"/>
        </w:rPr>
      </w:pPr>
    </w:p>
    <w:p w14:paraId="1DED3B79" w14:textId="77777777" w:rsidR="00886205" w:rsidRDefault="00886205" w:rsidP="00886205">
      <w:pPr>
        <w:ind w:left="1260" w:hanging="270"/>
        <w:rPr>
          <w:rFonts w:ascii="Times New Roman" w:hAnsi="Times New Roman" w:cs="Times New Roman"/>
          <w:b/>
          <w:color w:val="000000" w:themeColor="text1"/>
          <w:sz w:val="20"/>
          <w:szCs w:val="20"/>
        </w:rPr>
      </w:pPr>
      <w:r>
        <w:rPr>
          <w:rFonts w:ascii="Times New Roman" w:hAnsi="Times New Roman" w:cs="Times New Roman"/>
          <w:b/>
          <w:sz w:val="20"/>
          <w:szCs w:val="20"/>
        </w:rPr>
        <w:t xml:space="preserve">iii. </w:t>
      </w:r>
      <w:r w:rsidRPr="006A0161">
        <w:rPr>
          <w:rFonts w:ascii="Times New Roman" w:hAnsi="Times New Roman" w:cs="Times New Roman"/>
          <w:b/>
          <w:sz w:val="20"/>
          <w:szCs w:val="20"/>
        </w:rPr>
        <w:t xml:space="preserve">SUCRA values and ranking for change in PPNRS score up to 16 weeks of treatment – including </w:t>
      </w:r>
      <w:r>
        <w:rPr>
          <w:rFonts w:ascii="Times New Roman" w:hAnsi="Times New Roman" w:cs="Times New Roman"/>
          <w:b/>
          <w:sz w:val="20"/>
          <w:szCs w:val="20"/>
        </w:rPr>
        <w:t xml:space="preserve">only </w:t>
      </w:r>
      <w:r w:rsidRPr="006A0161">
        <w:rPr>
          <w:rFonts w:ascii="Times New Roman" w:hAnsi="Times New Roman" w:cs="Times New Roman"/>
          <w:b/>
          <w:sz w:val="20"/>
          <w:szCs w:val="20"/>
        </w:rPr>
        <w:t xml:space="preserve">studies that </w:t>
      </w:r>
      <w:r w:rsidRPr="00DB39EE">
        <w:rPr>
          <w:rFonts w:ascii="Times New Roman" w:hAnsi="Times New Roman" w:cs="Times New Roman"/>
          <w:b/>
          <w:sz w:val="20"/>
          <w:szCs w:val="20"/>
        </w:rPr>
        <w:t>report results as change from baseline</w:t>
      </w:r>
      <w:r w:rsidRPr="006A0161">
        <w:rPr>
          <w:rFonts w:ascii="Times New Roman" w:hAnsi="Times New Roman" w:cs="Times New Roman"/>
          <w:b/>
          <w:sz w:val="20"/>
          <w:szCs w:val="20"/>
        </w:rPr>
        <w:t xml:space="preserve"> and </w:t>
      </w:r>
      <w:r>
        <w:rPr>
          <w:rFonts w:ascii="Times New Roman" w:hAnsi="Times New Roman" w:cs="Times New Roman"/>
          <w:b/>
          <w:sz w:val="20"/>
          <w:szCs w:val="20"/>
        </w:rPr>
        <w:t xml:space="preserve">allowed </w:t>
      </w:r>
      <w:r w:rsidRPr="0084505A">
        <w:rPr>
          <w:rFonts w:ascii="Times New Roman" w:hAnsi="Times New Roman" w:cs="Times New Roman"/>
          <w:b/>
          <w:color w:val="000000" w:themeColor="text1"/>
          <w:sz w:val="20"/>
          <w:szCs w:val="20"/>
        </w:rPr>
        <w:t>concomitant topical anti-inflammatory treatment</w:t>
      </w:r>
    </w:p>
    <w:p w14:paraId="54827D7A" w14:textId="2E1C078D" w:rsidR="00886205" w:rsidRDefault="00886205" w:rsidP="009B56AB">
      <w:pPr>
        <w:rPr>
          <w:rFonts w:ascii="Times New Roman" w:hAnsi="Times New Roman" w:cs="Times New Roman"/>
          <w:b/>
          <w:sz w:val="20"/>
          <w:szCs w:val="20"/>
        </w:rPr>
      </w:pPr>
    </w:p>
    <w:p w14:paraId="7A9563B8" w14:textId="0AEBEB90" w:rsidR="00886205" w:rsidRDefault="00886205" w:rsidP="009B56AB">
      <w:pPr>
        <w:rPr>
          <w:rFonts w:ascii="Times New Roman" w:hAnsi="Times New Roman" w:cs="Times New Roman"/>
          <w:b/>
          <w:sz w:val="20"/>
          <w:szCs w:val="20"/>
        </w:rPr>
        <w:sectPr w:rsidR="00886205" w:rsidSect="00BD142B">
          <w:endnotePr>
            <w:numFmt w:val="decimal"/>
          </w:endnotePr>
          <w:pgSz w:w="12240" w:h="15840"/>
          <w:pgMar w:top="720" w:right="720" w:bottom="720" w:left="720" w:header="720" w:footer="720" w:gutter="0"/>
          <w:cols w:space="720"/>
          <w:docGrid w:linePitch="360"/>
        </w:sectPr>
      </w:pPr>
      <w:r w:rsidRPr="00F30DE9">
        <w:rPr>
          <w:noProof/>
        </w:rPr>
        <w:drawing>
          <wp:inline distT="0" distB="0" distL="0" distR="0" wp14:anchorId="17B8AC8F" wp14:editId="22C0BB19">
            <wp:extent cx="2783840" cy="1046480"/>
            <wp:effectExtent l="0" t="0" r="0" b="1270"/>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83840" cy="1046480"/>
                    </a:xfrm>
                    <a:prstGeom prst="rect">
                      <a:avLst/>
                    </a:prstGeom>
                    <a:noFill/>
                    <a:ln>
                      <a:noFill/>
                    </a:ln>
                  </pic:spPr>
                </pic:pic>
              </a:graphicData>
            </a:graphic>
          </wp:inline>
        </w:drawing>
      </w:r>
    </w:p>
    <w:p w14:paraId="04B6B9C6" w14:textId="5A57A1C9" w:rsidR="00D60263" w:rsidRPr="00961DA2" w:rsidRDefault="00886205" w:rsidP="00961DA2">
      <w:pPr>
        <w:ind w:left="990" w:hanging="270"/>
        <w:rPr>
          <w:rFonts w:ascii="Times New Roman" w:hAnsi="Times New Roman" w:cs="Times New Roman"/>
          <w:b/>
          <w:sz w:val="20"/>
          <w:szCs w:val="20"/>
        </w:rPr>
      </w:pPr>
      <w:r>
        <w:rPr>
          <w:rFonts w:ascii="Times New Roman" w:hAnsi="Times New Roman" w:cs="Times New Roman"/>
          <w:b/>
          <w:sz w:val="20"/>
          <w:szCs w:val="20"/>
        </w:rPr>
        <w:lastRenderedPageBreak/>
        <w:t xml:space="preserve">iv. </w:t>
      </w:r>
      <w:r w:rsidR="00D60263" w:rsidRPr="00961DA2">
        <w:rPr>
          <w:rFonts w:ascii="Times New Roman" w:hAnsi="Times New Roman" w:cs="Times New Roman"/>
          <w:b/>
          <w:sz w:val="20"/>
          <w:szCs w:val="20"/>
        </w:rPr>
        <w:t xml:space="preserve">Rank plot of arms included in the network meta-analysis of change in PPNRS score </w:t>
      </w:r>
      <w:r w:rsidR="00C35D76" w:rsidRPr="00961DA2">
        <w:rPr>
          <w:rFonts w:ascii="Times New Roman" w:hAnsi="Times New Roman" w:cs="Times New Roman"/>
          <w:b/>
          <w:sz w:val="20"/>
          <w:szCs w:val="20"/>
        </w:rPr>
        <w:t xml:space="preserve">up to 16 weeks of treatment –  including only </w:t>
      </w:r>
      <w:r w:rsidR="00D60263" w:rsidRPr="00961DA2">
        <w:rPr>
          <w:rFonts w:ascii="Times New Roman" w:hAnsi="Times New Roman" w:cs="Times New Roman"/>
          <w:b/>
          <w:sz w:val="20"/>
          <w:szCs w:val="20"/>
        </w:rPr>
        <w:t xml:space="preserve">studies </w:t>
      </w:r>
      <w:r w:rsidR="00386B6F" w:rsidRPr="00961DA2">
        <w:rPr>
          <w:rFonts w:ascii="Times New Roman" w:hAnsi="Times New Roman" w:cs="Times New Roman"/>
          <w:b/>
          <w:sz w:val="20"/>
          <w:szCs w:val="20"/>
        </w:rPr>
        <w:t xml:space="preserve">that </w:t>
      </w:r>
      <w:r w:rsidR="00DB39EE" w:rsidRPr="00961DA2">
        <w:rPr>
          <w:rFonts w:ascii="Times New Roman" w:hAnsi="Times New Roman" w:cs="Times New Roman"/>
          <w:b/>
          <w:sz w:val="20"/>
          <w:szCs w:val="20"/>
        </w:rPr>
        <w:t>report results as change from baseline</w:t>
      </w:r>
      <w:r w:rsidR="00386B6F" w:rsidRPr="00961DA2">
        <w:rPr>
          <w:rFonts w:ascii="Times New Roman" w:hAnsi="Times New Roman" w:cs="Times New Roman"/>
          <w:b/>
          <w:sz w:val="20"/>
          <w:szCs w:val="20"/>
        </w:rPr>
        <w:t xml:space="preserve"> and</w:t>
      </w:r>
      <w:r w:rsidR="00D60263" w:rsidRPr="00961DA2">
        <w:rPr>
          <w:rFonts w:ascii="Times New Roman" w:hAnsi="Times New Roman" w:cs="Times New Roman"/>
          <w:b/>
          <w:sz w:val="20"/>
          <w:szCs w:val="20"/>
        </w:rPr>
        <w:t xml:space="preserve"> allowed concomitant topical anti-inflammatory treatment</w:t>
      </w:r>
      <w:r w:rsidR="005848C6" w:rsidRPr="00961DA2">
        <w:rPr>
          <w:rFonts w:ascii="Times New Roman" w:hAnsi="Times New Roman" w:cs="Times New Roman"/>
          <w:b/>
          <w:sz w:val="20"/>
          <w:szCs w:val="20"/>
        </w:rPr>
        <w:t xml:space="preserve"> </w:t>
      </w:r>
    </w:p>
    <w:p w14:paraId="71018CD6" w14:textId="689EB568" w:rsidR="00EF1FFB" w:rsidRDefault="00CF2034">
      <w:pPr>
        <w:rPr>
          <w:rFonts w:ascii="Times New Roman" w:hAnsi="Times New Roman" w:cs="Times New Roman"/>
          <w:b/>
          <w:sz w:val="20"/>
          <w:szCs w:val="20"/>
        </w:rPr>
        <w:sectPr w:rsidR="00EF1FFB" w:rsidSect="00961DA2">
          <w:endnotePr>
            <w:numFmt w:val="decimal"/>
          </w:endnotePr>
          <w:pgSz w:w="12240" w:h="15840"/>
          <w:pgMar w:top="720" w:right="720" w:bottom="720" w:left="720" w:header="720" w:footer="720" w:gutter="0"/>
          <w:cols w:space="720"/>
          <w:docGrid w:linePitch="360"/>
        </w:sectPr>
      </w:pPr>
      <w:r>
        <w:rPr>
          <w:noProof/>
        </w:rPr>
        <w:drawing>
          <wp:inline distT="0" distB="0" distL="0" distR="0" wp14:anchorId="78ACF760" wp14:editId="1E9B275F">
            <wp:extent cx="3890736" cy="6628709"/>
            <wp:effectExtent l="0" t="0" r="0" b="0"/>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893538" cy="6633482"/>
                    </a:xfrm>
                    <a:prstGeom prst="rect">
                      <a:avLst/>
                    </a:prstGeom>
                    <a:noFill/>
                  </pic:spPr>
                </pic:pic>
              </a:graphicData>
            </a:graphic>
          </wp:inline>
        </w:drawing>
      </w:r>
    </w:p>
    <w:p w14:paraId="6384D883" w14:textId="47C09E34" w:rsidR="00D60263" w:rsidRDefault="007D49DC" w:rsidP="00223F07">
      <w:pPr>
        <w:pStyle w:val="Heading2"/>
        <w:ind w:left="900" w:hanging="180"/>
        <w:rPr>
          <w:color w:val="FF0000"/>
        </w:rPr>
      </w:pPr>
      <w:bookmarkStart w:id="48" w:name="_Toc31198939"/>
      <w:r>
        <w:lastRenderedPageBreak/>
        <w:t>9</w:t>
      </w:r>
      <w:r w:rsidR="00223F07">
        <w:t xml:space="preserve">. </w:t>
      </w:r>
      <w:r w:rsidR="00D60263" w:rsidRPr="00D60263">
        <w:t xml:space="preserve">Network meta-analysis of change in PPNRS score </w:t>
      </w:r>
      <w:r w:rsidR="005848C6">
        <w:t>up to 16 weeks of treatment</w:t>
      </w:r>
      <w:r w:rsidR="00D60263" w:rsidRPr="00D60263">
        <w:t xml:space="preserve">– </w:t>
      </w:r>
      <w:r w:rsidR="00171E5C">
        <w:t xml:space="preserve">analysis </w:t>
      </w:r>
      <w:r w:rsidR="00386B6F">
        <w:t>including</w:t>
      </w:r>
      <w:r w:rsidR="00D60263" w:rsidRPr="00D60263">
        <w:t xml:space="preserve"> </w:t>
      </w:r>
      <w:r w:rsidR="00C35D76">
        <w:t xml:space="preserve">only </w:t>
      </w:r>
      <w:r w:rsidR="00D60263" w:rsidRPr="00D60263">
        <w:t xml:space="preserve">studies </w:t>
      </w:r>
      <w:r w:rsidR="00386B6F">
        <w:t xml:space="preserve">that </w:t>
      </w:r>
      <w:r w:rsidR="00DB39EE" w:rsidRPr="00DB39EE">
        <w:rPr>
          <w:rFonts w:cs="Times New Roman"/>
          <w:szCs w:val="20"/>
        </w:rPr>
        <w:t xml:space="preserve">report results as </w:t>
      </w:r>
      <w:r w:rsidR="00A2788B">
        <w:rPr>
          <w:rFonts w:cs="Times New Roman"/>
          <w:szCs w:val="20"/>
        </w:rPr>
        <w:t xml:space="preserve">percent </w:t>
      </w:r>
      <w:r w:rsidR="00DB39EE" w:rsidRPr="00DB39EE">
        <w:rPr>
          <w:rFonts w:cs="Times New Roman"/>
          <w:szCs w:val="20"/>
        </w:rPr>
        <w:t>change from baseline</w:t>
      </w:r>
      <w:bookmarkEnd w:id="48"/>
    </w:p>
    <w:p w14:paraId="7A7313A5" w14:textId="77777777" w:rsidR="00EF1FFB" w:rsidRPr="00EF1FFB" w:rsidRDefault="00EF1FFB" w:rsidP="00EF1FFB"/>
    <w:p w14:paraId="2BC59D06" w14:textId="361A2A58" w:rsidR="00D60263" w:rsidRPr="00386B6F" w:rsidRDefault="00D60263" w:rsidP="00B648E5">
      <w:pPr>
        <w:pStyle w:val="ListParagraph"/>
        <w:numPr>
          <w:ilvl w:val="0"/>
          <w:numId w:val="45"/>
        </w:numPr>
        <w:ind w:left="1260" w:hanging="270"/>
        <w:rPr>
          <w:rFonts w:ascii="Times New Roman" w:hAnsi="Times New Roman" w:cs="Times New Roman"/>
          <w:b/>
          <w:sz w:val="20"/>
          <w:szCs w:val="20"/>
        </w:rPr>
      </w:pPr>
      <w:r w:rsidRPr="00D60263">
        <w:rPr>
          <w:rFonts w:ascii="Times New Roman" w:hAnsi="Times New Roman" w:cs="Times New Roman"/>
          <w:b/>
          <w:sz w:val="20"/>
          <w:szCs w:val="20"/>
        </w:rPr>
        <w:t xml:space="preserve">Network plot of arms included </w:t>
      </w:r>
      <w:r w:rsidR="00C35D76">
        <w:rPr>
          <w:rFonts w:ascii="Times New Roman" w:hAnsi="Times New Roman" w:cs="Times New Roman"/>
          <w:b/>
          <w:sz w:val="20"/>
          <w:szCs w:val="20"/>
        </w:rPr>
        <w:t>in the network meta-analysis of</w:t>
      </w:r>
      <w:r w:rsidR="00C154C0">
        <w:rPr>
          <w:rFonts w:ascii="Times New Roman" w:hAnsi="Times New Roman" w:cs="Times New Roman"/>
          <w:b/>
          <w:sz w:val="20"/>
          <w:szCs w:val="20"/>
        </w:rPr>
        <w:t xml:space="preserve"> </w:t>
      </w:r>
      <w:r w:rsidRPr="00D60263">
        <w:rPr>
          <w:rFonts w:ascii="Times New Roman" w:hAnsi="Times New Roman" w:cs="Times New Roman"/>
          <w:b/>
          <w:sz w:val="20"/>
          <w:szCs w:val="20"/>
        </w:rPr>
        <w:t xml:space="preserve">change in PPNRS score </w:t>
      </w:r>
      <w:r w:rsidR="00386B6F">
        <w:rPr>
          <w:rFonts w:ascii="Times New Roman" w:hAnsi="Times New Roman" w:cs="Times New Roman"/>
          <w:b/>
          <w:sz w:val="20"/>
          <w:szCs w:val="20"/>
        </w:rPr>
        <w:t xml:space="preserve">up to 16 weeks of treatment – </w:t>
      </w:r>
      <w:r w:rsidR="00B837A9" w:rsidRPr="00562305">
        <w:rPr>
          <w:rFonts w:ascii="Times New Roman" w:hAnsi="Times New Roman" w:cs="Times New Roman"/>
          <w:b/>
          <w:sz w:val="20"/>
          <w:szCs w:val="20"/>
        </w:rPr>
        <w:t>sensitivity analysis for studies reporting the percent change from baseline</w:t>
      </w:r>
    </w:p>
    <w:p w14:paraId="5725C13A" w14:textId="18C85F5B" w:rsidR="009B56AB" w:rsidRDefault="00565F99" w:rsidP="009B56AB">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29BA40CD" wp14:editId="6954B4F0">
            <wp:extent cx="5916484" cy="5936981"/>
            <wp:effectExtent l="0" t="0" r="0" b="6985"/>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19831" cy="5940339"/>
                    </a:xfrm>
                    <a:prstGeom prst="rect">
                      <a:avLst/>
                    </a:prstGeom>
                    <a:noFill/>
                  </pic:spPr>
                </pic:pic>
              </a:graphicData>
            </a:graphic>
          </wp:inline>
        </w:drawing>
      </w:r>
    </w:p>
    <w:p w14:paraId="5E72A3F0" w14:textId="77777777" w:rsidR="009B56AB" w:rsidRDefault="009B56AB" w:rsidP="009B56AB">
      <w:pPr>
        <w:rPr>
          <w:rFonts w:ascii="Times New Roman" w:hAnsi="Times New Roman" w:cs="Times New Roman"/>
          <w:b/>
          <w:sz w:val="20"/>
          <w:szCs w:val="20"/>
        </w:rPr>
        <w:sectPr w:rsidR="009B56AB" w:rsidSect="00EF1FFB">
          <w:endnotePr>
            <w:numFmt w:val="decimal"/>
          </w:endnotePr>
          <w:pgSz w:w="12240" w:h="15840"/>
          <w:pgMar w:top="720" w:right="720" w:bottom="720" w:left="720" w:header="720" w:footer="720" w:gutter="0"/>
          <w:cols w:space="720"/>
          <w:docGrid w:linePitch="360"/>
        </w:sectPr>
      </w:pPr>
    </w:p>
    <w:p w14:paraId="6F080E2B" w14:textId="78125C33" w:rsidR="00D60263" w:rsidRDefault="00D60263" w:rsidP="00D60263">
      <w:pPr>
        <w:pStyle w:val="ListParagraph"/>
        <w:numPr>
          <w:ilvl w:val="0"/>
          <w:numId w:val="45"/>
        </w:numPr>
        <w:ind w:hanging="270"/>
        <w:rPr>
          <w:rFonts w:ascii="Times New Roman" w:hAnsi="Times New Roman" w:cs="Times New Roman"/>
          <w:b/>
          <w:sz w:val="20"/>
          <w:szCs w:val="20"/>
        </w:rPr>
      </w:pPr>
      <w:r w:rsidRPr="00D60263">
        <w:rPr>
          <w:rFonts w:ascii="Times New Roman" w:hAnsi="Times New Roman" w:cs="Times New Roman"/>
          <w:b/>
          <w:sz w:val="20"/>
          <w:szCs w:val="20"/>
        </w:rPr>
        <w:lastRenderedPageBreak/>
        <w:t xml:space="preserve">League table of arms included in the network meta-analysis of change in PPNRS score of </w:t>
      </w:r>
      <w:r w:rsidR="00C27CDA" w:rsidRPr="00497B5B">
        <w:rPr>
          <w:rFonts w:ascii="Times New Roman" w:hAnsi="Times New Roman" w:cs="Times New Roman"/>
          <w:b/>
          <w:sz w:val="20"/>
          <w:szCs w:val="20"/>
        </w:rPr>
        <w:t>all studies that report results up to 16 weeks of treatment (sensitivity analysis for studies reporting the percentage change from baseline)</w:t>
      </w:r>
      <w:r w:rsidR="00C27CDA">
        <w:rPr>
          <w:rFonts w:ascii="Times New Roman" w:hAnsi="Times New Roman" w:cs="Times New Roman"/>
          <w:b/>
          <w:sz w:val="20"/>
          <w:szCs w:val="20"/>
        </w:rPr>
        <w:t>.</w:t>
      </w:r>
      <w:r w:rsidRPr="00B648E5">
        <w:rPr>
          <w:rFonts w:ascii="Times New Roman" w:hAnsi="Times New Roman" w:cs="Times New Roman"/>
          <w:b/>
          <w:sz w:val="20"/>
          <w:szCs w:val="20"/>
        </w:rPr>
        <w:t xml:space="preserve"> </w:t>
      </w:r>
      <w:r w:rsidRPr="00D60263">
        <w:rPr>
          <w:rFonts w:ascii="Times New Roman" w:hAnsi="Times New Roman" w:cs="Times New Roman"/>
          <w:b/>
          <w:sz w:val="20"/>
          <w:szCs w:val="20"/>
        </w:rPr>
        <w:t>Results are presented as the mean difference (95% CrI) in PPNRS score between the two arms. A positive effect estimate in a given cell favors the row-defining treatment. A negative effect estimate in a given cell favors the column-defining treatment.</w:t>
      </w:r>
    </w:p>
    <w:p w14:paraId="23147B9D" w14:textId="37F7DCEE" w:rsidR="009B56AB" w:rsidRDefault="007D1687" w:rsidP="009B56AB">
      <w:pPr>
        <w:rPr>
          <w:rFonts w:ascii="Times New Roman" w:hAnsi="Times New Roman" w:cs="Times New Roman"/>
          <w:b/>
          <w:sz w:val="20"/>
          <w:szCs w:val="20"/>
        </w:rPr>
      </w:pPr>
      <w:r w:rsidRPr="00346DDD">
        <w:rPr>
          <w:noProof/>
        </w:rPr>
        <w:drawing>
          <wp:inline distT="0" distB="0" distL="0" distR="0" wp14:anchorId="3170CE29" wp14:editId="4FA1CA51">
            <wp:extent cx="8229600" cy="3945040"/>
            <wp:effectExtent l="0" t="0" r="0" b="0"/>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229600" cy="3945040"/>
                    </a:xfrm>
                    <a:prstGeom prst="rect">
                      <a:avLst/>
                    </a:prstGeom>
                    <a:noFill/>
                    <a:ln>
                      <a:noFill/>
                    </a:ln>
                  </pic:spPr>
                </pic:pic>
              </a:graphicData>
            </a:graphic>
          </wp:inline>
        </w:drawing>
      </w:r>
    </w:p>
    <w:p w14:paraId="63D6F067" w14:textId="77777777" w:rsidR="009B56AB" w:rsidRPr="00C35D76" w:rsidRDefault="009B56AB" w:rsidP="009B56AB">
      <w:pPr>
        <w:rPr>
          <w:rFonts w:ascii="Times New Roman" w:hAnsi="Times New Roman" w:cs="Times New Roman"/>
          <w:b/>
          <w:sz w:val="20"/>
          <w:szCs w:val="20"/>
        </w:rPr>
      </w:pPr>
    </w:p>
    <w:p w14:paraId="47D18C5D" w14:textId="77777777" w:rsidR="00386B6F" w:rsidRPr="00C35D76" w:rsidRDefault="00386B6F" w:rsidP="009B56AB">
      <w:pPr>
        <w:rPr>
          <w:rFonts w:ascii="Times New Roman" w:hAnsi="Times New Roman" w:cs="Times New Roman"/>
          <w:b/>
          <w:sz w:val="20"/>
          <w:szCs w:val="20"/>
        </w:rPr>
        <w:sectPr w:rsidR="00386B6F" w:rsidRPr="00C35D76" w:rsidSect="009B56AB">
          <w:endnotePr>
            <w:numFmt w:val="decimal"/>
          </w:endnotePr>
          <w:pgSz w:w="15840" w:h="12240" w:orient="landscape"/>
          <w:pgMar w:top="720" w:right="720" w:bottom="720" w:left="720" w:header="720" w:footer="720" w:gutter="0"/>
          <w:cols w:space="720"/>
          <w:docGrid w:linePitch="360"/>
        </w:sectPr>
      </w:pPr>
    </w:p>
    <w:p w14:paraId="4D02A9AB" w14:textId="094F3CF4" w:rsidR="00386B6F" w:rsidRPr="00C35D76" w:rsidRDefault="00386B6F" w:rsidP="00B648E5">
      <w:pPr>
        <w:ind w:left="1260" w:hanging="270"/>
        <w:rPr>
          <w:rFonts w:ascii="Times New Roman" w:hAnsi="Times New Roman" w:cs="Times New Roman"/>
          <w:b/>
          <w:sz w:val="20"/>
          <w:szCs w:val="20"/>
        </w:rPr>
      </w:pPr>
      <w:r w:rsidRPr="00C35D76">
        <w:rPr>
          <w:rFonts w:ascii="Times New Roman" w:hAnsi="Times New Roman" w:cs="Times New Roman"/>
          <w:b/>
          <w:sz w:val="20"/>
          <w:szCs w:val="20"/>
        </w:rPr>
        <w:lastRenderedPageBreak/>
        <w:t>iii.  SUCRA values and ranking for</w:t>
      </w:r>
      <w:r w:rsidR="00C35D76" w:rsidRPr="00C35D76">
        <w:rPr>
          <w:rFonts w:ascii="Times New Roman" w:hAnsi="Times New Roman" w:cs="Times New Roman"/>
          <w:b/>
          <w:sz w:val="20"/>
          <w:szCs w:val="20"/>
        </w:rPr>
        <w:t xml:space="preserve"> change in PPNRS score up to 16 weeks of treatment – </w:t>
      </w:r>
      <w:r w:rsidR="00C27CDA" w:rsidRPr="00562305">
        <w:rPr>
          <w:rFonts w:ascii="Times New Roman" w:hAnsi="Times New Roman" w:cs="Times New Roman"/>
          <w:b/>
          <w:sz w:val="20"/>
          <w:szCs w:val="20"/>
        </w:rPr>
        <w:t>sensitivity analysis for studies reporting the percent change from baseline</w:t>
      </w:r>
    </w:p>
    <w:p w14:paraId="7A33F5CF" w14:textId="77777777" w:rsidR="00386B6F" w:rsidRDefault="00386B6F" w:rsidP="009B56AB">
      <w:pPr>
        <w:rPr>
          <w:rFonts w:ascii="Times New Roman" w:hAnsi="Times New Roman" w:cs="Times New Roman"/>
          <w:b/>
          <w:sz w:val="20"/>
          <w:szCs w:val="20"/>
        </w:rPr>
      </w:pPr>
    </w:p>
    <w:p w14:paraId="366A0D98" w14:textId="79B701D8" w:rsidR="00386B6F" w:rsidRDefault="007D49DC" w:rsidP="009B56AB">
      <w:pPr>
        <w:rPr>
          <w:rFonts w:ascii="Times New Roman" w:hAnsi="Times New Roman" w:cs="Times New Roman"/>
          <w:b/>
          <w:sz w:val="20"/>
          <w:szCs w:val="20"/>
        </w:rPr>
        <w:sectPr w:rsidR="00386B6F" w:rsidSect="00386B6F">
          <w:endnotePr>
            <w:numFmt w:val="decimal"/>
          </w:endnotePr>
          <w:pgSz w:w="12240" w:h="15840"/>
          <w:pgMar w:top="720" w:right="720" w:bottom="720" w:left="720" w:header="720" w:footer="720" w:gutter="0"/>
          <w:cols w:space="720"/>
          <w:docGrid w:linePitch="360"/>
        </w:sectPr>
      </w:pPr>
      <w:r w:rsidRPr="003C1B36">
        <w:rPr>
          <w:noProof/>
        </w:rPr>
        <w:drawing>
          <wp:inline distT="0" distB="0" distL="0" distR="0" wp14:anchorId="4796FCF1" wp14:editId="067285F1">
            <wp:extent cx="2819400" cy="25908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819400" cy="2590800"/>
                    </a:xfrm>
                    <a:prstGeom prst="rect">
                      <a:avLst/>
                    </a:prstGeom>
                    <a:noFill/>
                    <a:ln>
                      <a:noFill/>
                    </a:ln>
                  </pic:spPr>
                </pic:pic>
              </a:graphicData>
            </a:graphic>
          </wp:inline>
        </w:drawing>
      </w:r>
    </w:p>
    <w:p w14:paraId="1D9862C0" w14:textId="7185E579" w:rsidR="00D60263" w:rsidRPr="00386B6F" w:rsidRDefault="00386B6F" w:rsidP="00B648E5">
      <w:pPr>
        <w:ind w:left="1260" w:hanging="270"/>
        <w:rPr>
          <w:rFonts w:ascii="Times New Roman" w:hAnsi="Times New Roman" w:cs="Times New Roman"/>
          <w:b/>
          <w:sz w:val="20"/>
          <w:szCs w:val="20"/>
        </w:rPr>
      </w:pPr>
      <w:r w:rsidRPr="00B837A9">
        <w:rPr>
          <w:rFonts w:ascii="Times New Roman" w:hAnsi="Times New Roman" w:cs="Times New Roman"/>
          <w:b/>
          <w:sz w:val="20"/>
          <w:szCs w:val="20"/>
        </w:rPr>
        <w:lastRenderedPageBreak/>
        <w:t xml:space="preserve">iv. </w:t>
      </w:r>
      <w:r w:rsidR="00D60263" w:rsidRPr="00B837A9">
        <w:rPr>
          <w:rFonts w:ascii="Times New Roman" w:hAnsi="Times New Roman" w:cs="Times New Roman"/>
          <w:b/>
          <w:sz w:val="20"/>
          <w:szCs w:val="20"/>
        </w:rPr>
        <w:t xml:space="preserve">Rank plot of arms included in the network meta-analysis of change in PPNRS score </w:t>
      </w:r>
      <w:r w:rsidR="00C35D76" w:rsidRPr="00B837A9">
        <w:rPr>
          <w:rFonts w:ascii="Times New Roman" w:hAnsi="Times New Roman" w:cs="Times New Roman"/>
          <w:b/>
          <w:sz w:val="20"/>
          <w:szCs w:val="20"/>
        </w:rPr>
        <w:t xml:space="preserve">up to 16 weeks of treatment – </w:t>
      </w:r>
      <w:r w:rsidR="00B837A9" w:rsidRPr="00B837A9">
        <w:rPr>
          <w:rFonts w:ascii="Times New Roman" w:hAnsi="Times New Roman" w:cs="Times New Roman"/>
          <w:b/>
          <w:sz w:val="20"/>
          <w:szCs w:val="20"/>
        </w:rPr>
        <w:t>se</w:t>
      </w:r>
      <w:r w:rsidR="00B837A9" w:rsidRPr="00562305">
        <w:rPr>
          <w:rFonts w:ascii="Times New Roman" w:hAnsi="Times New Roman" w:cs="Times New Roman"/>
          <w:b/>
          <w:sz w:val="20"/>
          <w:szCs w:val="20"/>
        </w:rPr>
        <w:t>nsitivity analysis for studies reporting the percent change from baseline</w:t>
      </w:r>
    </w:p>
    <w:p w14:paraId="7A11341E" w14:textId="194C9B27" w:rsidR="009B56AB" w:rsidRPr="009B56AB" w:rsidRDefault="00C87171" w:rsidP="009B56AB">
      <w:pPr>
        <w:rPr>
          <w:rFonts w:ascii="Times New Roman" w:hAnsi="Times New Roman" w:cs="Times New Roman"/>
          <w:b/>
          <w:sz w:val="20"/>
          <w:szCs w:val="20"/>
        </w:rPr>
      </w:pPr>
      <w:r>
        <w:rPr>
          <w:noProof/>
        </w:rPr>
        <w:drawing>
          <wp:inline distT="0" distB="0" distL="0" distR="0" wp14:anchorId="36F3F5D6" wp14:editId="482AE204">
            <wp:extent cx="3752916" cy="6238255"/>
            <wp:effectExtent l="0" t="0" r="0" b="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56614" cy="6244402"/>
                    </a:xfrm>
                    <a:prstGeom prst="rect">
                      <a:avLst/>
                    </a:prstGeom>
                    <a:noFill/>
                  </pic:spPr>
                </pic:pic>
              </a:graphicData>
            </a:graphic>
          </wp:inline>
        </w:drawing>
      </w:r>
    </w:p>
    <w:p w14:paraId="010950F9" w14:textId="77777777" w:rsidR="00533509" w:rsidRDefault="00533509">
      <w:pPr>
        <w:rPr>
          <w:rFonts w:ascii="Times New Roman" w:hAnsi="Times New Roman" w:cs="Times New Roman"/>
          <w:b/>
          <w:sz w:val="20"/>
          <w:szCs w:val="20"/>
        </w:rPr>
      </w:pPr>
      <w:r>
        <w:rPr>
          <w:rFonts w:ascii="Times New Roman" w:hAnsi="Times New Roman" w:cs="Times New Roman"/>
          <w:b/>
          <w:sz w:val="20"/>
          <w:szCs w:val="20"/>
        </w:rPr>
        <w:br w:type="page"/>
      </w:r>
    </w:p>
    <w:p w14:paraId="5D740D7D" w14:textId="0C96DADA" w:rsidR="00091E93" w:rsidRPr="00F631D6" w:rsidRDefault="00091E93" w:rsidP="00223F07">
      <w:pPr>
        <w:pStyle w:val="Heading1"/>
        <w:numPr>
          <w:ilvl w:val="0"/>
          <w:numId w:val="0"/>
        </w:numPr>
        <w:ind w:left="720" w:hanging="720"/>
      </w:pPr>
      <w:bookmarkStart w:id="49" w:name="_Toc31198940"/>
      <w:r w:rsidRPr="00F631D6">
        <w:lastRenderedPageBreak/>
        <w:t xml:space="preserve">7I. Network meta-analysis of change in </w:t>
      </w:r>
      <w:r w:rsidR="00D60485">
        <w:t xml:space="preserve">itch </w:t>
      </w:r>
      <w:r w:rsidRPr="00F631D6">
        <w:t>VAS scores</w:t>
      </w:r>
      <w:r w:rsidR="00DA56F2">
        <w:t xml:space="preserve"> up to 16 weeks of treatment</w:t>
      </w:r>
      <w:bookmarkEnd w:id="49"/>
    </w:p>
    <w:p w14:paraId="4836549E" w14:textId="1CCDF59C" w:rsidR="009B56AB" w:rsidRDefault="00533509" w:rsidP="00B648E5">
      <w:pPr>
        <w:pStyle w:val="Heading2"/>
      </w:pPr>
      <w:bookmarkStart w:id="50" w:name="_Toc31198941"/>
      <w:r w:rsidRPr="00B648E5">
        <w:t xml:space="preserve">1. Network meta-analysis of change in </w:t>
      </w:r>
      <w:r w:rsidR="00D60485">
        <w:t xml:space="preserve">itch </w:t>
      </w:r>
      <w:r w:rsidRPr="00B648E5">
        <w:t>VAS scores up to 16 weeks of treatment – main analys</w:t>
      </w:r>
      <w:r w:rsidR="00143090">
        <w:t>i</w:t>
      </w:r>
      <w:r w:rsidRPr="00B648E5">
        <w:t>s</w:t>
      </w:r>
      <w:bookmarkEnd w:id="50"/>
    </w:p>
    <w:p w14:paraId="67591F64" w14:textId="77777777" w:rsidR="00CD7B8B" w:rsidRPr="00CD7B8B" w:rsidRDefault="00CD7B8B" w:rsidP="00CD7B8B"/>
    <w:p w14:paraId="6116320B" w14:textId="24541B4B" w:rsidR="00533509" w:rsidRDefault="00533509" w:rsidP="00B648E5">
      <w:pPr>
        <w:ind w:left="900"/>
        <w:rPr>
          <w:rFonts w:ascii="Times New Roman" w:hAnsi="Times New Roman" w:cs="Times New Roman"/>
          <w:b/>
          <w:sz w:val="20"/>
          <w:szCs w:val="20"/>
        </w:rPr>
      </w:pPr>
      <w:r>
        <w:rPr>
          <w:rFonts w:ascii="Times New Roman" w:hAnsi="Times New Roman" w:cs="Times New Roman"/>
          <w:b/>
          <w:sz w:val="20"/>
          <w:szCs w:val="20"/>
        </w:rPr>
        <w:t xml:space="preserve">i. </w:t>
      </w:r>
      <w:r w:rsidRPr="00533509">
        <w:rPr>
          <w:rFonts w:ascii="Times New Roman" w:hAnsi="Times New Roman" w:cs="Times New Roman"/>
          <w:b/>
          <w:sz w:val="20"/>
          <w:szCs w:val="20"/>
        </w:rPr>
        <w:t xml:space="preserve">Network plot of arms included in the network meta-analysis of </w:t>
      </w:r>
      <w:r>
        <w:rPr>
          <w:rFonts w:ascii="Times New Roman" w:hAnsi="Times New Roman" w:cs="Times New Roman"/>
          <w:b/>
          <w:sz w:val="20"/>
          <w:szCs w:val="20"/>
        </w:rPr>
        <w:t xml:space="preserve">change in </w:t>
      </w:r>
      <w:r w:rsidR="00D60485">
        <w:rPr>
          <w:rFonts w:ascii="Times New Roman" w:hAnsi="Times New Roman" w:cs="Times New Roman"/>
          <w:b/>
          <w:sz w:val="20"/>
          <w:szCs w:val="20"/>
        </w:rPr>
        <w:t xml:space="preserve">itch </w:t>
      </w:r>
      <w:r>
        <w:rPr>
          <w:rFonts w:ascii="Times New Roman" w:hAnsi="Times New Roman" w:cs="Times New Roman"/>
          <w:b/>
          <w:sz w:val="20"/>
          <w:szCs w:val="20"/>
        </w:rPr>
        <w:t>VAS</w:t>
      </w:r>
      <w:r w:rsidRPr="00533509">
        <w:rPr>
          <w:rFonts w:ascii="Times New Roman" w:hAnsi="Times New Roman" w:cs="Times New Roman"/>
          <w:b/>
          <w:sz w:val="20"/>
          <w:szCs w:val="20"/>
        </w:rPr>
        <w:t xml:space="preserve"> score up to 16 weeks of treatment</w:t>
      </w:r>
    </w:p>
    <w:p w14:paraId="2B8AAD5C" w14:textId="77777777" w:rsidR="00533509" w:rsidRDefault="00533509" w:rsidP="00533509">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51AA1B65" wp14:editId="05E9C431">
            <wp:extent cx="5930900" cy="408849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43620" cy="4097266"/>
                    </a:xfrm>
                    <a:prstGeom prst="rect">
                      <a:avLst/>
                    </a:prstGeom>
                    <a:noFill/>
                  </pic:spPr>
                </pic:pic>
              </a:graphicData>
            </a:graphic>
          </wp:inline>
        </w:drawing>
      </w:r>
    </w:p>
    <w:p w14:paraId="02296257" w14:textId="77777777" w:rsidR="00590EDC" w:rsidRDefault="00590EDC" w:rsidP="00533509">
      <w:pPr>
        <w:rPr>
          <w:rFonts w:ascii="Times New Roman" w:hAnsi="Times New Roman" w:cs="Times New Roman"/>
          <w:b/>
          <w:sz w:val="20"/>
          <w:szCs w:val="20"/>
        </w:rPr>
        <w:sectPr w:rsidR="00590EDC" w:rsidSect="009B56AB">
          <w:endnotePr>
            <w:numFmt w:val="decimal"/>
          </w:endnotePr>
          <w:pgSz w:w="12240" w:h="15840"/>
          <w:pgMar w:top="720" w:right="720" w:bottom="720" w:left="720" w:header="720" w:footer="720" w:gutter="0"/>
          <w:cols w:space="720"/>
          <w:docGrid w:linePitch="360"/>
        </w:sectPr>
      </w:pPr>
    </w:p>
    <w:p w14:paraId="08AE54C3" w14:textId="475E20BE" w:rsidR="00533509" w:rsidRPr="00C35D76" w:rsidRDefault="00533509" w:rsidP="00B648E5">
      <w:pPr>
        <w:ind w:left="1260" w:hanging="180"/>
        <w:rPr>
          <w:rFonts w:ascii="Times New Roman" w:hAnsi="Times New Roman" w:cs="Times New Roman"/>
          <w:b/>
          <w:sz w:val="20"/>
          <w:szCs w:val="20"/>
        </w:rPr>
      </w:pPr>
      <w:r>
        <w:rPr>
          <w:rFonts w:ascii="Times New Roman" w:hAnsi="Times New Roman" w:cs="Times New Roman"/>
          <w:b/>
          <w:sz w:val="20"/>
          <w:szCs w:val="20"/>
        </w:rPr>
        <w:lastRenderedPageBreak/>
        <w:t xml:space="preserve">ii. </w:t>
      </w:r>
      <w:r w:rsidR="00590EDC" w:rsidRPr="00756A84">
        <w:rPr>
          <w:rFonts w:ascii="Times New Roman" w:hAnsi="Times New Roman" w:cs="Times New Roman"/>
          <w:b/>
          <w:sz w:val="20"/>
          <w:szCs w:val="20"/>
        </w:rPr>
        <w:t>League table of arms included in the network</w:t>
      </w:r>
      <w:r w:rsidR="00590EDC">
        <w:rPr>
          <w:rFonts w:ascii="Times New Roman" w:hAnsi="Times New Roman" w:cs="Times New Roman"/>
          <w:b/>
          <w:sz w:val="20"/>
          <w:szCs w:val="20"/>
        </w:rPr>
        <w:t xml:space="preserve"> meta-analysis of change in </w:t>
      </w:r>
      <w:r w:rsidR="00D60485">
        <w:rPr>
          <w:rFonts w:ascii="Times New Roman" w:hAnsi="Times New Roman" w:cs="Times New Roman"/>
          <w:b/>
          <w:sz w:val="20"/>
          <w:szCs w:val="20"/>
        </w:rPr>
        <w:t xml:space="preserve">itch </w:t>
      </w:r>
      <w:r w:rsidR="00590EDC">
        <w:rPr>
          <w:rFonts w:ascii="Times New Roman" w:hAnsi="Times New Roman" w:cs="Times New Roman"/>
          <w:b/>
          <w:sz w:val="20"/>
          <w:szCs w:val="20"/>
        </w:rPr>
        <w:t>VAS</w:t>
      </w:r>
      <w:r w:rsidR="00590EDC" w:rsidRPr="00756A84">
        <w:rPr>
          <w:rFonts w:ascii="Times New Roman" w:hAnsi="Times New Roman" w:cs="Times New Roman"/>
          <w:b/>
          <w:sz w:val="20"/>
          <w:szCs w:val="20"/>
        </w:rPr>
        <w:t xml:space="preserve"> score</w:t>
      </w:r>
      <w:r w:rsidR="00590EDC">
        <w:rPr>
          <w:rFonts w:ascii="Times New Roman" w:hAnsi="Times New Roman" w:cs="Times New Roman"/>
          <w:b/>
          <w:sz w:val="20"/>
          <w:szCs w:val="20"/>
        </w:rPr>
        <w:t xml:space="preserve"> for up to 16 weeks of treatment</w:t>
      </w:r>
      <w:r w:rsidR="00590EDC" w:rsidRPr="00756A84">
        <w:rPr>
          <w:rFonts w:ascii="Times New Roman" w:hAnsi="Times New Roman" w:cs="Times New Roman"/>
          <w:b/>
          <w:sz w:val="20"/>
          <w:szCs w:val="20"/>
        </w:rPr>
        <w:t xml:space="preserve">. </w:t>
      </w:r>
      <w:r w:rsidR="00590EDC" w:rsidRPr="00C35D76">
        <w:rPr>
          <w:rFonts w:ascii="Times New Roman" w:hAnsi="Times New Roman" w:cs="Times New Roman"/>
          <w:b/>
          <w:sz w:val="20"/>
          <w:szCs w:val="20"/>
        </w:rPr>
        <w:t xml:space="preserve">Results are presented as the mean difference (95% CrI) in </w:t>
      </w:r>
      <w:r w:rsidR="00D60485">
        <w:rPr>
          <w:rFonts w:ascii="Times New Roman" w:hAnsi="Times New Roman" w:cs="Times New Roman"/>
          <w:b/>
          <w:sz w:val="20"/>
          <w:szCs w:val="20"/>
        </w:rPr>
        <w:t xml:space="preserve">itch </w:t>
      </w:r>
      <w:r w:rsidR="00590EDC" w:rsidRPr="00C35D76">
        <w:rPr>
          <w:rFonts w:ascii="Times New Roman" w:hAnsi="Times New Roman" w:cs="Times New Roman"/>
          <w:b/>
          <w:sz w:val="20"/>
          <w:szCs w:val="20"/>
        </w:rPr>
        <w:t>VAS score between the two arms. A positive effect estimate in a given cell favors the row-defining treatment. A negative effect estimate in a given cell favors the column-defining treatment.</w:t>
      </w:r>
    </w:p>
    <w:p w14:paraId="22F67650" w14:textId="77777777" w:rsidR="00590EDC" w:rsidRDefault="00590EDC">
      <w:pPr>
        <w:rPr>
          <w:rFonts w:ascii="Times New Roman" w:hAnsi="Times New Roman" w:cs="Times New Roman"/>
          <w:b/>
          <w:sz w:val="20"/>
          <w:szCs w:val="20"/>
        </w:rPr>
      </w:pPr>
      <w:r w:rsidRPr="00590EDC">
        <w:rPr>
          <w:noProof/>
        </w:rPr>
        <w:drawing>
          <wp:inline distT="0" distB="0" distL="0" distR="0" wp14:anchorId="74183EC0" wp14:editId="612C395E">
            <wp:extent cx="9144000" cy="297502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144000" cy="2975028"/>
                    </a:xfrm>
                    <a:prstGeom prst="rect">
                      <a:avLst/>
                    </a:prstGeom>
                    <a:noFill/>
                    <a:ln>
                      <a:noFill/>
                    </a:ln>
                  </pic:spPr>
                </pic:pic>
              </a:graphicData>
            </a:graphic>
          </wp:inline>
        </w:drawing>
      </w:r>
    </w:p>
    <w:p w14:paraId="6425B1BE" w14:textId="77777777" w:rsidR="00C154C0" w:rsidRDefault="00C154C0">
      <w:pPr>
        <w:rPr>
          <w:rFonts w:ascii="Times New Roman" w:hAnsi="Times New Roman" w:cs="Times New Roman"/>
          <w:b/>
          <w:sz w:val="20"/>
          <w:szCs w:val="20"/>
        </w:rPr>
        <w:sectPr w:rsidR="00C154C0" w:rsidSect="00590EDC">
          <w:endnotePr>
            <w:numFmt w:val="decimal"/>
          </w:endnotePr>
          <w:pgSz w:w="15840" w:h="12240" w:orient="landscape"/>
          <w:pgMar w:top="720" w:right="720" w:bottom="720" w:left="720" w:header="720" w:footer="720" w:gutter="0"/>
          <w:cols w:space="720"/>
          <w:docGrid w:linePitch="360"/>
        </w:sectPr>
      </w:pPr>
    </w:p>
    <w:p w14:paraId="1520BD0D" w14:textId="011B05F9" w:rsidR="00476E20" w:rsidRDefault="00476E20" w:rsidP="00B648E5">
      <w:pPr>
        <w:ind w:left="1080"/>
        <w:rPr>
          <w:rFonts w:ascii="Times New Roman" w:hAnsi="Times New Roman" w:cs="Times New Roman"/>
          <w:b/>
          <w:sz w:val="20"/>
          <w:szCs w:val="20"/>
        </w:rPr>
      </w:pPr>
      <w:r w:rsidRPr="00B648E5">
        <w:rPr>
          <w:rFonts w:ascii="Times New Roman" w:hAnsi="Times New Roman" w:cs="Times New Roman"/>
          <w:b/>
          <w:sz w:val="20"/>
          <w:szCs w:val="20"/>
        </w:rPr>
        <w:lastRenderedPageBreak/>
        <w:t>iii. GRADE</w:t>
      </w:r>
      <w:r w:rsidR="00C154C0" w:rsidRPr="00B648E5">
        <w:rPr>
          <w:rFonts w:ascii="Times New Roman" w:hAnsi="Times New Roman" w:cs="Times New Roman"/>
          <w:b/>
          <w:sz w:val="20"/>
          <w:szCs w:val="20"/>
        </w:rPr>
        <w:t xml:space="preserve"> as</w:t>
      </w:r>
      <w:r w:rsidR="00C154C0">
        <w:rPr>
          <w:rFonts w:ascii="Times New Roman" w:hAnsi="Times New Roman" w:cs="Times New Roman"/>
          <w:b/>
          <w:sz w:val="20"/>
          <w:szCs w:val="20"/>
        </w:rPr>
        <w:t xml:space="preserve">sessment of change in </w:t>
      </w:r>
      <w:r w:rsidR="00D60485">
        <w:rPr>
          <w:rFonts w:ascii="Times New Roman" w:hAnsi="Times New Roman" w:cs="Times New Roman"/>
          <w:b/>
          <w:sz w:val="20"/>
          <w:szCs w:val="20"/>
        </w:rPr>
        <w:t xml:space="preserve">itch </w:t>
      </w:r>
      <w:r w:rsidR="00C154C0">
        <w:rPr>
          <w:rFonts w:ascii="Times New Roman" w:hAnsi="Times New Roman" w:cs="Times New Roman"/>
          <w:b/>
          <w:sz w:val="20"/>
          <w:szCs w:val="20"/>
        </w:rPr>
        <w:t>VAS scores</w:t>
      </w:r>
      <w:r w:rsidR="00CD7B8B">
        <w:rPr>
          <w:rFonts w:ascii="Times New Roman" w:hAnsi="Times New Roman" w:cs="Times New Roman"/>
          <w:b/>
          <w:sz w:val="20"/>
          <w:szCs w:val="20"/>
        </w:rPr>
        <w:t xml:space="preserve"> up to 16 weeks of treatment</w:t>
      </w:r>
    </w:p>
    <w:tbl>
      <w:tblPr>
        <w:tblStyle w:val="TableGrid"/>
        <w:tblW w:w="7465" w:type="dxa"/>
        <w:tblLayout w:type="fixed"/>
        <w:tblLook w:val="04A0" w:firstRow="1" w:lastRow="0" w:firstColumn="1" w:lastColumn="0" w:noHBand="0" w:noVBand="1"/>
      </w:tblPr>
      <w:tblGrid>
        <w:gridCol w:w="2875"/>
        <w:gridCol w:w="4590"/>
      </w:tblGrid>
      <w:tr w:rsidR="00C154C0" w:rsidRPr="00894681" w14:paraId="617EC6BE" w14:textId="77777777" w:rsidTr="009320E5">
        <w:tc>
          <w:tcPr>
            <w:tcW w:w="7465" w:type="dxa"/>
            <w:gridSpan w:val="2"/>
          </w:tcPr>
          <w:p w14:paraId="240150A0" w14:textId="77777777" w:rsidR="00C154C0" w:rsidRPr="00CD7B8B" w:rsidRDefault="00C154C0" w:rsidP="009320E5">
            <w:pPr>
              <w:rPr>
                <w:rFonts w:ascii="Times New Roman" w:hAnsi="Times New Roman" w:cs="Times New Roman"/>
                <w:b/>
                <w:sz w:val="16"/>
                <w:szCs w:val="16"/>
              </w:rPr>
            </w:pPr>
            <w:r w:rsidRPr="00CD7B8B">
              <w:rPr>
                <w:rFonts w:ascii="Times New Roman" w:hAnsi="Times New Roman" w:cs="Times New Roman"/>
                <w:b/>
                <w:sz w:val="16"/>
                <w:szCs w:val="16"/>
              </w:rPr>
              <w:t>Itch VAS</w:t>
            </w:r>
          </w:p>
        </w:tc>
      </w:tr>
      <w:tr w:rsidR="00C154C0" w:rsidRPr="00894681" w14:paraId="79C69372" w14:textId="77777777" w:rsidTr="009320E5">
        <w:tc>
          <w:tcPr>
            <w:tcW w:w="7465" w:type="dxa"/>
            <w:gridSpan w:val="2"/>
          </w:tcPr>
          <w:p w14:paraId="579B3ED7" w14:textId="77777777" w:rsidR="00C154C0" w:rsidRPr="00CD7B8B" w:rsidRDefault="00C154C0" w:rsidP="009320E5">
            <w:pPr>
              <w:rPr>
                <w:rFonts w:ascii="Times New Roman" w:hAnsi="Times New Roman" w:cs="Times New Roman"/>
                <w:sz w:val="16"/>
                <w:szCs w:val="16"/>
              </w:rPr>
            </w:pPr>
            <w:r w:rsidRPr="00CD7B8B">
              <w:rPr>
                <w:rFonts w:ascii="Times New Roman" w:hAnsi="Times New Roman" w:cs="Times New Roman"/>
                <w:sz w:val="16"/>
                <w:szCs w:val="16"/>
              </w:rPr>
              <w:t>All versus Placebo</w:t>
            </w:r>
          </w:p>
        </w:tc>
      </w:tr>
      <w:tr w:rsidR="00C154C0" w:rsidRPr="00894681" w14:paraId="2C5C36E7" w14:textId="77777777" w:rsidTr="009320E5">
        <w:tc>
          <w:tcPr>
            <w:tcW w:w="2875" w:type="dxa"/>
            <w:vAlign w:val="center"/>
          </w:tcPr>
          <w:p w14:paraId="52137858" w14:textId="77777777" w:rsidR="00C154C0" w:rsidRPr="00CD7B8B" w:rsidRDefault="00C154C0" w:rsidP="009320E5">
            <w:pPr>
              <w:tabs>
                <w:tab w:val="center" w:pos="4680"/>
              </w:tabs>
              <w:jc w:val="center"/>
              <w:rPr>
                <w:rFonts w:ascii="Times New Roman" w:hAnsi="Times New Roman" w:cs="Times New Roman"/>
                <w:b/>
                <w:sz w:val="16"/>
                <w:szCs w:val="16"/>
              </w:rPr>
            </w:pPr>
            <w:r w:rsidRPr="00CD7B8B">
              <w:rPr>
                <w:rFonts w:ascii="Times New Roman" w:hAnsi="Times New Roman" w:cs="Times New Roman"/>
                <w:b/>
                <w:sz w:val="16"/>
                <w:szCs w:val="16"/>
              </w:rPr>
              <w:t>Drug</w:t>
            </w:r>
          </w:p>
        </w:tc>
        <w:tc>
          <w:tcPr>
            <w:tcW w:w="4590" w:type="dxa"/>
            <w:vAlign w:val="center"/>
          </w:tcPr>
          <w:p w14:paraId="4FFCB297" w14:textId="77777777" w:rsidR="00C154C0" w:rsidRPr="00CD7B8B" w:rsidRDefault="00C154C0" w:rsidP="009320E5">
            <w:pPr>
              <w:tabs>
                <w:tab w:val="center" w:pos="4680"/>
              </w:tabs>
              <w:ind w:left="68"/>
              <w:jc w:val="center"/>
              <w:rPr>
                <w:rFonts w:ascii="Times New Roman" w:hAnsi="Times New Roman" w:cs="Times New Roman"/>
                <w:b/>
                <w:sz w:val="16"/>
                <w:szCs w:val="16"/>
              </w:rPr>
            </w:pPr>
            <w:r w:rsidRPr="00CD7B8B">
              <w:rPr>
                <w:rFonts w:ascii="Times New Roman" w:hAnsi="Times New Roman" w:cs="Times New Roman"/>
                <w:b/>
                <w:sz w:val="16"/>
                <w:szCs w:val="16"/>
              </w:rPr>
              <w:t>GRADE Rating</w:t>
            </w:r>
          </w:p>
        </w:tc>
      </w:tr>
      <w:tr w:rsidR="00C154C0" w:rsidRPr="00816A43" w14:paraId="57F614BB" w14:textId="77777777" w:rsidTr="009320E5">
        <w:tc>
          <w:tcPr>
            <w:tcW w:w="2875" w:type="dxa"/>
          </w:tcPr>
          <w:tbl>
            <w:tblPr>
              <w:tblW w:w="5040" w:type="dxa"/>
              <w:tblLayout w:type="fixed"/>
              <w:tblLook w:val="04A0" w:firstRow="1" w:lastRow="0" w:firstColumn="1" w:lastColumn="0" w:noHBand="0" w:noVBand="1"/>
            </w:tblPr>
            <w:tblGrid>
              <w:gridCol w:w="5040"/>
            </w:tblGrid>
            <w:tr w:rsidR="00C154C0" w:rsidRPr="00894681" w14:paraId="38E94A10" w14:textId="77777777" w:rsidTr="009320E5">
              <w:trPr>
                <w:trHeight w:val="300"/>
              </w:trPr>
              <w:tc>
                <w:tcPr>
                  <w:tcW w:w="5040" w:type="dxa"/>
                  <w:tcBorders>
                    <w:top w:val="nil"/>
                    <w:left w:val="nil"/>
                    <w:bottom w:val="nil"/>
                    <w:right w:val="nil"/>
                  </w:tcBorders>
                  <w:shd w:val="clear" w:color="auto" w:fill="auto"/>
                  <w:noWrap/>
                  <w:vAlign w:val="bottom"/>
                  <w:hideMark/>
                </w:tcPr>
                <w:p w14:paraId="68B312E8" w14:textId="77777777" w:rsidR="00C154C0" w:rsidRPr="00894681" w:rsidRDefault="00C154C0"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Azathioprine TPMT</w:t>
                  </w:r>
                </w:p>
              </w:tc>
            </w:tr>
            <w:tr w:rsidR="00C154C0" w:rsidRPr="00894681" w14:paraId="543E50AF" w14:textId="77777777" w:rsidTr="009320E5">
              <w:trPr>
                <w:trHeight w:val="300"/>
              </w:trPr>
              <w:tc>
                <w:tcPr>
                  <w:tcW w:w="5040" w:type="dxa"/>
                  <w:tcBorders>
                    <w:top w:val="nil"/>
                    <w:left w:val="nil"/>
                    <w:bottom w:val="nil"/>
                    <w:right w:val="nil"/>
                  </w:tcBorders>
                  <w:shd w:val="clear" w:color="auto" w:fill="auto"/>
                  <w:noWrap/>
                  <w:vAlign w:val="bottom"/>
                  <w:hideMark/>
                </w:tcPr>
                <w:p w14:paraId="68CB2459" w14:textId="77777777" w:rsidR="00C154C0" w:rsidRPr="00894681" w:rsidRDefault="00C154C0"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Cyclosporine 5mg/kg OD</w:t>
                  </w:r>
                </w:p>
              </w:tc>
            </w:tr>
            <w:tr w:rsidR="00C154C0" w:rsidRPr="00894681" w14:paraId="1BCFA32A" w14:textId="77777777" w:rsidTr="009320E5">
              <w:trPr>
                <w:trHeight w:val="300"/>
              </w:trPr>
              <w:tc>
                <w:tcPr>
                  <w:tcW w:w="5040" w:type="dxa"/>
                  <w:tcBorders>
                    <w:top w:val="nil"/>
                    <w:left w:val="nil"/>
                    <w:bottom w:val="nil"/>
                    <w:right w:val="nil"/>
                  </w:tcBorders>
                  <w:shd w:val="clear" w:color="auto" w:fill="auto"/>
                  <w:noWrap/>
                  <w:vAlign w:val="bottom"/>
                  <w:hideMark/>
                </w:tcPr>
                <w:p w14:paraId="75AA280E" w14:textId="77777777" w:rsidR="00C154C0" w:rsidRPr="00894681" w:rsidRDefault="00C154C0"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Fezakinumab 600mg 300mg q2w</w:t>
                  </w:r>
                </w:p>
              </w:tc>
            </w:tr>
            <w:tr w:rsidR="00C154C0" w:rsidRPr="00894681" w14:paraId="0304293F" w14:textId="77777777" w:rsidTr="009320E5">
              <w:trPr>
                <w:trHeight w:val="300"/>
              </w:trPr>
              <w:tc>
                <w:tcPr>
                  <w:tcW w:w="5040" w:type="dxa"/>
                  <w:tcBorders>
                    <w:top w:val="nil"/>
                    <w:left w:val="nil"/>
                    <w:bottom w:val="nil"/>
                    <w:right w:val="nil"/>
                  </w:tcBorders>
                  <w:shd w:val="clear" w:color="auto" w:fill="auto"/>
                  <w:noWrap/>
                  <w:vAlign w:val="bottom"/>
                  <w:hideMark/>
                </w:tcPr>
                <w:p w14:paraId="07B34253" w14:textId="77777777" w:rsidR="00C154C0" w:rsidRPr="00894681" w:rsidRDefault="00C154C0"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Lebrikizumab 125mg 1x</w:t>
                  </w:r>
                </w:p>
              </w:tc>
            </w:tr>
            <w:tr w:rsidR="00C154C0" w:rsidRPr="00894681" w14:paraId="42B0CA57" w14:textId="77777777" w:rsidTr="009320E5">
              <w:trPr>
                <w:trHeight w:val="300"/>
              </w:trPr>
              <w:tc>
                <w:tcPr>
                  <w:tcW w:w="5040" w:type="dxa"/>
                  <w:tcBorders>
                    <w:top w:val="nil"/>
                    <w:left w:val="nil"/>
                    <w:bottom w:val="nil"/>
                    <w:right w:val="nil"/>
                  </w:tcBorders>
                  <w:shd w:val="clear" w:color="auto" w:fill="auto"/>
                  <w:noWrap/>
                  <w:vAlign w:val="bottom"/>
                  <w:hideMark/>
                </w:tcPr>
                <w:p w14:paraId="51AF071D" w14:textId="77777777" w:rsidR="00C154C0" w:rsidRPr="00894681" w:rsidRDefault="00C154C0"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Lebrikizumab 125mg q4w</w:t>
                  </w:r>
                </w:p>
              </w:tc>
            </w:tr>
            <w:tr w:rsidR="00C154C0" w:rsidRPr="00894681" w14:paraId="621124A1" w14:textId="77777777" w:rsidTr="009320E5">
              <w:trPr>
                <w:trHeight w:val="300"/>
              </w:trPr>
              <w:tc>
                <w:tcPr>
                  <w:tcW w:w="5040" w:type="dxa"/>
                  <w:tcBorders>
                    <w:top w:val="nil"/>
                    <w:left w:val="nil"/>
                    <w:bottom w:val="nil"/>
                    <w:right w:val="nil"/>
                  </w:tcBorders>
                  <w:shd w:val="clear" w:color="auto" w:fill="auto"/>
                  <w:noWrap/>
                  <w:vAlign w:val="bottom"/>
                  <w:hideMark/>
                </w:tcPr>
                <w:p w14:paraId="134F3E2E" w14:textId="77777777" w:rsidR="00C154C0" w:rsidRPr="00894681" w:rsidRDefault="00C154C0"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Lebrikizumab 250mg 1x</w:t>
                  </w:r>
                </w:p>
              </w:tc>
            </w:tr>
            <w:tr w:rsidR="00C154C0" w:rsidRPr="00894681" w14:paraId="7A064328" w14:textId="77777777" w:rsidTr="009320E5">
              <w:trPr>
                <w:trHeight w:val="300"/>
              </w:trPr>
              <w:tc>
                <w:tcPr>
                  <w:tcW w:w="5040" w:type="dxa"/>
                  <w:tcBorders>
                    <w:top w:val="nil"/>
                    <w:left w:val="nil"/>
                    <w:bottom w:val="nil"/>
                    <w:right w:val="nil"/>
                  </w:tcBorders>
                  <w:shd w:val="clear" w:color="auto" w:fill="auto"/>
                  <w:noWrap/>
                  <w:vAlign w:val="bottom"/>
                  <w:hideMark/>
                </w:tcPr>
                <w:p w14:paraId="46B71DFD" w14:textId="77777777" w:rsidR="00C154C0" w:rsidRPr="00894681" w:rsidRDefault="00C154C0"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Nemolizumab 0.1mg/kg q4w</w:t>
                  </w:r>
                </w:p>
              </w:tc>
            </w:tr>
            <w:tr w:rsidR="00C154C0" w:rsidRPr="00894681" w14:paraId="2B7B9DC5" w14:textId="77777777" w:rsidTr="009320E5">
              <w:trPr>
                <w:trHeight w:val="300"/>
              </w:trPr>
              <w:tc>
                <w:tcPr>
                  <w:tcW w:w="5040" w:type="dxa"/>
                  <w:tcBorders>
                    <w:top w:val="nil"/>
                    <w:left w:val="nil"/>
                    <w:bottom w:val="nil"/>
                    <w:right w:val="nil"/>
                  </w:tcBorders>
                  <w:shd w:val="clear" w:color="auto" w:fill="auto"/>
                  <w:noWrap/>
                  <w:vAlign w:val="bottom"/>
                  <w:hideMark/>
                </w:tcPr>
                <w:p w14:paraId="5D4B43F9" w14:textId="77777777" w:rsidR="00C154C0" w:rsidRPr="00894681" w:rsidRDefault="00C154C0"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Nemolizumab 0.5mg/kg q4w</w:t>
                  </w:r>
                </w:p>
              </w:tc>
            </w:tr>
            <w:tr w:rsidR="00C154C0" w:rsidRPr="00894681" w14:paraId="4C7B5BFF" w14:textId="77777777" w:rsidTr="009320E5">
              <w:trPr>
                <w:trHeight w:val="300"/>
              </w:trPr>
              <w:tc>
                <w:tcPr>
                  <w:tcW w:w="5040" w:type="dxa"/>
                  <w:tcBorders>
                    <w:top w:val="nil"/>
                    <w:left w:val="nil"/>
                    <w:bottom w:val="nil"/>
                    <w:right w:val="nil"/>
                  </w:tcBorders>
                  <w:shd w:val="clear" w:color="auto" w:fill="auto"/>
                  <w:noWrap/>
                  <w:vAlign w:val="bottom"/>
                  <w:hideMark/>
                </w:tcPr>
                <w:p w14:paraId="40606123" w14:textId="77777777" w:rsidR="00C154C0" w:rsidRPr="00894681" w:rsidRDefault="00C154C0"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Nemolizumab 2.0mg/kg q4w</w:t>
                  </w:r>
                </w:p>
              </w:tc>
            </w:tr>
            <w:tr w:rsidR="00C154C0" w:rsidRPr="00894681" w14:paraId="176E21F7" w14:textId="77777777" w:rsidTr="009320E5">
              <w:trPr>
                <w:trHeight w:val="300"/>
              </w:trPr>
              <w:tc>
                <w:tcPr>
                  <w:tcW w:w="5040" w:type="dxa"/>
                  <w:tcBorders>
                    <w:top w:val="nil"/>
                    <w:left w:val="nil"/>
                    <w:bottom w:val="nil"/>
                    <w:right w:val="nil"/>
                  </w:tcBorders>
                  <w:shd w:val="clear" w:color="auto" w:fill="auto"/>
                  <w:noWrap/>
                  <w:vAlign w:val="bottom"/>
                  <w:hideMark/>
                </w:tcPr>
                <w:p w14:paraId="33852F23" w14:textId="77777777" w:rsidR="00C154C0" w:rsidRPr="00894681" w:rsidRDefault="00C154C0" w:rsidP="009320E5">
                  <w:pP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ZPL3893787 30mg OD</w:t>
                  </w:r>
                </w:p>
              </w:tc>
            </w:tr>
          </w:tbl>
          <w:p w14:paraId="7719C8CF" w14:textId="77777777" w:rsidR="00C154C0" w:rsidRPr="00894681" w:rsidRDefault="00C154C0" w:rsidP="009320E5">
            <w:pPr>
              <w:rPr>
                <w:rFonts w:ascii="Times New Roman" w:eastAsia="Times New Roman" w:hAnsi="Times New Roman" w:cs="Times New Roman"/>
                <w:color w:val="000000"/>
                <w:sz w:val="16"/>
                <w:szCs w:val="16"/>
              </w:rPr>
            </w:pPr>
          </w:p>
        </w:tc>
        <w:tc>
          <w:tcPr>
            <w:tcW w:w="4590" w:type="dxa"/>
          </w:tcPr>
          <w:tbl>
            <w:tblPr>
              <w:tblW w:w="4392" w:type="dxa"/>
              <w:tblLayout w:type="fixed"/>
              <w:tblLook w:val="04A0" w:firstRow="1" w:lastRow="0" w:firstColumn="1" w:lastColumn="0" w:noHBand="0" w:noVBand="1"/>
            </w:tblPr>
            <w:tblGrid>
              <w:gridCol w:w="4392"/>
            </w:tblGrid>
            <w:tr w:rsidR="00C154C0" w:rsidRPr="00816A43" w14:paraId="453CEB7F" w14:textId="77777777" w:rsidTr="009320E5">
              <w:trPr>
                <w:trHeight w:val="300"/>
              </w:trPr>
              <w:tc>
                <w:tcPr>
                  <w:tcW w:w="4392" w:type="dxa"/>
                  <w:tcBorders>
                    <w:top w:val="nil"/>
                    <w:left w:val="nil"/>
                    <w:bottom w:val="nil"/>
                    <w:right w:val="nil"/>
                  </w:tcBorders>
                  <w:shd w:val="clear" w:color="auto" w:fill="auto"/>
                  <w:noWrap/>
                  <w:vAlign w:val="center"/>
                  <w:hideMark/>
                </w:tcPr>
                <w:p w14:paraId="3339A35D" w14:textId="77777777" w:rsidR="00C154C0" w:rsidRPr="00894681" w:rsidRDefault="00C154C0" w:rsidP="009320E5">
                  <w:pPr>
                    <w:jc w:val="center"/>
                    <w:rPr>
                      <w:rFonts w:ascii="Times New Roman" w:eastAsia="Times New Roman" w:hAnsi="Times New Roman" w:cs="Times New Roman"/>
                      <w:color w:val="000000"/>
                      <w:sz w:val="16"/>
                      <w:szCs w:val="16"/>
                      <w:vertAlign w:val="superscript"/>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C154C0" w:rsidRPr="00816A43" w14:paraId="59FF8555" w14:textId="77777777" w:rsidTr="009320E5">
              <w:trPr>
                <w:trHeight w:val="300"/>
              </w:trPr>
              <w:tc>
                <w:tcPr>
                  <w:tcW w:w="4392" w:type="dxa"/>
                  <w:tcBorders>
                    <w:top w:val="nil"/>
                    <w:left w:val="nil"/>
                    <w:bottom w:val="nil"/>
                    <w:right w:val="nil"/>
                  </w:tcBorders>
                  <w:shd w:val="clear" w:color="auto" w:fill="auto"/>
                  <w:noWrap/>
                  <w:vAlign w:val="center"/>
                  <w:hideMark/>
                </w:tcPr>
                <w:p w14:paraId="4D233044" w14:textId="77777777" w:rsidR="00C154C0" w:rsidRPr="00894681" w:rsidRDefault="00C154C0" w:rsidP="009320E5">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C154C0" w:rsidRPr="00816A43" w14:paraId="4934F344" w14:textId="77777777" w:rsidTr="009320E5">
              <w:trPr>
                <w:trHeight w:val="300"/>
              </w:trPr>
              <w:tc>
                <w:tcPr>
                  <w:tcW w:w="4392" w:type="dxa"/>
                  <w:tcBorders>
                    <w:top w:val="nil"/>
                    <w:left w:val="nil"/>
                    <w:bottom w:val="nil"/>
                    <w:right w:val="nil"/>
                  </w:tcBorders>
                  <w:shd w:val="clear" w:color="auto" w:fill="auto"/>
                  <w:noWrap/>
                  <w:vAlign w:val="center"/>
                  <w:hideMark/>
                </w:tcPr>
                <w:p w14:paraId="3AAAE58C" w14:textId="77777777" w:rsidR="00C154C0" w:rsidRPr="00894681" w:rsidRDefault="00C154C0" w:rsidP="009320E5">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C154C0" w:rsidRPr="00816A43" w14:paraId="3D8E6C50" w14:textId="77777777" w:rsidTr="009320E5">
              <w:trPr>
                <w:trHeight w:val="300"/>
              </w:trPr>
              <w:tc>
                <w:tcPr>
                  <w:tcW w:w="4392" w:type="dxa"/>
                  <w:tcBorders>
                    <w:top w:val="nil"/>
                    <w:left w:val="nil"/>
                    <w:bottom w:val="nil"/>
                    <w:right w:val="nil"/>
                  </w:tcBorders>
                  <w:shd w:val="clear" w:color="auto" w:fill="auto"/>
                  <w:noWrap/>
                  <w:vAlign w:val="center"/>
                  <w:hideMark/>
                </w:tcPr>
                <w:p w14:paraId="0F655584" w14:textId="77777777" w:rsidR="00C154C0" w:rsidRPr="00894681" w:rsidRDefault="00C154C0" w:rsidP="009320E5">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C154C0" w:rsidRPr="00816A43" w14:paraId="333A0610" w14:textId="77777777" w:rsidTr="009320E5">
              <w:trPr>
                <w:trHeight w:val="300"/>
              </w:trPr>
              <w:tc>
                <w:tcPr>
                  <w:tcW w:w="4392" w:type="dxa"/>
                  <w:tcBorders>
                    <w:top w:val="nil"/>
                    <w:left w:val="nil"/>
                    <w:bottom w:val="nil"/>
                    <w:right w:val="nil"/>
                  </w:tcBorders>
                  <w:shd w:val="clear" w:color="auto" w:fill="auto"/>
                  <w:noWrap/>
                  <w:vAlign w:val="center"/>
                  <w:hideMark/>
                </w:tcPr>
                <w:p w14:paraId="1BDE1E38" w14:textId="77777777" w:rsidR="00C154C0" w:rsidRPr="00894681" w:rsidRDefault="00C154C0" w:rsidP="009320E5">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C154C0" w:rsidRPr="00816A43" w14:paraId="3AB060BB" w14:textId="77777777" w:rsidTr="009320E5">
              <w:trPr>
                <w:trHeight w:val="300"/>
              </w:trPr>
              <w:tc>
                <w:tcPr>
                  <w:tcW w:w="4392" w:type="dxa"/>
                  <w:tcBorders>
                    <w:top w:val="nil"/>
                    <w:left w:val="nil"/>
                    <w:bottom w:val="nil"/>
                    <w:right w:val="nil"/>
                  </w:tcBorders>
                  <w:shd w:val="clear" w:color="auto" w:fill="auto"/>
                  <w:noWrap/>
                  <w:vAlign w:val="center"/>
                  <w:hideMark/>
                </w:tcPr>
                <w:p w14:paraId="540764BC" w14:textId="77777777" w:rsidR="00C154C0" w:rsidRPr="00894681" w:rsidRDefault="00C154C0" w:rsidP="009320E5">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C154C0" w:rsidRPr="00816A43" w14:paraId="74288FBB" w14:textId="77777777" w:rsidTr="009320E5">
              <w:trPr>
                <w:trHeight w:val="300"/>
              </w:trPr>
              <w:tc>
                <w:tcPr>
                  <w:tcW w:w="4392" w:type="dxa"/>
                  <w:tcBorders>
                    <w:top w:val="nil"/>
                    <w:left w:val="nil"/>
                    <w:bottom w:val="nil"/>
                    <w:right w:val="nil"/>
                  </w:tcBorders>
                  <w:shd w:val="clear" w:color="auto" w:fill="auto"/>
                  <w:noWrap/>
                  <w:vAlign w:val="center"/>
                  <w:hideMark/>
                </w:tcPr>
                <w:p w14:paraId="1B7BB702" w14:textId="77777777" w:rsidR="00C154C0" w:rsidRPr="00894681" w:rsidRDefault="00C154C0" w:rsidP="009320E5">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C154C0" w:rsidRPr="00816A43" w14:paraId="63BC02BE" w14:textId="77777777" w:rsidTr="009320E5">
              <w:trPr>
                <w:trHeight w:val="300"/>
              </w:trPr>
              <w:tc>
                <w:tcPr>
                  <w:tcW w:w="4392" w:type="dxa"/>
                  <w:tcBorders>
                    <w:top w:val="nil"/>
                    <w:left w:val="nil"/>
                    <w:bottom w:val="nil"/>
                    <w:right w:val="nil"/>
                  </w:tcBorders>
                  <w:shd w:val="clear" w:color="auto" w:fill="auto"/>
                  <w:noWrap/>
                  <w:vAlign w:val="center"/>
                  <w:hideMark/>
                </w:tcPr>
                <w:p w14:paraId="531EE820" w14:textId="77777777" w:rsidR="00C154C0" w:rsidRPr="00894681" w:rsidRDefault="00C154C0" w:rsidP="009320E5">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C154C0" w:rsidRPr="00816A43" w14:paraId="37995342" w14:textId="77777777" w:rsidTr="009320E5">
              <w:trPr>
                <w:trHeight w:val="300"/>
              </w:trPr>
              <w:tc>
                <w:tcPr>
                  <w:tcW w:w="4392" w:type="dxa"/>
                  <w:tcBorders>
                    <w:top w:val="nil"/>
                    <w:left w:val="nil"/>
                    <w:bottom w:val="nil"/>
                    <w:right w:val="nil"/>
                  </w:tcBorders>
                  <w:shd w:val="clear" w:color="auto" w:fill="auto"/>
                  <w:noWrap/>
                  <w:vAlign w:val="center"/>
                  <w:hideMark/>
                </w:tcPr>
                <w:p w14:paraId="3EC21B2D" w14:textId="77777777" w:rsidR="00C154C0" w:rsidRPr="00894681" w:rsidRDefault="00C154C0" w:rsidP="009320E5">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r w:rsidR="00C154C0" w:rsidRPr="00816A43" w14:paraId="161AFAA6" w14:textId="77777777" w:rsidTr="009320E5">
              <w:trPr>
                <w:trHeight w:val="300"/>
              </w:trPr>
              <w:tc>
                <w:tcPr>
                  <w:tcW w:w="4392" w:type="dxa"/>
                  <w:tcBorders>
                    <w:top w:val="nil"/>
                    <w:left w:val="nil"/>
                    <w:bottom w:val="nil"/>
                    <w:right w:val="nil"/>
                  </w:tcBorders>
                  <w:shd w:val="clear" w:color="auto" w:fill="auto"/>
                  <w:noWrap/>
                  <w:vAlign w:val="center"/>
                  <w:hideMark/>
                </w:tcPr>
                <w:p w14:paraId="101BD083" w14:textId="77777777" w:rsidR="00C154C0" w:rsidRPr="00894681" w:rsidRDefault="00C154C0" w:rsidP="009320E5">
                  <w:pPr>
                    <w:jc w:val="center"/>
                    <w:rPr>
                      <w:rFonts w:ascii="Times New Roman" w:eastAsia="Times New Roman" w:hAnsi="Times New Roman" w:cs="Times New Roman"/>
                      <w:color w:val="000000"/>
                      <w:sz w:val="16"/>
                      <w:szCs w:val="16"/>
                    </w:rPr>
                  </w:pPr>
                  <w:r w:rsidRPr="00894681">
                    <w:rPr>
                      <w:rFonts w:ascii="Times New Roman" w:eastAsia="Times New Roman" w:hAnsi="Times New Roman" w:cs="Times New Roman"/>
                      <w:color w:val="000000"/>
                      <w:sz w:val="16"/>
                      <w:szCs w:val="16"/>
                    </w:rPr>
                    <w:t>Low</w:t>
                  </w:r>
                  <w:r w:rsidRPr="00894681">
                    <w:rPr>
                      <w:rFonts w:ascii="Times New Roman" w:eastAsia="Times New Roman" w:hAnsi="Times New Roman" w:cs="Times New Roman"/>
                      <w:color w:val="000000"/>
                      <w:sz w:val="16"/>
                      <w:szCs w:val="16"/>
                      <w:vertAlign w:val="superscript"/>
                    </w:rPr>
                    <w:t>1,2,3</w:t>
                  </w:r>
                </w:p>
              </w:tc>
            </w:tr>
          </w:tbl>
          <w:p w14:paraId="240E699B" w14:textId="77777777" w:rsidR="00C154C0" w:rsidRPr="00816A43" w:rsidRDefault="00C154C0" w:rsidP="009320E5">
            <w:pPr>
              <w:rPr>
                <w:rFonts w:ascii="Times New Roman" w:hAnsi="Times New Roman" w:cs="Times New Roman"/>
                <w:b/>
                <w:sz w:val="20"/>
                <w:szCs w:val="20"/>
              </w:rPr>
            </w:pPr>
          </w:p>
        </w:tc>
      </w:tr>
      <w:tr w:rsidR="00C154C0" w:rsidRPr="00F24427" w14:paraId="33BE6364" w14:textId="77777777" w:rsidTr="009320E5">
        <w:tc>
          <w:tcPr>
            <w:tcW w:w="7465" w:type="dxa"/>
            <w:gridSpan w:val="2"/>
          </w:tcPr>
          <w:p w14:paraId="16863755" w14:textId="77777777" w:rsidR="00C154C0" w:rsidRDefault="00C154C0" w:rsidP="009320E5">
            <w:pPr>
              <w:rPr>
                <w:rFonts w:ascii="Times New Roman" w:hAnsi="Times New Roman" w:cs="Times New Roman"/>
                <w:sz w:val="16"/>
                <w:szCs w:val="16"/>
              </w:rPr>
            </w:pPr>
            <w:r>
              <w:rPr>
                <w:rFonts w:ascii="Times New Roman" w:hAnsi="Times New Roman" w:cs="Times New Roman"/>
                <w:sz w:val="16"/>
                <w:szCs w:val="16"/>
              </w:rPr>
              <w:t>1 – NMA estimate imprecise and would suggest different conclusions at either end of the 95% Credible Intervals</w:t>
            </w:r>
          </w:p>
          <w:p w14:paraId="360572D9" w14:textId="77777777" w:rsidR="00C154C0" w:rsidRDefault="00C154C0" w:rsidP="009320E5">
            <w:pPr>
              <w:rPr>
                <w:rFonts w:ascii="Times New Roman" w:hAnsi="Times New Roman" w:cs="Times New Roman"/>
                <w:sz w:val="16"/>
                <w:szCs w:val="16"/>
              </w:rPr>
            </w:pPr>
            <w:r>
              <w:rPr>
                <w:rFonts w:ascii="Times New Roman" w:hAnsi="Times New Roman" w:cs="Times New Roman"/>
                <w:sz w:val="16"/>
                <w:szCs w:val="16"/>
              </w:rPr>
              <w:t>2 – Number of patients included in analysis below optimal information size</w:t>
            </w:r>
          </w:p>
          <w:p w14:paraId="0A13C6CD" w14:textId="77777777" w:rsidR="00C154C0" w:rsidRPr="00F24427" w:rsidRDefault="00C154C0" w:rsidP="009320E5">
            <w:pPr>
              <w:rPr>
                <w:rFonts w:ascii="Times New Roman" w:hAnsi="Times New Roman" w:cs="Times New Roman"/>
                <w:sz w:val="16"/>
                <w:szCs w:val="16"/>
              </w:rPr>
            </w:pPr>
            <w:r>
              <w:rPr>
                <w:rFonts w:ascii="Times New Roman" w:hAnsi="Times New Roman" w:cs="Times New Roman"/>
                <w:sz w:val="16"/>
                <w:szCs w:val="16"/>
              </w:rPr>
              <w:t>3 – significant issues related to risk of bias from included trials</w:t>
            </w:r>
          </w:p>
        </w:tc>
      </w:tr>
      <w:tr w:rsidR="00C154C0" w:rsidRPr="00374B40" w14:paraId="20A6B1E5" w14:textId="77777777" w:rsidTr="009320E5">
        <w:trPr>
          <w:trHeight w:val="489"/>
        </w:trPr>
        <w:tc>
          <w:tcPr>
            <w:tcW w:w="7465" w:type="dxa"/>
            <w:gridSpan w:val="2"/>
          </w:tcPr>
          <w:p w14:paraId="29F7C0A8" w14:textId="77777777" w:rsidR="00C154C0" w:rsidRPr="00374B40" w:rsidRDefault="00C154C0" w:rsidP="009320E5">
            <w:pPr>
              <w:rPr>
                <w:rFonts w:ascii="Times New Roman" w:eastAsia="Times New Roman" w:hAnsi="Times New Roman" w:cs="Times New Roman"/>
                <w:color w:val="000000"/>
                <w:sz w:val="16"/>
                <w:szCs w:val="16"/>
              </w:rPr>
            </w:pPr>
            <w:r w:rsidRPr="00374B40">
              <w:rPr>
                <w:rFonts w:ascii="Times New Roman" w:eastAsia="Times New Roman" w:hAnsi="Times New Roman" w:cs="Times New Roman"/>
                <w:color w:val="000000"/>
                <w:sz w:val="16"/>
                <w:szCs w:val="16"/>
              </w:rPr>
              <w:t>Given the exclusive hub and spoke arrangement, any head to head comparison will be the lowest rated of the two interventions as compared to placebo</w:t>
            </w:r>
            <w:r>
              <w:rPr>
                <w:rFonts w:ascii="Times New Roman" w:eastAsia="Times New Roman" w:hAnsi="Times New Roman" w:cs="Times New Roman"/>
                <w:color w:val="000000"/>
                <w:sz w:val="16"/>
                <w:szCs w:val="16"/>
              </w:rPr>
              <w:t>.</w:t>
            </w:r>
          </w:p>
        </w:tc>
      </w:tr>
    </w:tbl>
    <w:p w14:paraId="36034EE5" w14:textId="77777777" w:rsidR="00C154C0" w:rsidRDefault="00C154C0">
      <w:pPr>
        <w:rPr>
          <w:rFonts w:ascii="Times New Roman" w:hAnsi="Times New Roman" w:cs="Times New Roman"/>
          <w:b/>
          <w:sz w:val="20"/>
          <w:szCs w:val="20"/>
        </w:rPr>
      </w:pPr>
    </w:p>
    <w:p w14:paraId="37F68394" w14:textId="04C0D8FC" w:rsidR="00476E20" w:rsidRDefault="00476E20" w:rsidP="00B648E5">
      <w:pPr>
        <w:ind w:left="1080"/>
        <w:rPr>
          <w:rFonts w:ascii="Times New Roman" w:hAnsi="Times New Roman" w:cs="Times New Roman"/>
          <w:b/>
          <w:color w:val="000000" w:themeColor="text1"/>
          <w:sz w:val="20"/>
          <w:szCs w:val="20"/>
        </w:rPr>
      </w:pPr>
      <w:r>
        <w:rPr>
          <w:rFonts w:ascii="Times New Roman" w:hAnsi="Times New Roman" w:cs="Times New Roman"/>
          <w:b/>
          <w:sz w:val="20"/>
          <w:szCs w:val="20"/>
        </w:rPr>
        <w:t>iv. S</w:t>
      </w:r>
      <w:r w:rsidRPr="00881EC6">
        <w:rPr>
          <w:rFonts w:ascii="Times New Roman" w:hAnsi="Times New Roman" w:cs="Times New Roman"/>
          <w:b/>
          <w:color w:val="000000" w:themeColor="text1"/>
          <w:sz w:val="20"/>
          <w:szCs w:val="20"/>
        </w:rPr>
        <w:t xml:space="preserve">UCRA values and ranking </w:t>
      </w:r>
      <w:r>
        <w:rPr>
          <w:rFonts w:ascii="Times New Roman" w:hAnsi="Times New Roman" w:cs="Times New Roman"/>
          <w:b/>
          <w:color w:val="000000" w:themeColor="text1"/>
          <w:sz w:val="20"/>
          <w:szCs w:val="20"/>
        </w:rPr>
        <w:t xml:space="preserve">for </w:t>
      </w:r>
      <w:r w:rsidRPr="00881EC6">
        <w:rPr>
          <w:rFonts w:ascii="Times New Roman" w:hAnsi="Times New Roman" w:cs="Times New Roman"/>
          <w:b/>
          <w:color w:val="000000" w:themeColor="text1"/>
          <w:sz w:val="20"/>
          <w:szCs w:val="20"/>
        </w:rPr>
        <w:t xml:space="preserve">change in </w:t>
      </w:r>
      <w:r w:rsidR="00D60485">
        <w:rPr>
          <w:rFonts w:ascii="Times New Roman" w:hAnsi="Times New Roman" w:cs="Times New Roman"/>
          <w:b/>
          <w:color w:val="000000" w:themeColor="text1"/>
          <w:sz w:val="20"/>
          <w:szCs w:val="20"/>
        </w:rPr>
        <w:t xml:space="preserve">itch </w:t>
      </w:r>
      <w:r>
        <w:rPr>
          <w:rFonts w:ascii="Times New Roman" w:hAnsi="Times New Roman" w:cs="Times New Roman"/>
          <w:b/>
          <w:color w:val="000000" w:themeColor="text1"/>
          <w:sz w:val="20"/>
          <w:szCs w:val="20"/>
        </w:rPr>
        <w:t>VAS</w:t>
      </w:r>
      <w:r w:rsidRPr="00881EC6">
        <w:rPr>
          <w:rFonts w:ascii="Times New Roman" w:hAnsi="Times New Roman" w:cs="Times New Roman"/>
          <w:b/>
          <w:color w:val="000000" w:themeColor="text1"/>
          <w:sz w:val="20"/>
          <w:szCs w:val="20"/>
        </w:rPr>
        <w:t xml:space="preserve"> score up to 16 weeks of treatment</w:t>
      </w:r>
    </w:p>
    <w:p w14:paraId="07229D2F" w14:textId="77777777" w:rsidR="00476E20" w:rsidRDefault="00476E20">
      <w:pPr>
        <w:rPr>
          <w:rFonts w:ascii="Times New Roman" w:hAnsi="Times New Roman" w:cs="Times New Roman"/>
          <w:b/>
          <w:sz w:val="20"/>
          <w:szCs w:val="20"/>
        </w:rPr>
        <w:sectPr w:rsidR="00476E20" w:rsidSect="00476E20">
          <w:endnotePr>
            <w:numFmt w:val="decimal"/>
          </w:endnotePr>
          <w:pgSz w:w="12240" w:h="15840"/>
          <w:pgMar w:top="720" w:right="720" w:bottom="720" w:left="720" w:header="720" w:footer="720" w:gutter="0"/>
          <w:cols w:space="720"/>
          <w:docGrid w:linePitch="360"/>
        </w:sectPr>
      </w:pPr>
      <w:r w:rsidRPr="008D2145">
        <w:rPr>
          <w:noProof/>
        </w:rPr>
        <w:drawing>
          <wp:inline distT="0" distB="0" distL="0" distR="0" wp14:anchorId="78A1C175" wp14:editId="70879E6F">
            <wp:extent cx="3067050" cy="2298700"/>
            <wp:effectExtent l="0" t="0" r="0"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67050" cy="2298700"/>
                    </a:xfrm>
                    <a:prstGeom prst="rect">
                      <a:avLst/>
                    </a:prstGeom>
                    <a:noFill/>
                    <a:ln>
                      <a:noFill/>
                    </a:ln>
                  </pic:spPr>
                </pic:pic>
              </a:graphicData>
            </a:graphic>
          </wp:inline>
        </w:drawing>
      </w:r>
    </w:p>
    <w:p w14:paraId="55F4D470" w14:textId="7550DF83" w:rsidR="00590EDC" w:rsidRDefault="00476E20" w:rsidP="00B648E5">
      <w:pPr>
        <w:ind w:left="1080"/>
        <w:rPr>
          <w:rFonts w:ascii="Times New Roman" w:hAnsi="Times New Roman" w:cs="Times New Roman"/>
          <w:b/>
          <w:sz w:val="20"/>
          <w:szCs w:val="20"/>
        </w:rPr>
      </w:pPr>
      <w:r>
        <w:rPr>
          <w:rFonts w:ascii="Times New Roman" w:hAnsi="Times New Roman" w:cs="Times New Roman"/>
          <w:b/>
          <w:sz w:val="20"/>
          <w:szCs w:val="20"/>
        </w:rPr>
        <w:lastRenderedPageBreak/>
        <w:t>v.</w:t>
      </w:r>
      <w:r w:rsidR="00590EDC">
        <w:rPr>
          <w:rFonts w:ascii="Times New Roman" w:hAnsi="Times New Roman" w:cs="Times New Roman"/>
          <w:b/>
          <w:sz w:val="20"/>
          <w:szCs w:val="20"/>
        </w:rPr>
        <w:t xml:space="preserve"> </w:t>
      </w:r>
      <w:r w:rsidR="00590EDC" w:rsidRPr="00756A84">
        <w:rPr>
          <w:rFonts w:ascii="Times New Roman" w:hAnsi="Times New Roman" w:cs="Times New Roman"/>
          <w:b/>
          <w:sz w:val="20"/>
          <w:szCs w:val="20"/>
        </w:rPr>
        <w:t>Rank plot of arms included in the network</w:t>
      </w:r>
      <w:r w:rsidR="00590EDC">
        <w:rPr>
          <w:rFonts w:ascii="Times New Roman" w:hAnsi="Times New Roman" w:cs="Times New Roman"/>
          <w:b/>
          <w:sz w:val="20"/>
          <w:szCs w:val="20"/>
        </w:rPr>
        <w:t xml:space="preserve"> meta-analysis of change in </w:t>
      </w:r>
      <w:r w:rsidR="00D60485">
        <w:rPr>
          <w:rFonts w:ascii="Times New Roman" w:hAnsi="Times New Roman" w:cs="Times New Roman"/>
          <w:b/>
          <w:sz w:val="20"/>
          <w:szCs w:val="20"/>
        </w:rPr>
        <w:t xml:space="preserve">itch </w:t>
      </w:r>
      <w:r w:rsidR="00590EDC">
        <w:rPr>
          <w:rFonts w:ascii="Times New Roman" w:hAnsi="Times New Roman" w:cs="Times New Roman"/>
          <w:b/>
          <w:sz w:val="20"/>
          <w:szCs w:val="20"/>
        </w:rPr>
        <w:t>VAS</w:t>
      </w:r>
      <w:r w:rsidR="00590EDC" w:rsidRPr="00756A84">
        <w:rPr>
          <w:rFonts w:ascii="Times New Roman" w:hAnsi="Times New Roman" w:cs="Times New Roman"/>
          <w:b/>
          <w:sz w:val="20"/>
          <w:szCs w:val="20"/>
        </w:rPr>
        <w:t xml:space="preserve"> score</w:t>
      </w:r>
      <w:r w:rsidR="00590EDC">
        <w:rPr>
          <w:rFonts w:ascii="Times New Roman" w:hAnsi="Times New Roman" w:cs="Times New Roman"/>
          <w:b/>
          <w:sz w:val="20"/>
          <w:szCs w:val="20"/>
        </w:rPr>
        <w:t xml:space="preserve"> up to 16 weeks of treatment</w:t>
      </w:r>
    </w:p>
    <w:p w14:paraId="2C86A7A7" w14:textId="77777777" w:rsidR="00590EDC" w:rsidRPr="00590EDC" w:rsidRDefault="00590EDC" w:rsidP="00590EDC">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1DD60F1F" wp14:editId="380EE969">
            <wp:extent cx="5317504" cy="76860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320672" cy="7690619"/>
                    </a:xfrm>
                    <a:prstGeom prst="rect">
                      <a:avLst/>
                    </a:prstGeom>
                    <a:noFill/>
                  </pic:spPr>
                </pic:pic>
              </a:graphicData>
            </a:graphic>
          </wp:inline>
        </w:drawing>
      </w:r>
    </w:p>
    <w:p w14:paraId="44DA78C6" w14:textId="3A9B911F" w:rsidR="00D35785" w:rsidRDefault="00590EDC" w:rsidP="00D35785">
      <w:pPr>
        <w:pStyle w:val="Heading2"/>
        <w:ind w:left="900" w:hanging="180"/>
      </w:pPr>
      <w:r>
        <w:br w:type="page"/>
      </w:r>
      <w:bookmarkStart w:id="51" w:name="_Toc31198942"/>
      <w:r w:rsidR="00D35785">
        <w:lastRenderedPageBreak/>
        <w:t xml:space="preserve">2. </w:t>
      </w:r>
      <w:r w:rsidR="00D35785" w:rsidRPr="00D35785">
        <w:t xml:space="preserve">Network meta-analysis of change in </w:t>
      </w:r>
      <w:r w:rsidR="00D60485">
        <w:t xml:space="preserve">itch </w:t>
      </w:r>
      <w:r w:rsidR="00D35785" w:rsidRPr="00D35785">
        <w:t>VAS scores up</w:t>
      </w:r>
      <w:r w:rsidR="00D35785">
        <w:t xml:space="preserve"> to 16 </w:t>
      </w:r>
      <w:r w:rsidR="006F1B8F">
        <w:t xml:space="preserve">weeks of treatment – </w:t>
      </w:r>
      <w:r w:rsidR="00171E5C">
        <w:t xml:space="preserve">analysis </w:t>
      </w:r>
      <w:r w:rsidR="00D35785">
        <w:t xml:space="preserve">including only studies that allowed concomitant </w:t>
      </w:r>
      <w:r w:rsidR="006F1B8F">
        <w:t xml:space="preserve">topical </w:t>
      </w:r>
      <w:r w:rsidR="00D35785">
        <w:t>anti-inflammatory treatment</w:t>
      </w:r>
      <w:bookmarkEnd w:id="51"/>
      <w:r w:rsidR="00D35785" w:rsidRPr="00D35785">
        <w:t xml:space="preserve"> </w:t>
      </w:r>
    </w:p>
    <w:p w14:paraId="0C582C3C" w14:textId="77777777" w:rsidR="00CD7B8B" w:rsidRPr="00CD7B8B" w:rsidRDefault="00CD7B8B" w:rsidP="00CD7B8B"/>
    <w:p w14:paraId="2DA5A748" w14:textId="7D1B1578" w:rsidR="00D35785" w:rsidRDefault="00D35785" w:rsidP="00B648E5">
      <w:pPr>
        <w:ind w:left="1080" w:hanging="180"/>
        <w:rPr>
          <w:rFonts w:ascii="Times New Roman" w:hAnsi="Times New Roman" w:cs="Times New Roman"/>
          <w:b/>
          <w:sz w:val="20"/>
          <w:szCs w:val="20"/>
        </w:rPr>
      </w:pPr>
      <w:r>
        <w:rPr>
          <w:rFonts w:ascii="Times New Roman" w:hAnsi="Times New Roman" w:cs="Times New Roman"/>
          <w:b/>
          <w:sz w:val="20"/>
          <w:szCs w:val="20"/>
        </w:rPr>
        <w:t xml:space="preserve">i. </w:t>
      </w:r>
      <w:r w:rsidRPr="00533509">
        <w:rPr>
          <w:rFonts w:ascii="Times New Roman" w:hAnsi="Times New Roman" w:cs="Times New Roman"/>
          <w:b/>
          <w:sz w:val="20"/>
          <w:szCs w:val="20"/>
        </w:rPr>
        <w:t xml:space="preserve">Network plot of arms included in the network meta-analysis of </w:t>
      </w:r>
      <w:r>
        <w:rPr>
          <w:rFonts w:ascii="Times New Roman" w:hAnsi="Times New Roman" w:cs="Times New Roman"/>
          <w:b/>
          <w:sz w:val="20"/>
          <w:szCs w:val="20"/>
        </w:rPr>
        <w:t xml:space="preserve">change in </w:t>
      </w:r>
      <w:r w:rsidR="00D60485">
        <w:rPr>
          <w:rFonts w:ascii="Times New Roman" w:hAnsi="Times New Roman" w:cs="Times New Roman"/>
          <w:b/>
          <w:sz w:val="20"/>
          <w:szCs w:val="20"/>
        </w:rPr>
        <w:t xml:space="preserve">itch </w:t>
      </w:r>
      <w:r>
        <w:rPr>
          <w:rFonts w:ascii="Times New Roman" w:hAnsi="Times New Roman" w:cs="Times New Roman"/>
          <w:b/>
          <w:sz w:val="20"/>
          <w:szCs w:val="20"/>
        </w:rPr>
        <w:t>VAS</w:t>
      </w:r>
      <w:r w:rsidRPr="00533509">
        <w:rPr>
          <w:rFonts w:ascii="Times New Roman" w:hAnsi="Times New Roman" w:cs="Times New Roman"/>
          <w:b/>
          <w:sz w:val="20"/>
          <w:szCs w:val="20"/>
        </w:rPr>
        <w:t xml:space="preserve"> score up to 16 weeks of treatment</w:t>
      </w:r>
      <w:r>
        <w:rPr>
          <w:rFonts w:ascii="Times New Roman" w:hAnsi="Times New Roman" w:cs="Times New Roman"/>
          <w:b/>
          <w:sz w:val="20"/>
          <w:szCs w:val="20"/>
        </w:rPr>
        <w:t xml:space="preserve"> – including only studies that allowed concomitant </w:t>
      </w:r>
      <w:r w:rsidR="006F1B8F">
        <w:rPr>
          <w:rFonts w:ascii="Times New Roman" w:hAnsi="Times New Roman" w:cs="Times New Roman"/>
          <w:b/>
          <w:sz w:val="20"/>
          <w:szCs w:val="20"/>
        </w:rPr>
        <w:t xml:space="preserve">topical </w:t>
      </w:r>
      <w:r>
        <w:rPr>
          <w:rFonts w:ascii="Times New Roman" w:hAnsi="Times New Roman" w:cs="Times New Roman"/>
          <w:b/>
          <w:sz w:val="20"/>
          <w:szCs w:val="20"/>
        </w:rPr>
        <w:t>anti-inflammatory treatment</w:t>
      </w:r>
    </w:p>
    <w:p w14:paraId="470F3273" w14:textId="77777777" w:rsidR="00D35785" w:rsidRDefault="00D35785" w:rsidP="00D35785">
      <w:pPr>
        <w:ind w:left="900" w:hanging="180"/>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2F1D301F" wp14:editId="0DCBD9F9">
            <wp:extent cx="4667918" cy="36874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669892" cy="3689004"/>
                    </a:xfrm>
                    <a:prstGeom prst="rect">
                      <a:avLst/>
                    </a:prstGeom>
                    <a:noFill/>
                  </pic:spPr>
                </pic:pic>
              </a:graphicData>
            </a:graphic>
          </wp:inline>
        </w:drawing>
      </w:r>
    </w:p>
    <w:p w14:paraId="2D0F2F95" w14:textId="77777777" w:rsidR="00D35785" w:rsidRDefault="00D35785" w:rsidP="00D35785">
      <w:pPr>
        <w:ind w:left="900" w:hanging="180"/>
        <w:rPr>
          <w:rFonts w:ascii="Times New Roman" w:hAnsi="Times New Roman" w:cs="Times New Roman"/>
          <w:b/>
          <w:sz w:val="20"/>
          <w:szCs w:val="20"/>
        </w:rPr>
        <w:sectPr w:rsidR="00D35785" w:rsidSect="009B56AB">
          <w:endnotePr>
            <w:numFmt w:val="decimal"/>
          </w:endnotePr>
          <w:pgSz w:w="12240" w:h="15840"/>
          <w:pgMar w:top="720" w:right="720" w:bottom="720" w:left="720" w:header="720" w:footer="720" w:gutter="0"/>
          <w:cols w:space="720"/>
          <w:docGrid w:linePitch="360"/>
        </w:sectPr>
      </w:pPr>
    </w:p>
    <w:p w14:paraId="3AA13DBF" w14:textId="720E744E" w:rsidR="00D35785" w:rsidRDefault="00D35785" w:rsidP="00B648E5">
      <w:pPr>
        <w:ind w:left="1080" w:hanging="180"/>
        <w:rPr>
          <w:rFonts w:ascii="Times New Roman" w:hAnsi="Times New Roman" w:cs="Times New Roman"/>
          <w:b/>
          <w:sz w:val="20"/>
          <w:szCs w:val="20"/>
        </w:rPr>
      </w:pPr>
      <w:r>
        <w:rPr>
          <w:rFonts w:ascii="Times New Roman" w:hAnsi="Times New Roman" w:cs="Times New Roman"/>
          <w:b/>
          <w:sz w:val="20"/>
          <w:szCs w:val="20"/>
        </w:rPr>
        <w:lastRenderedPageBreak/>
        <w:t xml:space="preserve">ii. </w:t>
      </w:r>
      <w:r w:rsidRPr="00756A84">
        <w:rPr>
          <w:rFonts w:ascii="Times New Roman" w:hAnsi="Times New Roman" w:cs="Times New Roman"/>
          <w:b/>
          <w:sz w:val="20"/>
          <w:szCs w:val="20"/>
        </w:rPr>
        <w:t>League table of arms included in the network</w:t>
      </w:r>
      <w:r>
        <w:rPr>
          <w:rFonts w:ascii="Times New Roman" w:hAnsi="Times New Roman" w:cs="Times New Roman"/>
          <w:b/>
          <w:sz w:val="20"/>
          <w:szCs w:val="20"/>
        </w:rPr>
        <w:t xml:space="preserve"> meta-analysis of change in </w:t>
      </w:r>
      <w:r w:rsidR="00D60485">
        <w:rPr>
          <w:rFonts w:ascii="Times New Roman" w:hAnsi="Times New Roman" w:cs="Times New Roman"/>
          <w:b/>
          <w:sz w:val="20"/>
          <w:szCs w:val="20"/>
        </w:rPr>
        <w:t xml:space="preserve">itch </w:t>
      </w:r>
      <w:r>
        <w:rPr>
          <w:rFonts w:ascii="Times New Roman" w:hAnsi="Times New Roman" w:cs="Times New Roman"/>
          <w:b/>
          <w:sz w:val="20"/>
          <w:szCs w:val="20"/>
        </w:rPr>
        <w:t>VAS</w:t>
      </w:r>
      <w:r w:rsidRPr="00756A84">
        <w:rPr>
          <w:rFonts w:ascii="Times New Roman" w:hAnsi="Times New Roman" w:cs="Times New Roman"/>
          <w:b/>
          <w:sz w:val="20"/>
          <w:szCs w:val="20"/>
        </w:rPr>
        <w:t xml:space="preserve"> score</w:t>
      </w:r>
      <w:r>
        <w:rPr>
          <w:rFonts w:ascii="Times New Roman" w:hAnsi="Times New Roman" w:cs="Times New Roman"/>
          <w:b/>
          <w:sz w:val="20"/>
          <w:szCs w:val="20"/>
        </w:rPr>
        <w:t xml:space="preserve"> for up to 16 weeks of treatment for studies that allowed concomitant </w:t>
      </w:r>
      <w:r w:rsidR="006F1B8F">
        <w:rPr>
          <w:rFonts w:ascii="Times New Roman" w:hAnsi="Times New Roman" w:cs="Times New Roman"/>
          <w:b/>
          <w:sz w:val="20"/>
          <w:szCs w:val="20"/>
        </w:rPr>
        <w:t xml:space="preserve">topical </w:t>
      </w:r>
      <w:r>
        <w:rPr>
          <w:rFonts w:ascii="Times New Roman" w:hAnsi="Times New Roman" w:cs="Times New Roman"/>
          <w:b/>
          <w:sz w:val="20"/>
          <w:szCs w:val="20"/>
        </w:rPr>
        <w:t>anti-inflammatory treatment</w:t>
      </w:r>
      <w:r w:rsidRPr="00756A84">
        <w:rPr>
          <w:rFonts w:ascii="Times New Roman" w:hAnsi="Times New Roman" w:cs="Times New Roman"/>
          <w:b/>
          <w:sz w:val="20"/>
          <w:szCs w:val="20"/>
        </w:rPr>
        <w:t xml:space="preserve">. </w:t>
      </w:r>
      <w:r w:rsidRPr="00C35D76">
        <w:rPr>
          <w:rFonts w:ascii="Times New Roman" w:hAnsi="Times New Roman" w:cs="Times New Roman"/>
          <w:b/>
          <w:sz w:val="20"/>
          <w:szCs w:val="20"/>
        </w:rPr>
        <w:t xml:space="preserve">Results are presented as the mean difference (95% CrI) in </w:t>
      </w:r>
      <w:r w:rsidR="00D60485">
        <w:rPr>
          <w:rFonts w:ascii="Times New Roman" w:hAnsi="Times New Roman" w:cs="Times New Roman"/>
          <w:b/>
          <w:sz w:val="20"/>
          <w:szCs w:val="20"/>
        </w:rPr>
        <w:t xml:space="preserve">itch </w:t>
      </w:r>
      <w:r w:rsidRPr="00C35D76">
        <w:rPr>
          <w:rFonts w:ascii="Times New Roman" w:hAnsi="Times New Roman" w:cs="Times New Roman"/>
          <w:b/>
          <w:sz w:val="20"/>
          <w:szCs w:val="20"/>
        </w:rPr>
        <w:t>VAS score between the two arms. A positive effect estimate in a given cell favors the row-defining treatment. A negative effect estimate in a given cell favors the column-defining treatment.</w:t>
      </w:r>
    </w:p>
    <w:p w14:paraId="56CAA153" w14:textId="77777777" w:rsidR="00D35785" w:rsidRDefault="00D35785" w:rsidP="00D35785">
      <w:pPr>
        <w:rPr>
          <w:rFonts w:ascii="Times New Roman" w:hAnsi="Times New Roman" w:cs="Times New Roman"/>
          <w:b/>
          <w:sz w:val="20"/>
          <w:szCs w:val="20"/>
        </w:rPr>
      </w:pPr>
      <w:r w:rsidRPr="00D35785">
        <w:rPr>
          <w:noProof/>
        </w:rPr>
        <w:drawing>
          <wp:inline distT="0" distB="0" distL="0" distR="0" wp14:anchorId="6075EE96" wp14:editId="274ED51F">
            <wp:extent cx="6858000" cy="2088682"/>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858000" cy="2088682"/>
                    </a:xfrm>
                    <a:prstGeom prst="rect">
                      <a:avLst/>
                    </a:prstGeom>
                    <a:noFill/>
                    <a:ln>
                      <a:noFill/>
                    </a:ln>
                  </pic:spPr>
                </pic:pic>
              </a:graphicData>
            </a:graphic>
          </wp:inline>
        </w:drawing>
      </w:r>
    </w:p>
    <w:p w14:paraId="369BDE4C" w14:textId="77777777" w:rsidR="00D35785" w:rsidRDefault="00D35785" w:rsidP="00D35785">
      <w:pPr>
        <w:rPr>
          <w:rFonts w:ascii="Times New Roman" w:hAnsi="Times New Roman" w:cs="Times New Roman"/>
          <w:b/>
          <w:sz w:val="20"/>
          <w:szCs w:val="20"/>
        </w:rPr>
      </w:pPr>
    </w:p>
    <w:p w14:paraId="14ABC7BA" w14:textId="77777777" w:rsidR="00D35785" w:rsidRDefault="00D35785" w:rsidP="00D35785">
      <w:pPr>
        <w:rPr>
          <w:rFonts w:ascii="Times New Roman" w:hAnsi="Times New Roman" w:cs="Times New Roman"/>
          <w:b/>
          <w:sz w:val="20"/>
          <w:szCs w:val="20"/>
        </w:rPr>
        <w:sectPr w:rsidR="00D35785" w:rsidSect="009B56AB">
          <w:endnotePr>
            <w:numFmt w:val="decimal"/>
          </w:endnotePr>
          <w:pgSz w:w="12240" w:h="15840"/>
          <w:pgMar w:top="720" w:right="720" w:bottom="720" w:left="720" w:header="720" w:footer="720" w:gutter="0"/>
          <w:cols w:space="720"/>
          <w:docGrid w:linePitch="360"/>
        </w:sectPr>
      </w:pPr>
    </w:p>
    <w:p w14:paraId="1D19F44D" w14:textId="2F90CAE0" w:rsidR="00D35785" w:rsidRDefault="00D35785" w:rsidP="00B648E5">
      <w:pPr>
        <w:ind w:left="1080" w:hanging="27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iii. S</w:t>
      </w:r>
      <w:r w:rsidRPr="00881EC6">
        <w:rPr>
          <w:rFonts w:ascii="Times New Roman" w:hAnsi="Times New Roman" w:cs="Times New Roman"/>
          <w:b/>
          <w:color w:val="000000" w:themeColor="text1"/>
          <w:sz w:val="20"/>
          <w:szCs w:val="20"/>
        </w:rPr>
        <w:t xml:space="preserve">UCRA values and ranking </w:t>
      </w:r>
      <w:r>
        <w:rPr>
          <w:rFonts w:ascii="Times New Roman" w:hAnsi="Times New Roman" w:cs="Times New Roman"/>
          <w:b/>
          <w:color w:val="000000" w:themeColor="text1"/>
          <w:sz w:val="20"/>
          <w:szCs w:val="20"/>
        </w:rPr>
        <w:t xml:space="preserve">for </w:t>
      </w:r>
      <w:r w:rsidRPr="00881EC6">
        <w:rPr>
          <w:rFonts w:ascii="Times New Roman" w:hAnsi="Times New Roman" w:cs="Times New Roman"/>
          <w:b/>
          <w:color w:val="000000" w:themeColor="text1"/>
          <w:sz w:val="20"/>
          <w:szCs w:val="20"/>
        </w:rPr>
        <w:t xml:space="preserve">change in </w:t>
      </w:r>
      <w:r w:rsidR="00D60485">
        <w:rPr>
          <w:rFonts w:ascii="Times New Roman" w:hAnsi="Times New Roman" w:cs="Times New Roman"/>
          <w:b/>
          <w:color w:val="000000" w:themeColor="text1"/>
          <w:sz w:val="20"/>
          <w:szCs w:val="20"/>
        </w:rPr>
        <w:t xml:space="preserve">itch </w:t>
      </w:r>
      <w:r>
        <w:rPr>
          <w:rFonts w:ascii="Times New Roman" w:hAnsi="Times New Roman" w:cs="Times New Roman"/>
          <w:b/>
          <w:color w:val="000000" w:themeColor="text1"/>
          <w:sz w:val="20"/>
          <w:szCs w:val="20"/>
        </w:rPr>
        <w:t>VAS</w:t>
      </w:r>
      <w:r w:rsidRPr="00881EC6">
        <w:rPr>
          <w:rFonts w:ascii="Times New Roman" w:hAnsi="Times New Roman" w:cs="Times New Roman"/>
          <w:b/>
          <w:color w:val="000000" w:themeColor="text1"/>
          <w:sz w:val="20"/>
          <w:szCs w:val="20"/>
        </w:rPr>
        <w:t xml:space="preserve"> score up to 16 weeks of treatment</w:t>
      </w:r>
      <w:r>
        <w:rPr>
          <w:rFonts w:ascii="Times New Roman" w:hAnsi="Times New Roman" w:cs="Times New Roman"/>
          <w:b/>
          <w:color w:val="000000" w:themeColor="text1"/>
          <w:sz w:val="20"/>
          <w:szCs w:val="20"/>
        </w:rPr>
        <w:t xml:space="preserve"> – including only studies that allowed concomitant </w:t>
      </w:r>
      <w:r w:rsidR="006F1B8F">
        <w:rPr>
          <w:rFonts w:ascii="Times New Roman" w:hAnsi="Times New Roman" w:cs="Times New Roman"/>
          <w:b/>
          <w:color w:val="000000" w:themeColor="text1"/>
          <w:sz w:val="20"/>
          <w:szCs w:val="20"/>
        </w:rPr>
        <w:t xml:space="preserve">topical </w:t>
      </w:r>
      <w:r>
        <w:rPr>
          <w:rFonts w:ascii="Times New Roman" w:hAnsi="Times New Roman" w:cs="Times New Roman"/>
          <w:b/>
          <w:color w:val="000000" w:themeColor="text1"/>
          <w:sz w:val="20"/>
          <w:szCs w:val="20"/>
        </w:rPr>
        <w:t>anti-inflammatory treatment</w:t>
      </w:r>
    </w:p>
    <w:p w14:paraId="07BDFDA0" w14:textId="77777777" w:rsidR="00D35785" w:rsidRDefault="0014207E" w:rsidP="00D35785">
      <w:pPr>
        <w:rPr>
          <w:rFonts w:ascii="Times New Roman" w:hAnsi="Times New Roman" w:cs="Times New Roman"/>
          <w:b/>
          <w:sz w:val="20"/>
          <w:szCs w:val="20"/>
        </w:rPr>
      </w:pPr>
      <w:r w:rsidRPr="0014207E">
        <w:rPr>
          <w:noProof/>
        </w:rPr>
        <w:drawing>
          <wp:inline distT="0" distB="0" distL="0" distR="0" wp14:anchorId="1652DDEE" wp14:editId="0418BADF">
            <wp:extent cx="2910840" cy="1656080"/>
            <wp:effectExtent l="0" t="0" r="3810" b="1270"/>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910840" cy="1656080"/>
                    </a:xfrm>
                    <a:prstGeom prst="rect">
                      <a:avLst/>
                    </a:prstGeom>
                    <a:noFill/>
                    <a:ln>
                      <a:noFill/>
                    </a:ln>
                  </pic:spPr>
                </pic:pic>
              </a:graphicData>
            </a:graphic>
          </wp:inline>
        </w:drawing>
      </w:r>
    </w:p>
    <w:p w14:paraId="1EB799D3" w14:textId="77777777" w:rsidR="00D35785" w:rsidRDefault="00D35785">
      <w:pPr>
        <w:rPr>
          <w:rFonts w:ascii="Times New Roman" w:hAnsi="Times New Roman" w:cs="Times New Roman"/>
          <w:b/>
          <w:sz w:val="20"/>
          <w:szCs w:val="20"/>
        </w:rPr>
      </w:pPr>
      <w:r>
        <w:rPr>
          <w:rFonts w:ascii="Times New Roman" w:hAnsi="Times New Roman" w:cs="Times New Roman"/>
          <w:b/>
          <w:sz w:val="20"/>
          <w:szCs w:val="20"/>
        </w:rPr>
        <w:br w:type="page"/>
      </w:r>
    </w:p>
    <w:p w14:paraId="0494FE0F" w14:textId="60C3B4A3" w:rsidR="00D35785" w:rsidRDefault="00D35785" w:rsidP="00B648E5">
      <w:pPr>
        <w:ind w:left="1170" w:hanging="27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 xml:space="preserve">iv. </w:t>
      </w:r>
      <w:r w:rsidRPr="00756A84">
        <w:rPr>
          <w:rFonts w:ascii="Times New Roman" w:hAnsi="Times New Roman" w:cs="Times New Roman"/>
          <w:b/>
          <w:sz w:val="20"/>
          <w:szCs w:val="20"/>
        </w:rPr>
        <w:t>Rank plot of arms included in the network</w:t>
      </w:r>
      <w:r>
        <w:rPr>
          <w:rFonts w:ascii="Times New Roman" w:hAnsi="Times New Roman" w:cs="Times New Roman"/>
          <w:b/>
          <w:sz w:val="20"/>
          <w:szCs w:val="20"/>
        </w:rPr>
        <w:t xml:space="preserve"> meta-analysis of change in </w:t>
      </w:r>
      <w:r w:rsidR="00D60485">
        <w:rPr>
          <w:rFonts w:ascii="Times New Roman" w:hAnsi="Times New Roman" w:cs="Times New Roman"/>
          <w:b/>
          <w:sz w:val="20"/>
          <w:szCs w:val="20"/>
        </w:rPr>
        <w:t xml:space="preserve">itch </w:t>
      </w:r>
      <w:r>
        <w:rPr>
          <w:rFonts w:ascii="Times New Roman" w:hAnsi="Times New Roman" w:cs="Times New Roman"/>
          <w:b/>
          <w:sz w:val="20"/>
          <w:szCs w:val="20"/>
        </w:rPr>
        <w:t>VAS</w:t>
      </w:r>
      <w:r w:rsidRPr="00756A84">
        <w:rPr>
          <w:rFonts w:ascii="Times New Roman" w:hAnsi="Times New Roman" w:cs="Times New Roman"/>
          <w:b/>
          <w:sz w:val="20"/>
          <w:szCs w:val="20"/>
        </w:rPr>
        <w:t xml:space="preserve"> score</w:t>
      </w:r>
      <w:r>
        <w:rPr>
          <w:rFonts w:ascii="Times New Roman" w:hAnsi="Times New Roman" w:cs="Times New Roman"/>
          <w:b/>
          <w:sz w:val="20"/>
          <w:szCs w:val="20"/>
        </w:rPr>
        <w:t xml:space="preserve"> up to 16 weeks of treatment </w:t>
      </w:r>
      <w:r>
        <w:rPr>
          <w:rFonts w:ascii="Times New Roman" w:hAnsi="Times New Roman" w:cs="Times New Roman"/>
          <w:b/>
          <w:color w:val="000000" w:themeColor="text1"/>
          <w:sz w:val="20"/>
          <w:szCs w:val="20"/>
        </w:rPr>
        <w:t xml:space="preserve">– including only studies that allowed concomitant </w:t>
      </w:r>
      <w:r w:rsidR="006F1B8F">
        <w:rPr>
          <w:rFonts w:ascii="Times New Roman" w:hAnsi="Times New Roman" w:cs="Times New Roman"/>
          <w:b/>
          <w:color w:val="000000" w:themeColor="text1"/>
          <w:sz w:val="20"/>
          <w:szCs w:val="20"/>
        </w:rPr>
        <w:t xml:space="preserve">topical </w:t>
      </w:r>
      <w:r>
        <w:rPr>
          <w:rFonts w:ascii="Times New Roman" w:hAnsi="Times New Roman" w:cs="Times New Roman"/>
          <w:b/>
          <w:color w:val="000000" w:themeColor="text1"/>
          <w:sz w:val="20"/>
          <w:szCs w:val="20"/>
        </w:rPr>
        <w:t>anti-inflammatory treatment</w:t>
      </w:r>
    </w:p>
    <w:p w14:paraId="62E34716" w14:textId="77777777" w:rsidR="00D35785" w:rsidRDefault="00D35785" w:rsidP="00D35785">
      <w:pP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43C5B475" wp14:editId="12A8D63B">
            <wp:extent cx="6335360" cy="7465546"/>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337306" cy="7467839"/>
                    </a:xfrm>
                    <a:prstGeom prst="rect">
                      <a:avLst/>
                    </a:prstGeom>
                    <a:noFill/>
                  </pic:spPr>
                </pic:pic>
              </a:graphicData>
            </a:graphic>
          </wp:inline>
        </w:drawing>
      </w:r>
    </w:p>
    <w:p w14:paraId="442AF554" w14:textId="77777777" w:rsidR="00D35785" w:rsidRPr="00C35D76" w:rsidRDefault="00D35785" w:rsidP="00D35785">
      <w:pPr>
        <w:rPr>
          <w:rFonts w:ascii="Times New Roman" w:hAnsi="Times New Roman" w:cs="Times New Roman"/>
          <w:b/>
          <w:sz w:val="20"/>
          <w:szCs w:val="20"/>
        </w:rPr>
      </w:pPr>
    </w:p>
    <w:p w14:paraId="3F12654B" w14:textId="77777777" w:rsidR="00D35785" w:rsidRPr="00D35785" w:rsidRDefault="00D35785" w:rsidP="00D35785"/>
    <w:p w14:paraId="3FC4B68D" w14:textId="4EF5B312" w:rsidR="00F95DF8" w:rsidRDefault="00D35785" w:rsidP="00F95DF8">
      <w:pPr>
        <w:pStyle w:val="Heading2"/>
        <w:ind w:left="900" w:hanging="180"/>
        <w:rPr>
          <w:rFonts w:cs="Times New Roman"/>
          <w:szCs w:val="20"/>
        </w:rPr>
      </w:pPr>
      <w:r>
        <w:rPr>
          <w:b w:val="0"/>
        </w:rPr>
        <w:br w:type="page"/>
      </w:r>
      <w:bookmarkStart w:id="52" w:name="_Toc31198943"/>
      <w:r w:rsidRPr="00C525A1">
        <w:lastRenderedPageBreak/>
        <w:t xml:space="preserve">3. </w:t>
      </w:r>
      <w:r w:rsidR="00F95DF8" w:rsidRPr="00533509">
        <w:t xml:space="preserve">Network meta-analysis of change in </w:t>
      </w:r>
      <w:r w:rsidR="00D60485">
        <w:t xml:space="preserve">itch </w:t>
      </w:r>
      <w:r w:rsidR="00F95DF8" w:rsidRPr="00533509">
        <w:t>VAS scores</w:t>
      </w:r>
      <w:r w:rsidR="00F95DF8">
        <w:t xml:space="preserve"> up to 16 weeks of treatment – </w:t>
      </w:r>
      <w:r w:rsidR="00171E5C">
        <w:t xml:space="preserve">analysis </w:t>
      </w:r>
      <w:r w:rsidR="00F95DF8">
        <w:t xml:space="preserve">including only studies that </w:t>
      </w:r>
      <w:r w:rsidR="00477B23" w:rsidRPr="00DB39EE">
        <w:rPr>
          <w:rFonts w:cs="Times New Roman"/>
          <w:szCs w:val="20"/>
        </w:rPr>
        <w:t>report results as change from baseline</w:t>
      </w:r>
      <w:bookmarkEnd w:id="52"/>
    </w:p>
    <w:p w14:paraId="789C23EC" w14:textId="77777777" w:rsidR="00CD7B8B" w:rsidRPr="00CD7B8B" w:rsidRDefault="00CD7B8B" w:rsidP="00CD7B8B"/>
    <w:p w14:paraId="191B19BC" w14:textId="42E39BEC" w:rsidR="00F95DF8" w:rsidRDefault="00F95DF8" w:rsidP="00B648E5">
      <w:pPr>
        <w:ind w:left="1260" w:hanging="180"/>
        <w:rPr>
          <w:rFonts w:ascii="Times New Roman" w:hAnsi="Times New Roman" w:cs="Times New Roman"/>
          <w:b/>
          <w:sz w:val="20"/>
          <w:szCs w:val="20"/>
        </w:rPr>
      </w:pPr>
      <w:r>
        <w:rPr>
          <w:rFonts w:ascii="Times New Roman" w:hAnsi="Times New Roman" w:cs="Times New Roman"/>
          <w:b/>
          <w:sz w:val="20"/>
          <w:szCs w:val="20"/>
        </w:rPr>
        <w:t xml:space="preserve">i. </w:t>
      </w:r>
      <w:r w:rsidRPr="00533509">
        <w:rPr>
          <w:rFonts w:ascii="Times New Roman" w:hAnsi="Times New Roman" w:cs="Times New Roman"/>
          <w:b/>
          <w:sz w:val="20"/>
          <w:szCs w:val="20"/>
        </w:rPr>
        <w:t xml:space="preserve">Network plot of arms included in the network meta-analysis of </w:t>
      </w:r>
      <w:r>
        <w:rPr>
          <w:rFonts w:ascii="Times New Roman" w:hAnsi="Times New Roman" w:cs="Times New Roman"/>
          <w:b/>
          <w:sz w:val="20"/>
          <w:szCs w:val="20"/>
        </w:rPr>
        <w:t xml:space="preserve">change in </w:t>
      </w:r>
      <w:r w:rsidR="00D60485">
        <w:rPr>
          <w:rFonts w:ascii="Times New Roman" w:hAnsi="Times New Roman" w:cs="Times New Roman"/>
          <w:b/>
          <w:sz w:val="20"/>
          <w:szCs w:val="20"/>
        </w:rPr>
        <w:t xml:space="preserve">itch </w:t>
      </w:r>
      <w:r>
        <w:rPr>
          <w:rFonts w:ascii="Times New Roman" w:hAnsi="Times New Roman" w:cs="Times New Roman"/>
          <w:b/>
          <w:sz w:val="20"/>
          <w:szCs w:val="20"/>
        </w:rPr>
        <w:t>VAS</w:t>
      </w:r>
      <w:r w:rsidRPr="00533509">
        <w:rPr>
          <w:rFonts w:ascii="Times New Roman" w:hAnsi="Times New Roman" w:cs="Times New Roman"/>
          <w:b/>
          <w:sz w:val="20"/>
          <w:szCs w:val="20"/>
        </w:rPr>
        <w:t xml:space="preserve"> score up to 16 weeks of treatment</w:t>
      </w:r>
      <w:r>
        <w:rPr>
          <w:rFonts w:ascii="Times New Roman" w:hAnsi="Times New Roman" w:cs="Times New Roman"/>
          <w:b/>
          <w:sz w:val="20"/>
          <w:szCs w:val="20"/>
        </w:rPr>
        <w:t xml:space="preserve"> </w:t>
      </w:r>
      <w:r w:rsidR="007E026B" w:rsidRPr="00B837A9">
        <w:rPr>
          <w:rFonts w:ascii="Times New Roman" w:hAnsi="Times New Roman" w:cs="Times New Roman"/>
          <w:b/>
          <w:sz w:val="20"/>
          <w:szCs w:val="20"/>
        </w:rPr>
        <w:t>– se</w:t>
      </w:r>
      <w:r w:rsidR="007E026B" w:rsidRPr="00562305">
        <w:rPr>
          <w:rFonts w:ascii="Times New Roman" w:hAnsi="Times New Roman" w:cs="Times New Roman"/>
          <w:b/>
          <w:sz w:val="20"/>
          <w:szCs w:val="20"/>
        </w:rPr>
        <w:t>nsitivity analysis for studies reporting the percent change from baseline</w:t>
      </w:r>
    </w:p>
    <w:p w14:paraId="3FB704A8" w14:textId="77777777" w:rsidR="00F95DF8" w:rsidRDefault="005B008C" w:rsidP="00F95DF8">
      <w:pPr>
        <w:ind w:left="900"/>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722F5439" wp14:editId="1CBEF0CA">
            <wp:extent cx="6086500" cy="4723765"/>
            <wp:effectExtent l="0" t="0" r="9525"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089627" cy="4726192"/>
                    </a:xfrm>
                    <a:prstGeom prst="rect">
                      <a:avLst/>
                    </a:prstGeom>
                    <a:noFill/>
                  </pic:spPr>
                </pic:pic>
              </a:graphicData>
            </a:graphic>
          </wp:inline>
        </w:drawing>
      </w:r>
    </w:p>
    <w:p w14:paraId="6B3A862F" w14:textId="77777777" w:rsidR="00F95DF8" w:rsidRDefault="00F95DF8" w:rsidP="00F95DF8">
      <w:pPr>
        <w:ind w:left="900"/>
        <w:rPr>
          <w:rFonts w:ascii="Times New Roman" w:hAnsi="Times New Roman" w:cs="Times New Roman"/>
          <w:b/>
          <w:sz w:val="20"/>
          <w:szCs w:val="20"/>
        </w:rPr>
      </w:pPr>
    </w:p>
    <w:p w14:paraId="3F3A9B28" w14:textId="77777777" w:rsidR="00201DE2" w:rsidRDefault="00201DE2" w:rsidP="00F95DF8">
      <w:pPr>
        <w:ind w:left="900"/>
        <w:rPr>
          <w:rFonts w:ascii="Times New Roman" w:hAnsi="Times New Roman" w:cs="Times New Roman"/>
          <w:b/>
          <w:sz w:val="20"/>
          <w:szCs w:val="20"/>
        </w:rPr>
        <w:sectPr w:rsidR="00201DE2" w:rsidSect="00201DE2">
          <w:endnotePr>
            <w:numFmt w:val="decimal"/>
          </w:endnotePr>
          <w:pgSz w:w="12240" w:h="15840"/>
          <w:pgMar w:top="720" w:right="720" w:bottom="720" w:left="720" w:header="720" w:footer="720" w:gutter="0"/>
          <w:cols w:space="720"/>
          <w:docGrid w:linePitch="360"/>
        </w:sectPr>
      </w:pPr>
    </w:p>
    <w:p w14:paraId="4A230872" w14:textId="540C0892" w:rsidR="00F95DF8" w:rsidRDefault="00F95DF8" w:rsidP="00B648E5">
      <w:pPr>
        <w:ind w:left="1260" w:hanging="180"/>
        <w:rPr>
          <w:rFonts w:ascii="Times New Roman" w:hAnsi="Times New Roman" w:cs="Times New Roman"/>
          <w:b/>
          <w:sz w:val="20"/>
          <w:szCs w:val="20"/>
        </w:rPr>
      </w:pPr>
      <w:r>
        <w:rPr>
          <w:rFonts w:ascii="Times New Roman" w:hAnsi="Times New Roman" w:cs="Times New Roman"/>
          <w:b/>
          <w:sz w:val="20"/>
          <w:szCs w:val="20"/>
        </w:rPr>
        <w:lastRenderedPageBreak/>
        <w:t xml:space="preserve">ii. </w:t>
      </w:r>
      <w:r w:rsidRPr="00756A84">
        <w:rPr>
          <w:rFonts w:ascii="Times New Roman" w:hAnsi="Times New Roman" w:cs="Times New Roman"/>
          <w:b/>
          <w:sz w:val="20"/>
          <w:szCs w:val="20"/>
        </w:rPr>
        <w:t>League table of arms included in the network</w:t>
      </w:r>
      <w:r>
        <w:rPr>
          <w:rFonts w:ascii="Times New Roman" w:hAnsi="Times New Roman" w:cs="Times New Roman"/>
          <w:b/>
          <w:sz w:val="20"/>
          <w:szCs w:val="20"/>
        </w:rPr>
        <w:t xml:space="preserve"> meta-analysis of change in </w:t>
      </w:r>
      <w:r w:rsidR="00D60485">
        <w:rPr>
          <w:rFonts w:ascii="Times New Roman" w:hAnsi="Times New Roman" w:cs="Times New Roman"/>
          <w:b/>
          <w:sz w:val="20"/>
          <w:szCs w:val="20"/>
        </w:rPr>
        <w:t xml:space="preserve">itch </w:t>
      </w:r>
      <w:r>
        <w:rPr>
          <w:rFonts w:ascii="Times New Roman" w:hAnsi="Times New Roman" w:cs="Times New Roman"/>
          <w:b/>
          <w:sz w:val="20"/>
          <w:szCs w:val="20"/>
        </w:rPr>
        <w:t>VAS</w:t>
      </w:r>
      <w:r w:rsidRPr="00756A84">
        <w:rPr>
          <w:rFonts w:ascii="Times New Roman" w:hAnsi="Times New Roman" w:cs="Times New Roman"/>
          <w:b/>
          <w:sz w:val="20"/>
          <w:szCs w:val="20"/>
        </w:rPr>
        <w:t xml:space="preserve"> score</w:t>
      </w:r>
      <w:r>
        <w:rPr>
          <w:rFonts w:ascii="Times New Roman" w:hAnsi="Times New Roman" w:cs="Times New Roman"/>
          <w:b/>
          <w:sz w:val="20"/>
          <w:szCs w:val="20"/>
        </w:rPr>
        <w:t xml:space="preserve"> for </w:t>
      </w:r>
      <w:r w:rsidR="009C55FE" w:rsidRPr="00497B5B">
        <w:rPr>
          <w:rFonts w:ascii="Times New Roman" w:hAnsi="Times New Roman" w:cs="Times New Roman"/>
          <w:b/>
          <w:sz w:val="20"/>
          <w:szCs w:val="20"/>
        </w:rPr>
        <w:t>all studies that report results up to 16 weeks of treatment (sensitivity analysis for studies reporting the percentage change from baseline)</w:t>
      </w:r>
      <w:r w:rsidR="009C55FE">
        <w:rPr>
          <w:rFonts w:ascii="Times New Roman" w:hAnsi="Times New Roman" w:cs="Times New Roman"/>
          <w:b/>
          <w:sz w:val="20"/>
          <w:szCs w:val="20"/>
        </w:rPr>
        <w:t>.</w:t>
      </w:r>
      <w:r w:rsidRPr="00756A84">
        <w:rPr>
          <w:rFonts w:ascii="Times New Roman" w:hAnsi="Times New Roman" w:cs="Times New Roman"/>
          <w:b/>
          <w:sz w:val="20"/>
          <w:szCs w:val="20"/>
        </w:rPr>
        <w:t xml:space="preserve"> </w:t>
      </w:r>
      <w:r w:rsidRPr="00C35D76">
        <w:rPr>
          <w:rFonts w:ascii="Times New Roman" w:hAnsi="Times New Roman" w:cs="Times New Roman"/>
          <w:b/>
          <w:sz w:val="20"/>
          <w:szCs w:val="20"/>
        </w:rPr>
        <w:t xml:space="preserve">Results are presented as the mean difference (95% CrI) in </w:t>
      </w:r>
      <w:r w:rsidR="00D60485">
        <w:rPr>
          <w:rFonts w:ascii="Times New Roman" w:hAnsi="Times New Roman" w:cs="Times New Roman"/>
          <w:b/>
          <w:sz w:val="20"/>
          <w:szCs w:val="20"/>
        </w:rPr>
        <w:t xml:space="preserve">itch </w:t>
      </w:r>
      <w:r w:rsidRPr="00C35D76">
        <w:rPr>
          <w:rFonts w:ascii="Times New Roman" w:hAnsi="Times New Roman" w:cs="Times New Roman"/>
          <w:b/>
          <w:sz w:val="20"/>
          <w:szCs w:val="20"/>
        </w:rPr>
        <w:t>VAS score between the two arms. A positive effect estimate in a given cell favors the row-defining treatment. A negative effect estimate in a given cell favors the column-defining treatment.</w:t>
      </w:r>
    </w:p>
    <w:p w14:paraId="3D07CA5E" w14:textId="77777777" w:rsidR="00F95DF8" w:rsidRDefault="00F95DF8" w:rsidP="00F95DF8">
      <w:pPr>
        <w:rPr>
          <w:rFonts w:ascii="Times New Roman" w:hAnsi="Times New Roman" w:cs="Times New Roman"/>
          <w:b/>
          <w:sz w:val="20"/>
          <w:szCs w:val="20"/>
        </w:rPr>
      </w:pPr>
      <w:r w:rsidRPr="00F95DF8">
        <w:rPr>
          <w:noProof/>
        </w:rPr>
        <w:drawing>
          <wp:inline distT="0" distB="0" distL="0" distR="0" wp14:anchorId="64284661" wp14:editId="7820DEA3">
            <wp:extent cx="9144000" cy="2968314"/>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144000" cy="2968314"/>
                    </a:xfrm>
                    <a:prstGeom prst="rect">
                      <a:avLst/>
                    </a:prstGeom>
                    <a:noFill/>
                    <a:ln>
                      <a:noFill/>
                    </a:ln>
                  </pic:spPr>
                </pic:pic>
              </a:graphicData>
            </a:graphic>
          </wp:inline>
        </w:drawing>
      </w:r>
    </w:p>
    <w:p w14:paraId="6EEB4087" w14:textId="77777777" w:rsidR="00F95DF8" w:rsidRDefault="00F95DF8">
      <w:pPr>
        <w:rPr>
          <w:rFonts w:ascii="Times New Roman" w:eastAsiaTheme="majorEastAsia" w:hAnsi="Times New Roman" w:cstheme="majorBidi"/>
          <w:b/>
          <w:sz w:val="20"/>
          <w:szCs w:val="26"/>
        </w:rPr>
        <w:sectPr w:rsidR="00F95DF8" w:rsidSect="00201DE2">
          <w:endnotePr>
            <w:numFmt w:val="decimal"/>
          </w:endnotePr>
          <w:pgSz w:w="15840" w:h="12240" w:orient="landscape"/>
          <w:pgMar w:top="720" w:right="720" w:bottom="720" w:left="720" w:header="720" w:footer="720" w:gutter="0"/>
          <w:cols w:space="720"/>
          <w:docGrid w:linePitch="360"/>
        </w:sectPr>
      </w:pPr>
    </w:p>
    <w:p w14:paraId="521766B7" w14:textId="6CB19B9C" w:rsidR="00F95DF8" w:rsidRDefault="00F95DF8" w:rsidP="00B648E5">
      <w:pPr>
        <w:ind w:left="1170" w:hanging="27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iii. S</w:t>
      </w:r>
      <w:r w:rsidRPr="00881EC6">
        <w:rPr>
          <w:rFonts w:ascii="Times New Roman" w:hAnsi="Times New Roman" w:cs="Times New Roman"/>
          <w:b/>
          <w:color w:val="000000" w:themeColor="text1"/>
          <w:sz w:val="20"/>
          <w:szCs w:val="20"/>
        </w:rPr>
        <w:t xml:space="preserve">UCRA values and ranking </w:t>
      </w:r>
      <w:r>
        <w:rPr>
          <w:rFonts w:ascii="Times New Roman" w:hAnsi="Times New Roman" w:cs="Times New Roman"/>
          <w:b/>
          <w:color w:val="000000" w:themeColor="text1"/>
          <w:sz w:val="20"/>
          <w:szCs w:val="20"/>
        </w:rPr>
        <w:t xml:space="preserve">for </w:t>
      </w:r>
      <w:r w:rsidRPr="00881EC6">
        <w:rPr>
          <w:rFonts w:ascii="Times New Roman" w:hAnsi="Times New Roman" w:cs="Times New Roman"/>
          <w:b/>
          <w:color w:val="000000" w:themeColor="text1"/>
          <w:sz w:val="20"/>
          <w:szCs w:val="20"/>
        </w:rPr>
        <w:t xml:space="preserve">change in </w:t>
      </w:r>
      <w:r w:rsidR="00D60485">
        <w:rPr>
          <w:rFonts w:ascii="Times New Roman" w:hAnsi="Times New Roman" w:cs="Times New Roman"/>
          <w:b/>
          <w:color w:val="000000" w:themeColor="text1"/>
          <w:sz w:val="20"/>
          <w:szCs w:val="20"/>
        </w:rPr>
        <w:t xml:space="preserve">itch </w:t>
      </w:r>
      <w:r>
        <w:rPr>
          <w:rFonts w:ascii="Times New Roman" w:hAnsi="Times New Roman" w:cs="Times New Roman"/>
          <w:b/>
          <w:color w:val="000000" w:themeColor="text1"/>
          <w:sz w:val="20"/>
          <w:szCs w:val="20"/>
        </w:rPr>
        <w:t>VAS</w:t>
      </w:r>
      <w:r w:rsidRPr="00881EC6">
        <w:rPr>
          <w:rFonts w:ascii="Times New Roman" w:hAnsi="Times New Roman" w:cs="Times New Roman"/>
          <w:b/>
          <w:color w:val="000000" w:themeColor="text1"/>
          <w:sz w:val="20"/>
          <w:szCs w:val="20"/>
        </w:rPr>
        <w:t xml:space="preserve"> score up to 16 weeks of treatment</w:t>
      </w:r>
      <w:r>
        <w:rPr>
          <w:rFonts w:ascii="Times New Roman" w:hAnsi="Times New Roman" w:cs="Times New Roman"/>
          <w:b/>
          <w:color w:val="000000" w:themeColor="text1"/>
          <w:sz w:val="20"/>
          <w:szCs w:val="20"/>
        </w:rPr>
        <w:t xml:space="preserve"> </w:t>
      </w:r>
      <w:r w:rsidR="009C55FE" w:rsidRPr="00B837A9">
        <w:rPr>
          <w:rFonts w:ascii="Times New Roman" w:hAnsi="Times New Roman" w:cs="Times New Roman"/>
          <w:b/>
          <w:sz w:val="20"/>
          <w:szCs w:val="20"/>
        </w:rPr>
        <w:t>– se</w:t>
      </w:r>
      <w:r w:rsidR="009C55FE" w:rsidRPr="00562305">
        <w:rPr>
          <w:rFonts w:ascii="Times New Roman" w:hAnsi="Times New Roman" w:cs="Times New Roman"/>
          <w:b/>
          <w:sz w:val="20"/>
          <w:szCs w:val="20"/>
        </w:rPr>
        <w:t>nsitivity analysis for studies reporting the percent change from baseline</w:t>
      </w:r>
    </w:p>
    <w:p w14:paraId="66CC5511" w14:textId="77777777" w:rsidR="00F95DF8" w:rsidRDefault="0014207E" w:rsidP="00F95DF8">
      <w:pPr>
        <w:rPr>
          <w:rFonts w:ascii="Times New Roman" w:eastAsiaTheme="majorEastAsia" w:hAnsi="Times New Roman" w:cstheme="majorBidi"/>
          <w:b/>
          <w:sz w:val="20"/>
          <w:szCs w:val="26"/>
        </w:rPr>
      </w:pPr>
      <w:r w:rsidRPr="0014207E">
        <w:rPr>
          <w:noProof/>
        </w:rPr>
        <w:drawing>
          <wp:inline distT="0" distB="0" distL="0" distR="0" wp14:anchorId="200A0688" wp14:editId="3BA957DD">
            <wp:extent cx="3012440" cy="2204720"/>
            <wp:effectExtent l="0" t="0" r="0" b="5080"/>
            <wp:docPr id="1634" name="Pictur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12440" cy="2204720"/>
                    </a:xfrm>
                    <a:prstGeom prst="rect">
                      <a:avLst/>
                    </a:prstGeom>
                    <a:noFill/>
                    <a:ln>
                      <a:noFill/>
                    </a:ln>
                  </pic:spPr>
                </pic:pic>
              </a:graphicData>
            </a:graphic>
          </wp:inline>
        </w:drawing>
      </w:r>
    </w:p>
    <w:p w14:paraId="47E85E2B" w14:textId="77777777" w:rsidR="00F95DF8" w:rsidRDefault="00F95DF8">
      <w:pPr>
        <w:rPr>
          <w:rFonts w:ascii="Times New Roman" w:eastAsiaTheme="majorEastAsia" w:hAnsi="Times New Roman" w:cstheme="majorBidi"/>
          <w:b/>
          <w:sz w:val="20"/>
          <w:szCs w:val="26"/>
        </w:rPr>
      </w:pPr>
      <w:r>
        <w:rPr>
          <w:rFonts w:ascii="Times New Roman" w:eastAsiaTheme="majorEastAsia" w:hAnsi="Times New Roman" w:cstheme="majorBidi"/>
          <w:b/>
          <w:sz w:val="20"/>
          <w:szCs w:val="26"/>
        </w:rPr>
        <w:br w:type="page"/>
      </w:r>
    </w:p>
    <w:p w14:paraId="38716E2A" w14:textId="74AB8FF4" w:rsidR="00F95DF8" w:rsidRDefault="00F95DF8" w:rsidP="00B648E5">
      <w:pPr>
        <w:ind w:left="1080" w:hanging="270"/>
        <w:rPr>
          <w:rFonts w:ascii="Times New Roman" w:hAnsi="Times New Roman" w:cs="Times New Roman"/>
          <w:b/>
          <w:sz w:val="20"/>
          <w:szCs w:val="20"/>
        </w:rPr>
      </w:pPr>
      <w:r>
        <w:rPr>
          <w:rFonts w:ascii="Times New Roman" w:hAnsi="Times New Roman" w:cs="Times New Roman"/>
          <w:b/>
          <w:sz w:val="20"/>
          <w:szCs w:val="20"/>
        </w:rPr>
        <w:lastRenderedPageBreak/>
        <w:t xml:space="preserve">iv. </w:t>
      </w:r>
      <w:r w:rsidRPr="00756A84">
        <w:rPr>
          <w:rFonts w:ascii="Times New Roman" w:hAnsi="Times New Roman" w:cs="Times New Roman"/>
          <w:b/>
          <w:sz w:val="20"/>
          <w:szCs w:val="20"/>
        </w:rPr>
        <w:t>Rank plot of arms included in the network</w:t>
      </w:r>
      <w:r>
        <w:rPr>
          <w:rFonts w:ascii="Times New Roman" w:hAnsi="Times New Roman" w:cs="Times New Roman"/>
          <w:b/>
          <w:sz w:val="20"/>
          <w:szCs w:val="20"/>
        </w:rPr>
        <w:t xml:space="preserve"> meta-analysis of change in </w:t>
      </w:r>
      <w:r w:rsidR="00D60485">
        <w:rPr>
          <w:rFonts w:ascii="Times New Roman" w:hAnsi="Times New Roman" w:cs="Times New Roman"/>
          <w:b/>
          <w:sz w:val="20"/>
          <w:szCs w:val="20"/>
        </w:rPr>
        <w:t xml:space="preserve">itch </w:t>
      </w:r>
      <w:r>
        <w:rPr>
          <w:rFonts w:ascii="Times New Roman" w:hAnsi="Times New Roman" w:cs="Times New Roman"/>
          <w:b/>
          <w:sz w:val="20"/>
          <w:szCs w:val="20"/>
        </w:rPr>
        <w:t>VAS</w:t>
      </w:r>
      <w:r w:rsidRPr="00756A84">
        <w:rPr>
          <w:rFonts w:ascii="Times New Roman" w:hAnsi="Times New Roman" w:cs="Times New Roman"/>
          <w:b/>
          <w:sz w:val="20"/>
          <w:szCs w:val="20"/>
        </w:rPr>
        <w:t xml:space="preserve"> score</w:t>
      </w:r>
      <w:r>
        <w:rPr>
          <w:rFonts w:ascii="Times New Roman" w:hAnsi="Times New Roman" w:cs="Times New Roman"/>
          <w:b/>
          <w:sz w:val="20"/>
          <w:szCs w:val="20"/>
        </w:rPr>
        <w:t xml:space="preserve"> up to 16 weeks of treatment</w:t>
      </w:r>
      <w:r w:rsidR="009C55FE" w:rsidRPr="00B837A9">
        <w:rPr>
          <w:rFonts w:ascii="Times New Roman" w:hAnsi="Times New Roman" w:cs="Times New Roman"/>
          <w:b/>
          <w:sz w:val="20"/>
          <w:szCs w:val="20"/>
        </w:rPr>
        <w:t>– se</w:t>
      </w:r>
      <w:r w:rsidR="009C55FE" w:rsidRPr="00562305">
        <w:rPr>
          <w:rFonts w:ascii="Times New Roman" w:hAnsi="Times New Roman" w:cs="Times New Roman"/>
          <w:b/>
          <w:sz w:val="20"/>
          <w:szCs w:val="20"/>
        </w:rPr>
        <w:t>nsitivity analysis for studies reporting the percent change from baseline</w:t>
      </w:r>
    </w:p>
    <w:p w14:paraId="729C133A" w14:textId="77777777" w:rsidR="00F95DF8" w:rsidRDefault="00F95DF8" w:rsidP="00F95DF8">
      <w:pPr>
        <w:rPr>
          <w:rFonts w:ascii="Times New Roman" w:eastAsiaTheme="majorEastAsia" w:hAnsi="Times New Roman" w:cstheme="majorBidi"/>
          <w:b/>
          <w:sz w:val="20"/>
          <w:szCs w:val="26"/>
        </w:rPr>
        <w:sectPr w:rsidR="00F95DF8" w:rsidSect="00F95DF8">
          <w:endnotePr>
            <w:numFmt w:val="decimal"/>
          </w:endnotePr>
          <w:pgSz w:w="12240" w:h="15840"/>
          <w:pgMar w:top="720" w:right="720" w:bottom="720" w:left="720" w:header="720" w:footer="720" w:gutter="0"/>
          <w:cols w:space="720"/>
          <w:docGrid w:linePitch="360"/>
        </w:sectPr>
      </w:pPr>
      <w:r>
        <w:rPr>
          <w:rFonts w:ascii="Times New Roman" w:eastAsiaTheme="majorEastAsia" w:hAnsi="Times New Roman" w:cstheme="majorBidi"/>
          <w:b/>
          <w:noProof/>
          <w:sz w:val="20"/>
          <w:szCs w:val="26"/>
        </w:rPr>
        <w:drawing>
          <wp:inline distT="0" distB="0" distL="0" distR="0" wp14:anchorId="6A9C858F" wp14:editId="11BCBBB5">
            <wp:extent cx="5646359" cy="677164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653693" cy="6780435"/>
                    </a:xfrm>
                    <a:prstGeom prst="rect">
                      <a:avLst/>
                    </a:prstGeom>
                    <a:noFill/>
                  </pic:spPr>
                </pic:pic>
              </a:graphicData>
            </a:graphic>
          </wp:inline>
        </w:drawing>
      </w:r>
    </w:p>
    <w:p w14:paraId="689A8D55" w14:textId="77777777" w:rsidR="00091E93" w:rsidRDefault="00091E93" w:rsidP="00223F07">
      <w:pPr>
        <w:pStyle w:val="Heading1"/>
        <w:numPr>
          <w:ilvl w:val="0"/>
          <w:numId w:val="0"/>
        </w:numPr>
        <w:ind w:left="720" w:hanging="720"/>
      </w:pPr>
      <w:bookmarkStart w:id="53" w:name="_Toc31198944"/>
      <w:r>
        <w:lastRenderedPageBreak/>
        <w:t xml:space="preserve">7J. </w:t>
      </w:r>
      <w:r w:rsidRPr="00091E93">
        <w:t>Network meta-anal</w:t>
      </w:r>
      <w:r>
        <w:t>ysis of change in itch</w:t>
      </w:r>
      <w:r w:rsidRPr="00091E93">
        <w:t xml:space="preserve"> on t</w:t>
      </w:r>
      <w:r w:rsidR="00DF5BAA">
        <w:t>he standardized mean difference</w:t>
      </w:r>
      <w:r w:rsidRPr="00091E93">
        <w:t xml:space="preserve"> scale</w:t>
      </w:r>
      <w:r w:rsidR="005848C6">
        <w:t xml:space="preserve"> up to 16 weeks of treatment</w:t>
      </w:r>
      <w:bookmarkEnd w:id="53"/>
    </w:p>
    <w:p w14:paraId="0C2CDA10" w14:textId="77777777" w:rsidR="00B648E5" w:rsidRDefault="00223F07" w:rsidP="00B648E5">
      <w:pPr>
        <w:pStyle w:val="Heading2"/>
        <w:ind w:left="900" w:hanging="180"/>
      </w:pPr>
      <w:bookmarkStart w:id="54" w:name="_Toc31198945"/>
      <w:r>
        <w:t xml:space="preserve">1. </w:t>
      </w:r>
      <w:r w:rsidR="00091E93" w:rsidRPr="00374FF3">
        <w:t>Network meta-anal</w:t>
      </w:r>
      <w:r w:rsidR="00091E93">
        <w:t>ysis of change in itch</w:t>
      </w:r>
      <w:r w:rsidR="00091E93" w:rsidRPr="00374FF3">
        <w:t xml:space="preserve"> on the standardized mean difference scale </w:t>
      </w:r>
      <w:r w:rsidR="005848C6">
        <w:t>up to 16 weeks of treatment</w:t>
      </w:r>
      <w:r w:rsidR="00091E93" w:rsidRPr="00374FF3">
        <w:t xml:space="preserve">– </w:t>
      </w:r>
      <w:r w:rsidR="00091E93">
        <w:t>main analysis</w:t>
      </w:r>
      <w:bookmarkEnd w:id="54"/>
    </w:p>
    <w:p w14:paraId="2FB645AC" w14:textId="77777777" w:rsidR="00CD7B8B" w:rsidRPr="00CD7B8B" w:rsidRDefault="00CD7B8B" w:rsidP="00CD7B8B"/>
    <w:p w14:paraId="7E9B9140" w14:textId="77777777" w:rsidR="009B56AB" w:rsidRPr="00DA56F2" w:rsidRDefault="00B648E5" w:rsidP="00DA56F2">
      <w:pPr>
        <w:ind w:left="990"/>
        <w:rPr>
          <w:rFonts w:ascii="Times New Roman" w:hAnsi="Times New Roman" w:cs="Times New Roman"/>
          <w:b/>
          <w:sz w:val="20"/>
          <w:szCs w:val="20"/>
        </w:rPr>
      </w:pPr>
      <w:r w:rsidRPr="00DA56F2">
        <w:rPr>
          <w:rFonts w:ascii="Times New Roman" w:hAnsi="Times New Roman" w:cs="Times New Roman"/>
          <w:b/>
          <w:sz w:val="20"/>
          <w:szCs w:val="20"/>
        </w:rPr>
        <w:t xml:space="preserve">i. </w:t>
      </w:r>
      <w:r w:rsidR="00091E93" w:rsidRPr="00DA56F2">
        <w:rPr>
          <w:rFonts w:ascii="Times New Roman" w:hAnsi="Times New Roman" w:cs="Times New Roman"/>
          <w:b/>
          <w:sz w:val="20"/>
          <w:szCs w:val="20"/>
        </w:rPr>
        <w:t xml:space="preserve">Network plot of arms included in the network meta-analysis of change in itch on the standardized mean difference scale </w:t>
      </w:r>
      <w:r w:rsidR="00CD7B8B" w:rsidRPr="00DA56F2">
        <w:rPr>
          <w:rFonts w:ascii="Times New Roman" w:hAnsi="Times New Roman" w:cs="Times New Roman"/>
          <w:b/>
          <w:sz w:val="20"/>
          <w:szCs w:val="20"/>
        </w:rPr>
        <w:t>up to 16 weeks of treatment</w:t>
      </w:r>
    </w:p>
    <w:p w14:paraId="3120462D" w14:textId="74039CE7" w:rsidR="009B56AB" w:rsidRDefault="00565F99" w:rsidP="009B56AB">
      <w:pPr>
        <w:rPr>
          <w:rFonts w:ascii="Times New Roman" w:hAnsi="Times New Roman" w:cs="Times New Roman"/>
          <w:b/>
          <w:sz w:val="24"/>
          <w:szCs w:val="24"/>
        </w:rPr>
      </w:pPr>
      <w:r>
        <w:rPr>
          <w:rFonts w:ascii="Times New Roman" w:hAnsi="Times New Roman" w:cs="Times New Roman"/>
          <w:noProof/>
          <w:sz w:val="20"/>
          <w:szCs w:val="20"/>
        </w:rPr>
        <w:drawing>
          <wp:inline distT="0" distB="0" distL="0" distR="0" wp14:anchorId="05D2AAB7" wp14:editId="111B9749">
            <wp:extent cx="5857323" cy="5760720"/>
            <wp:effectExtent l="0" t="0" r="0"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871489" cy="5774653"/>
                    </a:xfrm>
                    <a:prstGeom prst="rect">
                      <a:avLst/>
                    </a:prstGeom>
                    <a:noFill/>
                  </pic:spPr>
                </pic:pic>
              </a:graphicData>
            </a:graphic>
          </wp:inline>
        </w:drawing>
      </w:r>
    </w:p>
    <w:p w14:paraId="3E3104FD" w14:textId="77777777" w:rsidR="009B56AB" w:rsidRDefault="009B56AB" w:rsidP="009B56AB">
      <w:pPr>
        <w:rPr>
          <w:rFonts w:ascii="Times New Roman" w:hAnsi="Times New Roman" w:cs="Times New Roman"/>
          <w:b/>
          <w:sz w:val="24"/>
          <w:szCs w:val="24"/>
        </w:rPr>
        <w:sectPr w:rsidR="009B56AB" w:rsidSect="00961DA2">
          <w:endnotePr>
            <w:numFmt w:val="decimal"/>
          </w:endnotePr>
          <w:pgSz w:w="12240" w:h="15840"/>
          <w:pgMar w:top="720" w:right="720" w:bottom="720" w:left="720" w:header="720" w:footer="720" w:gutter="0"/>
          <w:cols w:space="720"/>
          <w:docGrid w:linePitch="360"/>
        </w:sectPr>
      </w:pPr>
    </w:p>
    <w:p w14:paraId="7999332D" w14:textId="77777777" w:rsidR="00091E93" w:rsidRPr="00CD7B8B" w:rsidRDefault="00CD7B8B" w:rsidP="00CD7B8B">
      <w:pPr>
        <w:ind w:left="1260" w:hanging="180"/>
        <w:rPr>
          <w:rFonts w:ascii="Times New Roman" w:hAnsi="Times New Roman" w:cs="Times New Roman"/>
          <w:b/>
          <w:sz w:val="24"/>
          <w:szCs w:val="24"/>
        </w:rPr>
      </w:pPr>
      <w:r>
        <w:rPr>
          <w:rFonts w:ascii="Times New Roman" w:hAnsi="Times New Roman" w:cs="Times New Roman"/>
          <w:b/>
          <w:sz w:val="20"/>
          <w:szCs w:val="20"/>
        </w:rPr>
        <w:lastRenderedPageBreak/>
        <w:t xml:space="preserve">ii. </w:t>
      </w:r>
      <w:r w:rsidR="00091E93" w:rsidRPr="00CD7B8B">
        <w:rPr>
          <w:rFonts w:ascii="Times New Roman" w:hAnsi="Times New Roman" w:cs="Times New Roman"/>
          <w:b/>
          <w:sz w:val="20"/>
          <w:szCs w:val="20"/>
        </w:rPr>
        <w:t>League table of arms included in the network meta-analysis of change in itch on the stan</w:t>
      </w:r>
      <w:r w:rsidR="00DF5BAA" w:rsidRPr="00CD7B8B">
        <w:rPr>
          <w:rFonts w:ascii="Times New Roman" w:hAnsi="Times New Roman" w:cs="Times New Roman"/>
          <w:b/>
          <w:sz w:val="20"/>
          <w:szCs w:val="20"/>
        </w:rPr>
        <w:t>dardized mean difference</w:t>
      </w:r>
      <w:r w:rsidR="00091E93" w:rsidRPr="00CD7B8B">
        <w:rPr>
          <w:rFonts w:ascii="Times New Roman" w:hAnsi="Times New Roman" w:cs="Times New Roman"/>
          <w:b/>
          <w:sz w:val="20"/>
          <w:szCs w:val="20"/>
        </w:rPr>
        <w:t xml:space="preserve"> scale</w:t>
      </w:r>
      <w:r w:rsidR="005848C6" w:rsidRPr="00CD7B8B">
        <w:rPr>
          <w:rFonts w:ascii="Times New Roman" w:hAnsi="Times New Roman" w:cs="Times New Roman"/>
          <w:b/>
          <w:sz w:val="20"/>
          <w:szCs w:val="20"/>
        </w:rPr>
        <w:t xml:space="preserve"> up to 16 weeks of treatment</w:t>
      </w:r>
      <w:r w:rsidR="001132E8" w:rsidRPr="00CD7B8B">
        <w:rPr>
          <w:rFonts w:ascii="Times New Roman" w:hAnsi="Times New Roman" w:cs="Times New Roman"/>
          <w:b/>
          <w:sz w:val="20"/>
          <w:szCs w:val="20"/>
        </w:rPr>
        <w:t>. Results are presented as the mean difference (95% CrI) in itch between the two arms on the standardized mean difference</w:t>
      </w:r>
      <w:r w:rsidRPr="00CD7B8B">
        <w:rPr>
          <w:rFonts w:ascii="Times New Roman" w:hAnsi="Times New Roman" w:cs="Times New Roman"/>
          <w:b/>
          <w:sz w:val="20"/>
          <w:szCs w:val="20"/>
        </w:rPr>
        <w:t xml:space="preserve"> scale</w:t>
      </w:r>
      <w:r w:rsidR="001132E8" w:rsidRPr="00CD7B8B">
        <w:rPr>
          <w:rFonts w:ascii="Times New Roman" w:hAnsi="Times New Roman" w:cs="Times New Roman"/>
          <w:b/>
          <w:sz w:val="20"/>
          <w:szCs w:val="20"/>
        </w:rPr>
        <w:t>. A positive effect estimate in a given cell favors the row-defining treatment. A negative effect estimate in a given cell favors the column-defining treatment.</w:t>
      </w:r>
    </w:p>
    <w:p w14:paraId="054D3A51" w14:textId="49A73EBB" w:rsidR="009B56AB" w:rsidRDefault="000D3C35" w:rsidP="009B56AB">
      <w:pPr>
        <w:rPr>
          <w:rFonts w:ascii="Times New Roman" w:hAnsi="Times New Roman" w:cs="Times New Roman"/>
          <w:b/>
          <w:sz w:val="24"/>
          <w:szCs w:val="24"/>
        </w:rPr>
      </w:pPr>
      <w:r w:rsidRPr="003E6D7E">
        <w:rPr>
          <w:noProof/>
        </w:rPr>
        <w:drawing>
          <wp:inline distT="0" distB="0" distL="0" distR="0" wp14:anchorId="78E36CED" wp14:editId="47D6BA75">
            <wp:extent cx="8229600" cy="4064598"/>
            <wp:effectExtent l="0" t="0" r="0" b="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8229600" cy="4064598"/>
                    </a:xfrm>
                    <a:prstGeom prst="rect">
                      <a:avLst/>
                    </a:prstGeom>
                    <a:noFill/>
                    <a:ln>
                      <a:noFill/>
                    </a:ln>
                  </pic:spPr>
                </pic:pic>
              </a:graphicData>
            </a:graphic>
          </wp:inline>
        </w:drawing>
      </w:r>
    </w:p>
    <w:p w14:paraId="7EC2D75D" w14:textId="77777777" w:rsidR="00C154C0" w:rsidRDefault="00C154C0" w:rsidP="009B56AB">
      <w:pPr>
        <w:rPr>
          <w:rFonts w:ascii="Times New Roman" w:hAnsi="Times New Roman" w:cs="Times New Roman"/>
          <w:b/>
          <w:sz w:val="24"/>
          <w:szCs w:val="24"/>
        </w:rPr>
        <w:sectPr w:rsidR="00C154C0" w:rsidSect="009B56AB">
          <w:endnotePr>
            <w:numFmt w:val="decimal"/>
          </w:endnotePr>
          <w:pgSz w:w="15840" w:h="12240" w:orient="landscape"/>
          <w:pgMar w:top="720" w:right="720" w:bottom="720" w:left="720" w:header="720" w:footer="720" w:gutter="0"/>
          <w:cols w:space="720"/>
          <w:docGrid w:linePitch="360"/>
        </w:sectPr>
      </w:pPr>
    </w:p>
    <w:p w14:paraId="13CD15DB" w14:textId="77777777" w:rsidR="0013276D" w:rsidRDefault="0013276D" w:rsidP="00CD7B8B">
      <w:pPr>
        <w:ind w:left="810"/>
        <w:rPr>
          <w:rFonts w:ascii="Times New Roman" w:hAnsi="Times New Roman" w:cs="Times New Roman"/>
          <w:b/>
          <w:color w:val="000000" w:themeColor="text1"/>
          <w:sz w:val="20"/>
          <w:szCs w:val="20"/>
        </w:rPr>
      </w:pPr>
      <w:r>
        <w:rPr>
          <w:rFonts w:ascii="Times New Roman" w:hAnsi="Times New Roman" w:cs="Times New Roman"/>
          <w:b/>
          <w:sz w:val="20"/>
          <w:szCs w:val="20"/>
        </w:rPr>
        <w:lastRenderedPageBreak/>
        <w:t>iii. S</w:t>
      </w:r>
      <w:r w:rsidRPr="00881EC6">
        <w:rPr>
          <w:rFonts w:ascii="Times New Roman" w:hAnsi="Times New Roman" w:cs="Times New Roman"/>
          <w:b/>
          <w:color w:val="000000" w:themeColor="text1"/>
          <w:sz w:val="20"/>
          <w:szCs w:val="20"/>
        </w:rPr>
        <w:t xml:space="preserve">UCRA values and ranking </w:t>
      </w:r>
      <w:r>
        <w:rPr>
          <w:rFonts w:ascii="Times New Roman" w:hAnsi="Times New Roman" w:cs="Times New Roman"/>
          <w:b/>
          <w:color w:val="000000" w:themeColor="text1"/>
          <w:sz w:val="20"/>
          <w:szCs w:val="20"/>
        </w:rPr>
        <w:t xml:space="preserve">for </w:t>
      </w:r>
      <w:r w:rsidRPr="00881EC6">
        <w:rPr>
          <w:rFonts w:ascii="Times New Roman" w:hAnsi="Times New Roman" w:cs="Times New Roman"/>
          <w:b/>
          <w:color w:val="000000" w:themeColor="text1"/>
          <w:sz w:val="20"/>
          <w:szCs w:val="20"/>
        </w:rPr>
        <w:t xml:space="preserve">change in </w:t>
      </w:r>
      <w:r>
        <w:rPr>
          <w:rFonts w:ascii="Times New Roman" w:hAnsi="Times New Roman" w:cs="Times New Roman"/>
          <w:b/>
          <w:color w:val="000000" w:themeColor="text1"/>
          <w:sz w:val="20"/>
          <w:szCs w:val="20"/>
        </w:rPr>
        <w:t>itch on the standardized mean difference scale up to 16 weeks of treatment for all medications</w:t>
      </w:r>
    </w:p>
    <w:p w14:paraId="3DCC2AD5" w14:textId="5662D3E6" w:rsidR="0013276D" w:rsidRDefault="007D49DC" w:rsidP="00CD7B8B">
      <w:pPr>
        <w:ind w:left="810"/>
        <w:rPr>
          <w:rFonts w:ascii="Times New Roman" w:hAnsi="Times New Roman" w:cs="Times New Roman"/>
          <w:b/>
          <w:sz w:val="20"/>
          <w:szCs w:val="20"/>
        </w:rPr>
      </w:pPr>
      <w:r w:rsidRPr="00F30DE9">
        <w:rPr>
          <w:noProof/>
        </w:rPr>
        <w:drawing>
          <wp:inline distT="0" distB="0" distL="0" distR="0" wp14:anchorId="721B384A" wp14:editId="194B57C9">
            <wp:extent cx="3017520" cy="614172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17520" cy="6141720"/>
                    </a:xfrm>
                    <a:prstGeom prst="rect">
                      <a:avLst/>
                    </a:prstGeom>
                    <a:noFill/>
                    <a:ln>
                      <a:noFill/>
                    </a:ln>
                  </pic:spPr>
                </pic:pic>
              </a:graphicData>
            </a:graphic>
          </wp:inline>
        </w:drawing>
      </w:r>
    </w:p>
    <w:p w14:paraId="5C93F0AA" w14:textId="77777777" w:rsidR="0013276D" w:rsidRDefault="0013276D">
      <w:pPr>
        <w:rPr>
          <w:rFonts w:ascii="Times New Roman" w:hAnsi="Times New Roman" w:cs="Times New Roman"/>
          <w:b/>
          <w:sz w:val="20"/>
          <w:szCs w:val="20"/>
        </w:rPr>
      </w:pPr>
      <w:r>
        <w:rPr>
          <w:rFonts w:ascii="Times New Roman" w:hAnsi="Times New Roman" w:cs="Times New Roman"/>
          <w:b/>
          <w:sz w:val="20"/>
          <w:szCs w:val="20"/>
        </w:rPr>
        <w:br w:type="page"/>
      </w:r>
    </w:p>
    <w:p w14:paraId="65E0DA96" w14:textId="77777777" w:rsidR="00091E93" w:rsidRPr="001132E8" w:rsidRDefault="00201257" w:rsidP="00B648E5">
      <w:pPr>
        <w:ind w:left="1170" w:hanging="270"/>
        <w:rPr>
          <w:rFonts w:ascii="Times New Roman" w:hAnsi="Times New Roman" w:cs="Times New Roman"/>
          <w:b/>
          <w:sz w:val="24"/>
          <w:szCs w:val="24"/>
        </w:rPr>
      </w:pPr>
      <w:r>
        <w:rPr>
          <w:rFonts w:ascii="Times New Roman" w:hAnsi="Times New Roman" w:cs="Times New Roman"/>
          <w:b/>
          <w:sz w:val="20"/>
          <w:szCs w:val="20"/>
        </w:rPr>
        <w:lastRenderedPageBreak/>
        <w:t>i</w:t>
      </w:r>
      <w:r w:rsidR="001132E8">
        <w:rPr>
          <w:rFonts w:ascii="Times New Roman" w:hAnsi="Times New Roman" w:cs="Times New Roman"/>
          <w:b/>
          <w:sz w:val="20"/>
          <w:szCs w:val="20"/>
        </w:rPr>
        <w:t xml:space="preserve">v. </w:t>
      </w:r>
      <w:r w:rsidR="00091E93" w:rsidRPr="001132E8">
        <w:rPr>
          <w:rFonts w:ascii="Times New Roman" w:hAnsi="Times New Roman" w:cs="Times New Roman"/>
          <w:b/>
          <w:sz w:val="20"/>
          <w:szCs w:val="20"/>
        </w:rPr>
        <w:t>Rank plot of arms included in the network meta-analysis of change in itch on the standardized mean difference scale</w:t>
      </w:r>
      <w:r w:rsidR="005848C6" w:rsidRPr="001132E8">
        <w:rPr>
          <w:rFonts w:ascii="Times New Roman" w:hAnsi="Times New Roman" w:cs="Times New Roman"/>
          <w:b/>
          <w:sz w:val="20"/>
          <w:szCs w:val="20"/>
        </w:rPr>
        <w:t xml:space="preserve"> up to 16 weeks of treatment</w:t>
      </w:r>
    </w:p>
    <w:p w14:paraId="7E2E989C" w14:textId="6BB2968C" w:rsidR="009B56AB" w:rsidRDefault="00AE1D84" w:rsidP="009B56AB">
      <w:pPr>
        <w:rPr>
          <w:rFonts w:ascii="Times New Roman" w:hAnsi="Times New Roman" w:cs="Times New Roman"/>
          <w:b/>
          <w:sz w:val="24"/>
          <w:szCs w:val="24"/>
        </w:rPr>
      </w:pPr>
      <w:r>
        <w:rPr>
          <w:noProof/>
        </w:rPr>
        <w:drawing>
          <wp:inline distT="0" distB="0" distL="0" distR="0" wp14:anchorId="60438105" wp14:editId="18B976CF">
            <wp:extent cx="3796343" cy="6192294"/>
            <wp:effectExtent l="0" t="0" r="0" b="0"/>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798602" cy="6195979"/>
                    </a:xfrm>
                    <a:prstGeom prst="rect">
                      <a:avLst/>
                    </a:prstGeom>
                    <a:noFill/>
                  </pic:spPr>
                </pic:pic>
              </a:graphicData>
            </a:graphic>
          </wp:inline>
        </w:drawing>
      </w:r>
    </w:p>
    <w:p w14:paraId="6A877F98" w14:textId="6B36CD46" w:rsidR="00995A07" w:rsidRDefault="00995A07">
      <w:pPr>
        <w:rPr>
          <w:rFonts w:ascii="Times New Roman" w:hAnsi="Times New Roman" w:cs="Times New Roman"/>
          <w:b/>
          <w:sz w:val="24"/>
          <w:szCs w:val="24"/>
        </w:rPr>
      </w:pPr>
      <w:r>
        <w:rPr>
          <w:rFonts w:ascii="Times New Roman" w:hAnsi="Times New Roman" w:cs="Times New Roman"/>
          <w:b/>
          <w:sz w:val="24"/>
          <w:szCs w:val="24"/>
        </w:rPr>
        <w:br w:type="page"/>
      </w:r>
    </w:p>
    <w:p w14:paraId="3F10B416" w14:textId="77777777" w:rsidR="00091E93" w:rsidRDefault="00223F07" w:rsidP="00223F07">
      <w:pPr>
        <w:pStyle w:val="Heading2"/>
        <w:ind w:left="900" w:hanging="180"/>
      </w:pPr>
      <w:bookmarkStart w:id="55" w:name="_Toc31198946"/>
      <w:r>
        <w:lastRenderedPageBreak/>
        <w:t xml:space="preserve">2. </w:t>
      </w:r>
      <w:r w:rsidR="00091E93" w:rsidRPr="00374FF3">
        <w:t>Network meta-anal</w:t>
      </w:r>
      <w:r w:rsidR="00091E93">
        <w:t>ysis of change in itch</w:t>
      </w:r>
      <w:r w:rsidR="00091E93" w:rsidRPr="00374FF3">
        <w:t xml:space="preserve"> on the standa</w:t>
      </w:r>
      <w:r w:rsidR="00DF5BAA">
        <w:t>rdized mean difference</w:t>
      </w:r>
      <w:r w:rsidR="00091E93">
        <w:t xml:space="preserve"> scale </w:t>
      </w:r>
      <w:r w:rsidR="005848C6">
        <w:t>up to 16 weeks of treatment</w:t>
      </w:r>
      <w:r w:rsidR="00C35D76">
        <w:t xml:space="preserve"> </w:t>
      </w:r>
      <w:r w:rsidR="00091E93">
        <w:t>– among medications currently in use</w:t>
      </w:r>
      <w:bookmarkEnd w:id="55"/>
    </w:p>
    <w:p w14:paraId="7ED97479" w14:textId="77777777" w:rsidR="00CD7B8B" w:rsidRPr="00CD7B8B" w:rsidRDefault="00CD7B8B" w:rsidP="00CD7B8B"/>
    <w:p w14:paraId="775646E8" w14:textId="77777777" w:rsidR="00091E93" w:rsidRPr="00C35D76" w:rsidRDefault="00091E93" w:rsidP="00C35D76">
      <w:pPr>
        <w:pStyle w:val="ListParagraph"/>
        <w:numPr>
          <w:ilvl w:val="0"/>
          <w:numId w:val="48"/>
        </w:numPr>
        <w:ind w:hanging="270"/>
        <w:rPr>
          <w:rFonts w:ascii="Times New Roman" w:hAnsi="Times New Roman" w:cs="Times New Roman"/>
          <w:b/>
          <w:sz w:val="24"/>
          <w:szCs w:val="24"/>
        </w:rPr>
      </w:pPr>
      <w:r w:rsidRPr="00091E93">
        <w:rPr>
          <w:rFonts w:ascii="Times New Roman" w:hAnsi="Times New Roman" w:cs="Times New Roman"/>
          <w:b/>
          <w:sz w:val="20"/>
          <w:szCs w:val="20"/>
        </w:rPr>
        <w:t>Network plot of arms included in the network meta-analysis of change in itch on t</w:t>
      </w:r>
      <w:r w:rsidR="00DF5BAA">
        <w:rPr>
          <w:rFonts w:ascii="Times New Roman" w:hAnsi="Times New Roman" w:cs="Times New Roman"/>
          <w:b/>
          <w:sz w:val="20"/>
          <w:szCs w:val="20"/>
        </w:rPr>
        <w:t>he standardized mean difference</w:t>
      </w:r>
      <w:r w:rsidRPr="00091E93">
        <w:rPr>
          <w:rFonts w:ascii="Times New Roman" w:hAnsi="Times New Roman" w:cs="Times New Roman"/>
          <w:b/>
          <w:sz w:val="20"/>
          <w:szCs w:val="20"/>
        </w:rPr>
        <w:t xml:space="preserve"> scale</w:t>
      </w:r>
      <w:r w:rsidR="00CD7B8B">
        <w:rPr>
          <w:rFonts w:ascii="Times New Roman" w:hAnsi="Times New Roman" w:cs="Times New Roman"/>
          <w:b/>
          <w:sz w:val="20"/>
          <w:szCs w:val="20"/>
        </w:rPr>
        <w:t xml:space="preserve"> up to 16 weeks of treatment</w:t>
      </w:r>
      <w:r w:rsidRPr="00091E93">
        <w:rPr>
          <w:rFonts w:ascii="Times New Roman" w:hAnsi="Times New Roman" w:cs="Times New Roman"/>
          <w:b/>
          <w:sz w:val="20"/>
          <w:szCs w:val="20"/>
        </w:rPr>
        <w:t xml:space="preserve"> </w:t>
      </w:r>
      <w:r w:rsidR="00C35D76">
        <w:rPr>
          <w:rFonts w:ascii="Times New Roman" w:hAnsi="Times New Roman" w:cs="Times New Roman"/>
          <w:b/>
          <w:sz w:val="20"/>
          <w:szCs w:val="20"/>
        </w:rPr>
        <w:t xml:space="preserve">– </w:t>
      </w:r>
      <w:r w:rsidRPr="00C35D76">
        <w:rPr>
          <w:rFonts w:ascii="Times New Roman" w:hAnsi="Times New Roman" w:cs="Times New Roman"/>
          <w:b/>
          <w:sz w:val="20"/>
          <w:szCs w:val="20"/>
        </w:rPr>
        <w:t>among medications currently in use</w:t>
      </w:r>
    </w:p>
    <w:p w14:paraId="43EB2359" w14:textId="77777777" w:rsidR="009B56AB" w:rsidRPr="009B56AB" w:rsidRDefault="00F631D6" w:rsidP="009B56AB">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4223C6C" wp14:editId="7074D2D3">
            <wp:extent cx="5790565" cy="343475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92264" cy="3435766"/>
                    </a:xfrm>
                    <a:prstGeom prst="rect">
                      <a:avLst/>
                    </a:prstGeom>
                    <a:noFill/>
                  </pic:spPr>
                </pic:pic>
              </a:graphicData>
            </a:graphic>
          </wp:inline>
        </w:drawing>
      </w:r>
    </w:p>
    <w:p w14:paraId="2EB7EAEB" w14:textId="77777777" w:rsidR="00091E93" w:rsidRPr="00CD7B8B" w:rsidRDefault="00091E93" w:rsidP="00B648E5">
      <w:pPr>
        <w:pStyle w:val="ListParagraph"/>
        <w:numPr>
          <w:ilvl w:val="0"/>
          <w:numId w:val="48"/>
        </w:numPr>
        <w:ind w:left="1170" w:hanging="270"/>
        <w:rPr>
          <w:rFonts w:ascii="Times New Roman" w:hAnsi="Times New Roman" w:cs="Times New Roman"/>
          <w:b/>
          <w:sz w:val="24"/>
          <w:szCs w:val="24"/>
        </w:rPr>
      </w:pPr>
      <w:r w:rsidRPr="00091E93">
        <w:rPr>
          <w:rFonts w:ascii="Times New Roman" w:hAnsi="Times New Roman" w:cs="Times New Roman"/>
          <w:b/>
          <w:sz w:val="20"/>
          <w:szCs w:val="20"/>
        </w:rPr>
        <w:t>League table of arms included in the network meta-analysis of change in itch on t</w:t>
      </w:r>
      <w:r w:rsidR="00DF5BAA">
        <w:rPr>
          <w:rFonts w:ascii="Times New Roman" w:hAnsi="Times New Roman" w:cs="Times New Roman"/>
          <w:b/>
          <w:sz w:val="20"/>
          <w:szCs w:val="20"/>
        </w:rPr>
        <w:t>he standardized mean difference</w:t>
      </w:r>
      <w:r w:rsidRPr="00091E93">
        <w:rPr>
          <w:rFonts w:ascii="Times New Roman" w:hAnsi="Times New Roman" w:cs="Times New Roman"/>
          <w:b/>
          <w:sz w:val="20"/>
          <w:szCs w:val="20"/>
        </w:rPr>
        <w:t xml:space="preserve"> scale </w:t>
      </w:r>
      <w:r w:rsidR="00C35D76">
        <w:rPr>
          <w:rFonts w:ascii="Times New Roman" w:hAnsi="Times New Roman" w:cs="Times New Roman"/>
          <w:b/>
          <w:sz w:val="20"/>
          <w:szCs w:val="20"/>
        </w:rPr>
        <w:t>up to 16 weeks of treatment</w:t>
      </w:r>
      <w:r w:rsidR="00C35D76" w:rsidRPr="00091E93">
        <w:rPr>
          <w:rFonts w:ascii="Times New Roman" w:hAnsi="Times New Roman" w:cs="Times New Roman"/>
          <w:b/>
          <w:sz w:val="20"/>
          <w:szCs w:val="20"/>
        </w:rPr>
        <w:t xml:space="preserve"> </w:t>
      </w:r>
      <w:r w:rsidRPr="00091E93">
        <w:rPr>
          <w:rFonts w:ascii="Times New Roman" w:hAnsi="Times New Roman" w:cs="Times New Roman"/>
          <w:b/>
          <w:sz w:val="20"/>
          <w:szCs w:val="20"/>
        </w:rPr>
        <w:t>among medications currently in use</w:t>
      </w:r>
      <w:r w:rsidR="001132E8">
        <w:rPr>
          <w:rFonts w:ascii="Times New Roman" w:hAnsi="Times New Roman" w:cs="Times New Roman"/>
          <w:b/>
          <w:sz w:val="20"/>
          <w:szCs w:val="20"/>
        </w:rPr>
        <w:t xml:space="preserve">. </w:t>
      </w:r>
      <w:r w:rsidR="001132E8" w:rsidRPr="00CD7B8B">
        <w:rPr>
          <w:rFonts w:ascii="Times New Roman" w:hAnsi="Times New Roman" w:cs="Times New Roman"/>
          <w:b/>
          <w:sz w:val="20"/>
          <w:szCs w:val="20"/>
        </w:rPr>
        <w:t>Results are presented as the mean difference (95% CrI) in itch between the two arms on the standardized mean difference. A positive effect estimate in a given cell favors the row-defining treatment. A negative effect estimate in a given cell favors the column-defining treatment.</w:t>
      </w:r>
    </w:p>
    <w:p w14:paraId="60BC0E30" w14:textId="77777777" w:rsidR="00F631D6" w:rsidRDefault="00F631D6" w:rsidP="0013276D">
      <w:pPr>
        <w:ind w:left="1080"/>
        <w:rPr>
          <w:rFonts w:ascii="Times New Roman" w:hAnsi="Times New Roman" w:cs="Times New Roman"/>
          <w:b/>
          <w:sz w:val="24"/>
          <w:szCs w:val="24"/>
        </w:rPr>
      </w:pPr>
      <w:r w:rsidRPr="00F631D6">
        <w:rPr>
          <w:noProof/>
        </w:rPr>
        <w:drawing>
          <wp:inline distT="0" distB="0" distL="0" distR="0" wp14:anchorId="4CC8CF74" wp14:editId="4ECB7712">
            <wp:extent cx="3683000" cy="1381760"/>
            <wp:effectExtent l="0" t="0" r="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683000" cy="1381760"/>
                    </a:xfrm>
                    <a:prstGeom prst="rect">
                      <a:avLst/>
                    </a:prstGeom>
                    <a:noFill/>
                    <a:ln>
                      <a:noFill/>
                    </a:ln>
                  </pic:spPr>
                </pic:pic>
              </a:graphicData>
            </a:graphic>
          </wp:inline>
        </w:drawing>
      </w:r>
    </w:p>
    <w:p w14:paraId="297938F5" w14:textId="77777777" w:rsidR="00201257" w:rsidRDefault="00201257">
      <w:pPr>
        <w:rPr>
          <w:rFonts w:ascii="Times New Roman" w:hAnsi="Times New Roman" w:cs="Times New Roman"/>
          <w:b/>
          <w:sz w:val="24"/>
          <w:szCs w:val="24"/>
        </w:rPr>
      </w:pPr>
      <w:r>
        <w:rPr>
          <w:rFonts w:ascii="Times New Roman" w:hAnsi="Times New Roman" w:cs="Times New Roman"/>
          <w:b/>
          <w:sz w:val="24"/>
          <w:szCs w:val="24"/>
        </w:rPr>
        <w:br w:type="page"/>
      </w:r>
    </w:p>
    <w:p w14:paraId="2964CE12" w14:textId="77777777" w:rsidR="00201257" w:rsidRDefault="00201257" w:rsidP="00201257">
      <w:pPr>
        <w:ind w:left="1260" w:hanging="270"/>
        <w:rPr>
          <w:rFonts w:ascii="Helvetica" w:hAnsi="Helvetica"/>
          <w:b/>
          <w:sz w:val="20"/>
          <w:szCs w:val="20"/>
        </w:rPr>
      </w:pPr>
      <w:r>
        <w:rPr>
          <w:rFonts w:ascii="Times New Roman" w:hAnsi="Times New Roman" w:cs="Times New Roman"/>
          <w:b/>
          <w:sz w:val="20"/>
          <w:szCs w:val="20"/>
        </w:rPr>
        <w:lastRenderedPageBreak/>
        <w:t xml:space="preserve">iii. </w:t>
      </w:r>
      <w:r w:rsidRPr="00B648E5">
        <w:rPr>
          <w:rFonts w:ascii="Times New Roman" w:hAnsi="Times New Roman" w:cs="Times New Roman"/>
          <w:b/>
          <w:sz w:val="20"/>
          <w:szCs w:val="20"/>
        </w:rPr>
        <w:t>GRADE as</w:t>
      </w:r>
      <w:r w:rsidRPr="00C154C0">
        <w:rPr>
          <w:rFonts w:ascii="Times New Roman" w:hAnsi="Times New Roman" w:cs="Times New Roman"/>
          <w:b/>
          <w:sz w:val="20"/>
          <w:szCs w:val="20"/>
        </w:rPr>
        <w:t xml:space="preserve">sessment of change in itch on the standardized mean difference scale </w:t>
      </w:r>
      <w:r>
        <w:rPr>
          <w:rFonts w:ascii="Times New Roman" w:hAnsi="Times New Roman" w:cs="Times New Roman"/>
          <w:b/>
          <w:sz w:val="20"/>
          <w:szCs w:val="20"/>
        </w:rPr>
        <w:t>up to 16 weeks of treatment among medications currently in use</w:t>
      </w:r>
    </w:p>
    <w:tbl>
      <w:tblPr>
        <w:tblStyle w:val="TableGrid"/>
        <w:tblW w:w="8815" w:type="dxa"/>
        <w:tblLayout w:type="fixed"/>
        <w:tblLook w:val="04A0" w:firstRow="1" w:lastRow="0" w:firstColumn="1" w:lastColumn="0" w:noHBand="0" w:noVBand="1"/>
      </w:tblPr>
      <w:tblGrid>
        <w:gridCol w:w="4766"/>
        <w:gridCol w:w="4049"/>
      </w:tblGrid>
      <w:tr w:rsidR="00201257" w:rsidRPr="00CE0759" w14:paraId="5B85E344" w14:textId="77777777" w:rsidTr="00901754">
        <w:tc>
          <w:tcPr>
            <w:tcW w:w="8815" w:type="dxa"/>
            <w:gridSpan w:val="2"/>
          </w:tcPr>
          <w:p w14:paraId="1B425A10" w14:textId="77777777" w:rsidR="00201257" w:rsidRPr="00CE0759" w:rsidRDefault="00201257" w:rsidP="00901754">
            <w:pPr>
              <w:rPr>
                <w:rFonts w:ascii="Times New Roman" w:hAnsi="Times New Roman" w:cs="Times New Roman"/>
                <w:b/>
                <w:sz w:val="20"/>
                <w:szCs w:val="20"/>
              </w:rPr>
            </w:pPr>
            <w:r w:rsidRPr="00CE0759">
              <w:rPr>
                <w:rFonts w:ascii="Times New Roman" w:hAnsi="Times New Roman" w:cs="Times New Roman"/>
                <w:b/>
                <w:sz w:val="20"/>
                <w:szCs w:val="20"/>
              </w:rPr>
              <w:t xml:space="preserve">Itch (SMD) </w:t>
            </w:r>
          </w:p>
        </w:tc>
      </w:tr>
      <w:tr w:rsidR="00201257" w:rsidRPr="00CE0759" w14:paraId="4BFE44EE" w14:textId="77777777" w:rsidTr="00901754">
        <w:tc>
          <w:tcPr>
            <w:tcW w:w="4766" w:type="dxa"/>
            <w:vAlign w:val="center"/>
          </w:tcPr>
          <w:p w14:paraId="3A6C7E2C" w14:textId="77777777" w:rsidR="00201257" w:rsidRPr="00CE0759" w:rsidRDefault="00201257" w:rsidP="00901754">
            <w:pPr>
              <w:tabs>
                <w:tab w:val="center" w:pos="4680"/>
              </w:tabs>
              <w:jc w:val="center"/>
              <w:rPr>
                <w:rFonts w:ascii="Times New Roman" w:hAnsi="Times New Roman" w:cs="Times New Roman"/>
                <w:b/>
                <w:sz w:val="20"/>
                <w:szCs w:val="20"/>
              </w:rPr>
            </w:pPr>
            <w:r w:rsidRPr="00CE0759">
              <w:rPr>
                <w:rFonts w:ascii="Times New Roman" w:hAnsi="Times New Roman" w:cs="Times New Roman"/>
                <w:b/>
                <w:sz w:val="20"/>
                <w:szCs w:val="20"/>
              </w:rPr>
              <w:t>Comparison</w:t>
            </w:r>
          </w:p>
        </w:tc>
        <w:tc>
          <w:tcPr>
            <w:tcW w:w="4049" w:type="dxa"/>
            <w:vAlign w:val="center"/>
          </w:tcPr>
          <w:p w14:paraId="6F3128FC" w14:textId="77777777" w:rsidR="00201257" w:rsidRPr="00CE0759" w:rsidRDefault="00201257" w:rsidP="00901754">
            <w:pPr>
              <w:tabs>
                <w:tab w:val="center" w:pos="4680"/>
              </w:tabs>
              <w:jc w:val="center"/>
              <w:rPr>
                <w:rFonts w:ascii="Times New Roman" w:hAnsi="Times New Roman" w:cs="Times New Roman"/>
                <w:b/>
                <w:sz w:val="20"/>
                <w:szCs w:val="20"/>
              </w:rPr>
            </w:pPr>
            <w:r w:rsidRPr="00CE0759">
              <w:rPr>
                <w:rFonts w:ascii="Times New Roman" w:hAnsi="Times New Roman" w:cs="Times New Roman"/>
                <w:b/>
                <w:sz w:val="20"/>
                <w:szCs w:val="20"/>
              </w:rPr>
              <w:t>GRADE Rating</w:t>
            </w:r>
          </w:p>
        </w:tc>
      </w:tr>
      <w:tr w:rsidR="00201257" w:rsidRPr="00F24427" w14:paraId="5FB96408" w14:textId="77777777" w:rsidTr="00901754">
        <w:tc>
          <w:tcPr>
            <w:tcW w:w="4766" w:type="dxa"/>
          </w:tcPr>
          <w:tbl>
            <w:tblPr>
              <w:tblW w:w="4747" w:type="dxa"/>
              <w:tblLayout w:type="fixed"/>
              <w:tblLook w:val="04A0" w:firstRow="1" w:lastRow="0" w:firstColumn="1" w:lastColumn="0" w:noHBand="0" w:noVBand="1"/>
            </w:tblPr>
            <w:tblGrid>
              <w:gridCol w:w="4747"/>
            </w:tblGrid>
            <w:tr w:rsidR="00201257" w:rsidRPr="00816A43" w14:paraId="4FA32293" w14:textId="77777777" w:rsidTr="00901754">
              <w:trPr>
                <w:trHeight w:val="300"/>
              </w:trPr>
              <w:tc>
                <w:tcPr>
                  <w:tcW w:w="4747" w:type="dxa"/>
                  <w:tcBorders>
                    <w:top w:val="nil"/>
                    <w:left w:val="nil"/>
                    <w:bottom w:val="nil"/>
                    <w:right w:val="nil"/>
                  </w:tcBorders>
                  <w:shd w:val="clear" w:color="auto" w:fill="auto"/>
                  <w:noWrap/>
                  <w:vAlign w:val="bottom"/>
                  <w:hideMark/>
                </w:tcPr>
                <w:p w14:paraId="74A74230"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Azathioprine vs placebo</w:t>
                  </w:r>
                </w:p>
              </w:tc>
            </w:tr>
            <w:tr w:rsidR="00201257" w:rsidRPr="00816A43" w14:paraId="7843979C" w14:textId="77777777" w:rsidTr="00901754">
              <w:trPr>
                <w:trHeight w:val="300"/>
              </w:trPr>
              <w:tc>
                <w:tcPr>
                  <w:tcW w:w="4747" w:type="dxa"/>
                  <w:tcBorders>
                    <w:top w:val="nil"/>
                    <w:left w:val="nil"/>
                    <w:bottom w:val="nil"/>
                    <w:right w:val="nil"/>
                  </w:tcBorders>
                  <w:shd w:val="clear" w:color="auto" w:fill="auto"/>
                  <w:noWrap/>
                  <w:vAlign w:val="bottom"/>
                  <w:hideMark/>
                </w:tcPr>
                <w:p w14:paraId="4072340C"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Cyclosporine - higher dose vs placebo</w:t>
                  </w:r>
                </w:p>
              </w:tc>
            </w:tr>
            <w:tr w:rsidR="00201257" w:rsidRPr="00816A43" w14:paraId="562CC06B" w14:textId="77777777" w:rsidTr="00901754">
              <w:trPr>
                <w:trHeight w:val="300"/>
              </w:trPr>
              <w:tc>
                <w:tcPr>
                  <w:tcW w:w="4747" w:type="dxa"/>
                  <w:tcBorders>
                    <w:top w:val="nil"/>
                    <w:left w:val="nil"/>
                    <w:bottom w:val="nil"/>
                    <w:right w:val="nil"/>
                  </w:tcBorders>
                  <w:shd w:val="clear" w:color="auto" w:fill="auto"/>
                  <w:noWrap/>
                  <w:vAlign w:val="bottom"/>
                  <w:hideMark/>
                </w:tcPr>
                <w:p w14:paraId="541C210D"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Dupilumab 600mg1x then 300mg q2w vs placebo</w:t>
                  </w:r>
                </w:p>
              </w:tc>
            </w:tr>
            <w:tr w:rsidR="00201257" w:rsidRPr="00816A43" w14:paraId="34AFA847" w14:textId="77777777" w:rsidTr="00901754">
              <w:trPr>
                <w:trHeight w:val="300"/>
              </w:trPr>
              <w:tc>
                <w:tcPr>
                  <w:tcW w:w="4747" w:type="dxa"/>
                  <w:tcBorders>
                    <w:top w:val="nil"/>
                    <w:left w:val="nil"/>
                    <w:bottom w:val="nil"/>
                    <w:right w:val="nil"/>
                  </w:tcBorders>
                  <w:shd w:val="clear" w:color="auto" w:fill="auto"/>
                  <w:noWrap/>
                  <w:vAlign w:val="bottom"/>
                </w:tcPr>
                <w:p w14:paraId="0DDEBAC4"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Methotrexate vs placebo</w:t>
                  </w:r>
                </w:p>
              </w:tc>
            </w:tr>
            <w:tr w:rsidR="00201257" w:rsidRPr="00816A43" w14:paraId="51572A3E" w14:textId="77777777" w:rsidTr="00901754">
              <w:trPr>
                <w:trHeight w:val="300"/>
              </w:trPr>
              <w:tc>
                <w:tcPr>
                  <w:tcW w:w="4747" w:type="dxa"/>
                  <w:tcBorders>
                    <w:top w:val="nil"/>
                    <w:left w:val="nil"/>
                    <w:bottom w:val="nil"/>
                    <w:right w:val="nil"/>
                  </w:tcBorders>
                  <w:shd w:val="clear" w:color="auto" w:fill="auto"/>
                  <w:noWrap/>
                  <w:vAlign w:val="bottom"/>
                </w:tcPr>
                <w:p w14:paraId="51D772AD"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Azathioprine vs Methotrexate</w:t>
                  </w:r>
                </w:p>
              </w:tc>
            </w:tr>
            <w:tr w:rsidR="00201257" w:rsidRPr="00816A43" w14:paraId="49E42477" w14:textId="77777777" w:rsidTr="00901754">
              <w:trPr>
                <w:trHeight w:val="300"/>
              </w:trPr>
              <w:tc>
                <w:tcPr>
                  <w:tcW w:w="4747" w:type="dxa"/>
                  <w:tcBorders>
                    <w:top w:val="nil"/>
                    <w:left w:val="nil"/>
                    <w:bottom w:val="nil"/>
                    <w:right w:val="nil"/>
                  </w:tcBorders>
                  <w:shd w:val="clear" w:color="auto" w:fill="auto"/>
                  <w:noWrap/>
                  <w:vAlign w:val="bottom"/>
                </w:tcPr>
                <w:p w14:paraId="17FC6CBC"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Azathioprine vs Cyclosporine – higher dose</w:t>
                  </w:r>
                </w:p>
              </w:tc>
            </w:tr>
            <w:tr w:rsidR="00201257" w:rsidRPr="00816A43" w14:paraId="511184A7" w14:textId="77777777" w:rsidTr="00901754">
              <w:trPr>
                <w:trHeight w:val="300"/>
              </w:trPr>
              <w:tc>
                <w:tcPr>
                  <w:tcW w:w="4747" w:type="dxa"/>
                  <w:tcBorders>
                    <w:top w:val="nil"/>
                    <w:left w:val="nil"/>
                    <w:bottom w:val="nil"/>
                    <w:right w:val="nil"/>
                  </w:tcBorders>
                  <w:shd w:val="clear" w:color="auto" w:fill="auto"/>
                  <w:noWrap/>
                  <w:vAlign w:val="bottom"/>
                </w:tcPr>
                <w:p w14:paraId="5057BD99"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Azathioprine vs Dupilumab 600mg1x then 300mg q2w</w:t>
                  </w:r>
                </w:p>
              </w:tc>
            </w:tr>
            <w:tr w:rsidR="00201257" w:rsidRPr="00816A43" w14:paraId="275D3C27" w14:textId="77777777" w:rsidTr="00901754">
              <w:trPr>
                <w:trHeight w:val="300"/>
              </w:trPr>
              <w:tc>
                <w:tcPr>
                  <w:tcW w:w="4747" w:type="dxa"/>
                  <w:tcBorders>
                    <w:top w:val="nil"/>
                    <w:left w:val="nil"/>
                    <w:bottom w:val="nil"/>
                    <w:right w:val="nil"/>
                  </w:tcBorders>
                  <w:shd w:val="clear" w:color="auto" w:fill="auto"/>
                  <w:noWrap/>
                  <w:vAlign w:val="bottom"/>
                </w:tcPr>
                <w:p w14:paraId="281ACDFD"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Cyclosporine – higher dose vs Methotrexate</w:t>
                  </w:r>
                </w:p>
              </w:tc>
            </w:tr>
            <w:tr w:rsidR="00201257" w:rsidRPr="00816A43" w14:paraId="34EFB080" w14:textId="77777777" w:rsidTr="00901754">
              <w:trPr>
                <w:trHeight w:val="300"/>
              </w:trPr>
              <w:tc>
                <w:tcPr>
                  <w:tcW w:w="4747" w:type="dxa"/>
                  <w:tcBorders>
                    <w:top w:val="nil"/>
                    <w:left w:val="nil"/>
                    <w:bottom w:val="nil"/>
                    <w:right w:val="nil"/>
                  </w:tcBorders>
                  <w:shd w:val="clear" w:color="auto" w:fill="auto"/>
                  <w:noWrap/>
                  <w:vAlign w:val="bottom"/>
                </w:tcPr>
                <w:p w14:paraId="3ED96475"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Cyclosporine – higher dose vs Dupilumab 600mg1x then 300mg q2w</w:t>
                  </w:r>
                </w:p>
              </w:tc>
            </w:tr>
            <w:tr w:rsidR="00201257" w:rsidRPr="00816A43" w14:paraId="09DD6C80" w14:textId="77777777" w:rsidTr="00901754">
              <w:trPr>
                <w:trHeight w:val="300"/>
              </w:trPr>
              <w:tc>
                <w:tcPr>
                  <w:tcW w:w="4747" w:type="dxa"/>
                  <w:tcBorders>
                    <w:top w:val="nil"/>
                    <w:left w:val="nil"/>
                    <w:bottom w:val="nil"/>
                    <w:right w:val="nil"/>
                  </w:tcBorders>
                  <w:shd w:val="clear" w:color="auto" w:fill="auto"/>
                  <w:noWrap/>
                  <w:vAlign w:val="bottom"/>
                </w:tcPr>
                <w:p w14:paraId="6A52E9BA" w14:textId="77777777" w:rsidR="00201257" w:rsidRPr="00CE0759" w:rsidRDefault="00201257" w:rsidP="00901754">
                  <w:pPr>
                    <w:rPr>
                      <w:rFonts w:ascii="Times New Roman" w:eastAsia="Times New Roman" w:hAnsi="Times New Roman" w:cs="Times New Roman"/>
                      <w:color w:val="000000"/>
                      <w:sz w:val="16"/>
                      <w:szCs w:val="16"/>
                    </w:rPr>
                  </w:pPr>
                  <w:r w:rsidRPr="00CE0759">
                    <w:rPr>
                      <w:rFonts w:ascii="Times New Roman" w:eastAsia="Times New Roman" w:hAnsi="Times New Roman" w:cs="Times New Roman"/>
                      <w:color w:val="000000"/>
                      <w:sz w:val="16"/>
                      <w:szCs w:val="16"/>
                    </w:rPr>
                    <w:t>Methotrexate vs Dupilumab 600mg1x then 300mg q2w</w:t>
                  </w:r>
                </w:p>
              </w:tc>
            </w:tr>
          </w:tbl>
          <w:p w14:paraId="0E981B82" w14:textId="77777777" w:rsidR="00201257" w:rsidRPr="00816A43" w:rsidRDefault="00201257" w:rsidP="00901754">
            <w:pPr>
              <w:rPr>
                <w:rFonts w:ascii="Times New Roman" w:eastAsia="Times New Roman" w:hAnsi="Times New Roman" w:cs="Times New Roman"/>
                <w:color w:val="000000"/>
                <w:sz w:val="20"/>
                <w:szCs w:val="20"/>
              </w:rPr>
            </w:pPr>
          </w:p>
        </w:tc>
        <w:tc>
          <w:tcPr>
            <w:tcW w:w="4049" w:type="dxa"/>
          </w:tcPr>
          <w:tbl>
            <w:tblPr>
              <w:tblW w:w="3690" w:type="dxa"/>
              <w:tblInd w:w="161" w:type="dxa"/>
              <w:tblLayout w:type="fixed"/>
              <w:tblLook w:val="04A0" w:firstRow="1" w:lastRow="0" w:firstColumn="1" w:lastColumn="0" w:noHBand="0" w:noVBand="1"/>
            </w:tblPr>
            <w:tblGrid>
              <w:gridCol w:w="3690"/>
            </w:tblGrid>
            <w:tr w:rsidR="00201257" w:rsidRPr="00F24427" w14:paraId="21D801C6" w14:textId="77777777" w:rsidTr="00901754">
              <w:trPr>
                <w:trHeight w:val="300"/>
              </w:trPr>
              <w:tc>
                <w:tcPr>
                  <w:tcW w:w="3690" w:type="dxa"/>
                  <w:tcBorders>
                    <w:top w:val="nil"/>
                    <w:left w:val="nil"/>
                    <w:bottom w:val="nil"/>
                    <w:right w:val="nil"/>
                  </w:tcBorders>
                  <w:shd w:val="clear" w:color="auto" w:fill="auto"/>
                  <w:noWrap/>
                  <w:vAlign w:val="center"/>
                  <w:hideMark/>
                </w:tcPr>
                <w:p w14:paraId="7C63F5C2"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Very Low</w:t>
                  </w:r>
                  <w:r w:rsidRPr="00CE0759">
                    <w:rPr>
                      <w:rFonts w:ascii="Times New Roman" w:eastAsia="Times New Roman" w:hAnsi="Times New Roman" w:cs="Times New Roman"/>
                      <w:color w:val="000000"/>
                      <w:sz w:val="16"/>
                      <w:szCs w:val="16"/>
                      <w:vertAlign w:val="superscript"/>
                    </w:rPr>
                    <w:t>1,2,3</w:t>
                  </w:r>
                </w:p>
              </w:tc>
            </w:tr>
            <w:tr w:rsidR="00201257" w:rsidRPr="00F24427" w14:paraId="10189AA0" w14:textId="77777777" w:rsidTr="00901754">
              <w:trPr>
                <w:trHeight w:val="300"/>
              </w:trPr>
              <w:tc>
                <w:tcPr>
                  <w:tcW w:w="3690" w:type="dxa"/>
                  <w:tcBorders>
                    <w:top w:val="nil"/>
                    <w:left w:val="nil"/>
                    <w:bottom w:val="nil"/>
                    <w:right w:val="nil"/>
                  </w:tcBorders>
                  <w:shd w:val="clear" w:color="auto" w:fill="auto"/>
                  <w:noWrap/>
                  <w:vAlign w:val="center"/>
                  <w:hideMark/>
                </w:tcPr>
                <w:p w14:paraId="76C8CACA"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Very Low</w:t>
                  </w:r>
                  <w:r w:rsidRPr="00CE0759">
                    <w:rPr>
                      <w:rFonts w:ascii="Times New Roman" w:eastAsia="Times New Roman" w:hAnsi="Times New Roman" w:cs="Times New Roman"/>
                      <w:color w:val="000000"/>
                      <w:sz w:val="16"/>
                      <w:szCs w:val="16"/>
                      <w:vertAlign w:val="superscript"/>
                    </w:rPr>
                    <w:t>1,2,3</w:t>
                  </w:r>
                </w:p>
              </w:tc>
            </w:tr>
            <w:tr w:rsidR="00201257" w:rsidRPr="00F24427" w14:paraId="1E44104E" w14:textId="77777777" w:rsidTr="00901754">
              <w:trPr>
                <w:trHeight w:val="300"/>
              </w:trPr>
              <w:tc>
                <w:tcPr>
                  <w:tcW w:w="3690" w:type="dxa"/>
                  <w:tcBorders>
                    <w:top w:val="nil"/>
                    <w:left w:val="nil"/>
                    <w:bottom w:val="nil"/>
                    <w:right w:val="nil"/>
                  </w:tcBorders>
                  <w:shd w:val="clear" w:color="auto" w:fill="auto"/>
                  <w:noWrap/>
                  <w:vAlign w:val="center"/>
                  <w:hideMark/>
                </w:tcPr>
                <w:p w14:paraId="1AF0ADB1"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High</w:t>
                  </w:r>
                </w:p>
              </w:tc>
            </w:tr>
            <w:tr w:rsidR="00201257" w:rsidRPr="00F24427" w14:paraId="09898FBB" w14:textId="77777777" w:rsidTr="00901754">
              <w:trPr>
                <w:trHeight w:val="300"/>
              </w:trPr>
              <w:tc>
                <w:tcPr>
                  <w:tcW w:w="3690" w:type="dxa"/>
                  <w:tcBorders>
                    <w:top w:val="nil"/>
                    <w:left w:val="nil"/>
                    <w:bottom w:val="nil"/>
                    <w:right w:val="nil"/>
                  </w:tcBorders>
                  <w:shd w:val="clear" w:color="auto" w:fill="auto"/>
                  <w:noWrap/>
                  <w:vAlign w:val="center"/>
                </w:tcPr>
                <w:p w14:paraId="3432523C"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Very Low</w:t>
                  </w:r>
                  <w:r w:rsidRPr="00CE0759">
                    <w:rPr>
                      <w:rFonts w:ascii="Times New Roman" w:eastAsia="Times New Roman" w:hAnsi="Times New Roman" w:cs="Times New Roman"/>
                      <w:color w:val="000000"/>
                      <w:sz w:val="16"/>
                      <w:szCs w:val="16"/>
                      <w:vertAlign w:val="superscript"/>
                    </w:rPr>
                    <w:t>4</w:t>
                  </w:r>
                </w:p>
              </w:tc>
            </w:tr>
            <w:tr w:rsidR="00201257" w:rsidRPr="00F24427" w14:paraId="4319F0FC" w14:textId="77777777" w:rsidTr="00901754">
              <w:trPr>
                <w:trHeight w:val="300"/>
              </w:trPr>
              <w:tc>
                <w:tcPr>
                  <w:tcW w:w="3690" w:type="dxa"/>
                  <w:tcBorders>
                    <w:top w:val="nil"/>
                    <w:left w:val="nil"/>
                    <w:bottom w:val="nil"/>
                    <w:right w:val="nil"/>
                  </w:tcBorders>
                  <w:shd w:val="clear" w:color="auto" w:fill="auto"/>
                  <w:noWrap/>
                  <w:vAlign w:val="center"/>
                </w:tcPr>
                <w:p w14:paraId="7D5BBACB"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Very Low</w:t>
                  </w:r>
                  <w:r w:rsidRPr="00CE0759">
                    <w:rPr>
                      <w:rFonts w:ascii="Times New Roman" w:eastAsia="Times New Roman" w:hAnsi="Times New Roman" w:cs="Times New Roman"/>
                      <w:color w:val="000000"/>
                      <w:sz w:val="16"/>
                      <w:szCs w:val="16"/>
                      <w:vertAlign w:val="superscript"/>
                    </w:rPr>
                    <w:t>1,2,3</w:t>
                  </w:r>
                </w:p>
              </w:tc>
            </w:tr>
            <w:tr w:rsidR="00201257" w:rsidRPr="00F24427" w14:paraId="67768852" w14:textId="77777777" w:rsidTr="00901754">
              <w:trPr>
                <w:trHeight w:val="300"/>
              </w:trPr>
              <w:tc>
                <w:tcPr>
                  <w:tcW w:w="3690" w:type="dxa"/>
                  <w:tcBorders>
                    <w:top w:val="nil"/>
                    <w:left w:val="nil"/>
                    <w:bottom w:val="nil"/>
                    <w:right w:val="nil"/>
                  </w:tcBorders>
                  <w:shd w:val="clear" w:color="auto" w:fill="auto"/>
                  <w:noWrap/>
                  <w:vAlign w:val="center"/>
                </w:tcPr>
                <w:p w14:paraId="553EDB79"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Very Low</w:t>
                  </w:r>
                  <w:r w:rsidRPr="00CE0759">
                    <w:rPr>
                      <w:rFonts w:ascii="Times New Roman" w:eastAsia="Times New Roman" w:hAnsi="Times New Roman" w:cs="Times New Roman"/>
                      <w:color w:val="000000"/>
                      <w:sz w:val="16"/>
                      <w:szCs w:val="16"/>
                      <w:vertAlign w:val="superscript"/>
                    </w:rPr>
                    <w:t>4</w:t>
                  </w:r>
                </w:p>
              </w:tc>
            </w:tr>
            <w:tr w:rsidR="00201257" w:rsidRPr="00F24427" w14:paraId="69807CA7" w14:textId="77777777" w:rsidTr="00901754">
              <w:trPr>
                <w:trHeight w:val="300"/>
              </w:trPr>
              <w:tc>
                <w:tcPr>
                  <w:tcW w:w="3690" w:type="dxa"/>
                  <w:tcBorders>
                    <w:top w:val="nil"/>
                    <w:left w:val="nil"/>
                    <w:bottom w:val="nil"/>
                    <w:right w:val="nil"/>
                  </w:tcBorders>
                  <w:shd w:val="clear" w:color="auto" w:fill="auto"/>
                  <w:noWrap/>
                  <w:vAlign w:val="center"/>
                </w:tcPr>
                <w:p w14:paraId="4958AA0C"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Very Low</w:t>
                  </w:r>
                  <w:r w:rsidRPr="00CE0759">
                    <w:rPr>
                      <w:rFonts w:ascii="Times New Roman" w:eastAsia="Times New Roman" w:hAnsi="Times New Roman" w:cs="Times New Roman"/>
                      <w:color w:val="000000"/>
                      <w:sz w:val="16"/>
                      <w:szCs w:val="16"/>
                      <w:vertAlign w:val="superscript"/>
                    </w:rPr>
                    <w:t>4</w:t>
                  </w:r>
                </w:p>
              </w:tc>
            </w:tr>
            <w:tr w:rsidR="00201257" w:rsidRPr="00F24427" w14:paraId="4EB7F011" w14:textId="77777777" w:rsidTr="00901754">
              <w:trPr>
                <w:trHeight w:val="300"/>
              </w:trPr>
              <w:tc>
                <w:tcPr>
                  <w:tcW w:w="3690" w:type="dxa"/>
                  <w:tcBorders>
                    <w:top w:val="nil"/>
                    <w:left w:val="nil"/>
                    <w:bottom w:val="nil"/>
                    <w:right w:val="nil"/>
                  </w:tcBorders>
                  <w:shd w:val="clear" w:color="auto" w:fill="auto"/>
                  <w:noWrap/>
                  <w:vAlign w:val="center"/>
                </w:tcPr>
                <w:p w14:paraId="013AFAE6"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Very Low</w:t>
                  </w:r>
                  <w:r w:rsidRPr="00CE0759">
                    <w:rPr>
                      <w:rFonts w:ascii="Times New Roman" w:eastAsia="Times New Roman" w:hAnsi="Times New Roman" w:cs="Times New Roman"/>
                      <w:color w:val="000000"/>
                      <w:sz w:val="16"/>
                      <w:szCs w:val="16"/>
                      <w:vertAlign w:val="superscript"/>
                    </w:rPr>
                    <w:t>5</w:t>
                  </w:r>
                </w:p>
              </w:tc>
            </w:tr>
            <w:tr w:rsidR="00201257" w:rsidRPr="00F24427" w14:paraId="657B9C88" w14:textId="77777777" w:rsidTr="00901754">
              <w:trPr>
                <w:trHeight w:val="300"/>
              </w:trPr>
              <w:tc>
                <w:tcPr>
                  <w:tcW w:w="3690" w:type="dxa"/>
                  <w:tcBorders>
                    <w:top w:val="nil"/>
                    <w:left w:val="nil"/>
                    <w:bottom w:val="nil"/>
                    <w:right w:val="nil"/>
                  </w:tcBorders>
                  <w:shd w:val="clear" w:color="auto" w:fill="auto"/>
                  <w:noWrap/>
                  <w:vAlign w:val="center"/>
                </w:tcPr>
                <w:p w14:paraId="0181A3F5"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Very Low</w:t>
                  </w:r>
                  <w:r w:rsidRPr="00CE0759">
                    <w:rPr>
                      <w:rFonts w:ascii="Times New Roman" w:eastAsia="Times New Roman" w:hAnsi="Times New Roman" w:cs="Times New Roman"/>
                      <w:color w:val="000000"/>
                      <w:sz w:val="16"/>
                      <w:szCs w:val="16"/>
                      <w:vertAlign w:val="superscript"/>
                    </w:rPr>
                    <w:t>4</w:t>
                  </w:r>
                </w:p>
              </w:tc>
            </w:tr>
            <w:tr w:rsidR="00201257" w:rsidRPr="00F24427" w14:paraId="3DBBE421" w14:textId="77777777" w:rsidTr="00901754">
              <w:trPr>
                <w:trHeight w:val="300"/>
              </w:trPr>
              <w:tc>
                <w:tcPr>
                  <w:tcW w:w="3690" w:type="dxa"/>
                  <w:tcBorders>
                    <w:top w:val="nil"/>
                    <w:left w:val="nil"/>
                    <w:bottom w:val="nil"/>
                    <w:right w:val="nil"/>
                  </w:tcBorders>
                  <w:shd w:val="clear" w:color="auto" w:fill="auto"/>
                  <w:noWrap/>
                  <w:vAlign w:val="center"/>
                </w:tcPr>
                <w:p w14:paraId="523105E4" w14:textId="77777777" w:rsidR="00201257" w:rsidRPr="00CE0759" w:rsidRDefault="00201257" w:rsidP="00901754">
                  <w:pPr>
                    <w:jc w:val="center"/>
                    <w:rPr>
                      <w:rFonts w:ascii="Times New Roman" w:eastAsia="Times New Roman" w:hAnsi="Times New Roman" w:cs="Times New Roman"/>
                      <w:color w:val="000000"/>
                      <w:sz w:val="16"/>
                      <w:szCs w:val="16"/>
                      <w:vertAlign w:val="superscript"/>
                    </w:rPr>
                  </w:pPr>
                  <w:r w:rsidRPr="00CE0759">
                    <w:rPr>
                      <w:rFonts w:ascii="Times New Roman" w:eastAsia="Times New Roman" w:hAnsi="Times New Roman" w:cs="Times New Roman"/>
                      <w:color w:val="000000"/>
                      <w:sz w:val="16"/>
                      <w:szCs w:val="16"/>
                    </w:rPr>
                    <w:t>Very Low</w:t>
                  </w:r>
                  <w:r w:rsidRPr="00CE0759">
                    <w:rPr>
                      <w:rFonts w:ascii="Times New Roman" w:eastAsia="Times New Roman" w:hAnsi="Times New Roman" w:cs="Times New Roman"/>
                      <w:color w:val="000000"/>
                      <w:sz w:val="16"/>
                      <w:szCs w:val="16"/>
                      <w:vertAlign w:val="superscript"/>
                    </w:rPr>
                    <w:t>5</w:t>
                  </w:r>
                </w:p>
              </w:tc>
            </w:tr>
          </w:tbl>
          <w:p w14:paraId="6C2B99D5" w14:textId="77777777" w:rsidR="00201257" w:rsidRPr="00F24427" w:rsidRDefault="00201257" w:rsidP="00901754">
            <w:pPr>
              <w:rPr>
                <w:rFonts w:ascii="Times New Roman" w:hAnsi="Times New Roman" w:cs="Times New Roman"/>
                <w:b/>
                <w:sz w:val="20"/>
                <w:szCs w:val="20"/>
              </w:rPr>
            </w:pPr>
          </w:p>
        </w:tc>
      </w:tr>
      <w:tr w:rsidR="00201257" w:rsidRPr="00F24427" w14:paraId="29BD31C3" w14:textId="77777777" w:rsidTr="00901754">
        <w:tc>
          <w:tcPr>
            <w:tcW w:w="8815" w:type="dxa"/>
            <w:gridSpan w:val="2"/>
          </w:tcPr>
          <w:p w14:paraId="663F7739" w14:textId="77777777" w:rsidR="00201257" w:rsidRDefault="00201257" w:rsidP="00901754">
            <w:pPr>
              <w:rPr>
                <w:rFonts w:ascii="Times New Roman" w:hAnsi="Times New Roman" w:cs="Times New Roman"/>
                <w:sz w:val="16"/>
                <w:szCs w:val="16"/>
              </w:rPr>
            </w:pPr>
            <w:r>
              <w:rPr>
                <w:rFonts w:ascii="Times New Roman" w:hAnsi="Times New Roman" w:cs="Times New Roman"/>
                <w:sz w:val="16"/>
                <w:szCs w:val="16"/>
              </w:rPr>
              <w:t>1 – very serious imprecision (lowered 2 levels) for very imprecise NMA estimate</w:t>
            </w:r>
          </w:p>
          <w:p w14:paraId="2BCDAA43" w14:textId="77777777" w:rsidR="00201257" w:rsidRDefault="00201257" w:rsidP="00901754">
            <w:pPr>
              <w:rPr>
                <w:rFonts w:ascii="Times New Roman" w:hAnsi="Times New Roman" w:cs="Times New Roman"/>
                <w:sz w:val="16"/>
                <w:szCs w:val="16"/>
              </w:rPr>
            </w:pPr>
            <w:r>
              <w:rPr>
                <w:rFonts w:ascii="Times New Roman" w:hAnsi="Times New Roman" w:cs="Times New Roman"/>
                <w:sz w:val="16"/>
                <w:szCs w:val="16"/>
              </w:rPr>
              <w:t>2 – Number of patients included in analysis below optimal information size</w:t>
            </w:r>
          </w:p>
          <w:p w14:paraId="0C099D0B" w14:textId="77777777" w:rsidR="00201257" w:rsidRDefault="00201257" w:rsidP="00901754">
            <w:pPr>
              <w:rPr>
                <w:rFonts w:ascii="Times New Roman" w:hAnsi="Times New Roman" w:cs="Times New Roman"/>
                <w:sz w:val="16"/>
                <w:szCs w:val="16"/>
              </w:rPr>
            </w:pPr>
            <w:r>
              <w:rPr>
                <w:rFonts w:ascii="Times New Roman" w:hAnsi="Times New Roman" w:cs="Times New Roman"/>
                <w:sz w:val="16"/>
                <w:szCs w:val="16"/>
              </w:rPr>
              <w:t>3 – significant issues related to risk of bias from included trials</w:t>
            </w:r>
          </w:p>
          <w:p w14:paraId="67DA5429" w14:textId="77777777" w:rsidR="00201257" w:rsidRDefault="00201257" w:rsidP="00901754">
            <w:pPr>
              <w:rPr>
                <w:rFonts w:ascii="Times New Roman" w:hAnsi="Times New Roman" w:cs="Times New Roman"/>
                <w:sz w:val="16"/>
                <w:szCs w:val="16"/>
              </w:rPr>
            </w:pPr>
            <w:r>
              <w:rPr>
                <w:rFonts w:ascii="Times New Roman" w:hAnsi="Times New Roman" w:cs="Times New Roman"/>
                <w:sz w:val="16"/>
                <w:szCs w:val="16"/>
              </w:rPr>
              <w:t>4 – no direct estimate, first-order indirect loop includes very low certainty evidence and therefore NMA estimate is very low certainty</w:t>
            </w:r>
          </w:p>
          <w:p w14:paraId="3DDB8655" w14:textId="77777777" w:rsidR="00201257" w:rsidRPr="00F24427" w:rsidRDefault="00201257" w:rsidP="00901754">
            <w:pPr>
              <w:rPr>
                <w:rFonts w:ascii="Times New Roman" w:hAnsi="Times New Roman" w:cs="Times New Roman"/>
                <w:sz w:val="16"/>
                <w:szCs w:val="16"/>
              </w:rPr>
            </w:pPr>
            <w:r>
              <w:rPr>
                <w:rFonts w:ascii="Times New Roman" w:hAnsi="Times New Roman" w:cs="Times New Roman"/>
                <w:sz w:val="16"/>
                <w:szCs w:val="16"/>
              </w:rPr>
              <w:t>5 – no direct estimate, no first-order indirect loop, 2nd-order loop includes very low certainty evidence and therefore NMA estimate is very low certainty</w:t>
            </w:r>
          </w:p>
        </w:tc>
      </w:tr>
    </w:tbl>
    <w:p w14:paraId="5A2AD93C" w14:textId="77777777" w:rsidR="00201257" w:rsidRDefault="00201257" w:rsidP="0013276D">
      <w:pPr>
        <w:ind w:left="1080"/>
        <w:rPr>
          <w:rFonts w:ascii="Times New Roman" w:hAnsi="Times New Roman" w:cs="Times New Roman"/>
          <w:b/>
          <w:sz w:val="24"/>
          <w:szCs w:val="24"/>
        </w:rPr>
      </w:pPr>
    </w:p>
    <w:p w14:paraId="05CC0FE6" w14:textId="24C0096A" w:rsidR="0013276D" w:rsidRDefault="0013276D" w:rsidP="0013276D">
      <w:pPr>
        <w:ind w:left="810"/>
        <w:rPr>
          <w:rFonts w:ascii="Times New Roman" w:hAnsi="Times New Roman" w:cs="Times New Roman"/>
          <w:b/>
          <w:color w:val="000000" w:themeColor="text1"/>
          <w:sz w:val="20"/>
          <w:szCs w:val="20"/>
        </w:rPr>
      </w:pPr>
      <w:r>
        <w:rPr>
          <w:rFonts w:ascii="Times New Roman" w:hAnsi="Times New Roman" w:cs="Times New Roman"/>
          <w:b/>
          <w:sz w:val="20"/>
          <w:szCs w:val="20"/>
        </w:rPr>
        <w:t>i</w:t>
      </w:r>
      <w:r w:rsidR="00201257">
        <w:rPr>
          <w:rFonts w:ascii="Times New Roman" w:hAnsi="Times New Roman" w:cs="Times New Roman"/>
          <w:b/>
          <w:sz w:val="20"/>
          <w:szCs w:val="20"/>
        </w:rPr>
        <w:t>v</w:t>
      </w:r>
      <w:r>
        <w:rPr>
          <w:rFonts w:ascii="Times New Roman" w:hAnsi="Times New Roman" w:cs="Times New Roman"/>
          <w:b/>
          <w:sz w:val="20"/>
          <w:szCs w:val="20"/>
        </w:rPr>
        <w:t>. S</w:t>
      </w:r>
      <w:r w:rsidRPr="00881EC6">
        <w:rPr>
          <w:rFonts w:ascii="Times New Roman" w:hAnsi="Times New Roman" w:cs="Times New Roman"/>
          <w:b/>
          <w:color w:val="000000" w:themeColor="text1"/>
          <w:sz w:val="20"/>
          <w:szCs w:val="20"/>
        </w:rPr>
        <w:t xml:space="preserve">UCRA values and ranking </w:t>
      </w:r>
      <w:r>
        <w:rPr>
          <w:rFonts w:ascii="Times New Roman" w:hAnsi="Times New Roman" w:cs="Times New Roman"/>
          <w:b/>
          <w:color w:val="000000" w:themeColor="text1"/>
          <w:sz w:val="20"/>
          <w:szCs w:val="20"/>
        </w:rPr>
        <w:t xml:space="preserve">for </w:t>
      </w:r>
      <w:r w:rsidRPr="00881EC6">
        <w:rPr>
          <w:rFonts w:ascii="Times New Roman" w:hAnsi="Times New Roman" w:cs="Times New Roman"/>
          <w:b/>
          <w:color w:val="000000" w:themeColor="text1"/>
          <w:sz w:val="20"/>
          <w:szCs w:val="20"/>
        </w:rPr>
        <w:t xml:space="preserve">change in </w:t>
      </w:r>
      <w:r>
        <w:rPr>
          <w:rFonts w:ascii="Times New Roman" w:hAnsi="Times New Roman" w:cs="Times New Roman"/>
          <w:b/>
          <w:color w:val="000000" w:themeColor="text1"/>
          <w:sz w:val="20"/>
          <w:szCs w:val="20"/>
        </w:rPr>
        <w:t>itch on the standardized mean difference scale up to 16 weeks of treatment among medications currently in use</w:t>
      </w:r>
    </w:p>
    <w:p w14:paraId="008A9891" w14:textId="77777777" w:rsidR="00A938A9" w:rsidRDefault="0013276D" w:rsidP="0013276D">
      <w:pPr>
        <w:ind w:left="990"/>
        <w:rPr>
          <w:rFonts w:ascii="Times New Roman" w:hAnsi="Times New Roman" w:cs="Times New Roman"/>
          <w:b/>
          <w:sz w:val="24"/>
          <w:szCs w:val="24"/>
        </w:rPr>
      </w:pPr>
      <w:r w:rsidRPr="0013276D">
        <w:rPr>
          <w:noProof/>
        </w:rPr>
        <w:drawing>
          <wp:inline distT="0" distB="0" distL="0" distR="0" wp14:anchorId="6EA3D6E3" wp14:editId="1E77AB24">
            <wp:extent cx="2644140" cy="1059180"/>
            <wp:effectExtent l="0" t="0" r="3810" b="7620"/>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644140" cy="1059180"/>
                    </a:xfrm>
                    <a:prstGeom prst="rect">
                      <a:avLst/>
                    </a:prstGeom>
                    <a:noFill/>
                    <a:ln>
                      <a:noFill/>
                    </a:ln>
                  </pic:spPr>
                </pic:pic>
              </a:graphicData>
            </a:graphic>
          </wp:inline>
        </w:drawing>
      </w:r>
      <w:r w:rsidR="00A938A9">
        <w:rPr>
          <w:rFonts w:ascii="Times New Roman" w:hAnsi="Times New Roman" w:cs="Times New Roman"/>
          <w:b/>
          <w:sz w:val="24"/>
          <w:szCs w:val="24"/>
        </w:rPr>
        <w:br w:type="page"/>
      </w:r>
    </w:p>
    <w:p w14:paraId="600B9404" w14:textId="7635F9DA" w:rsidR="00091E93" w:rsidRPr="00B648E5" w:rsidRDefault="0013276D" w:rsidP="00B648E5">
      <w:pPr>
        <w:ind w:left="1080" w:hanging="270"/>
        <w:rPr>
          <w:rFonts w:ascii="Times New Roman" w:hAnsi="Times New Roman" w:cs="Times New Roman"/>
          <w:b/>
          <w:sz w:val="24"/>
          <w:szCs w:val="24"/>
        </w:rPr>
      </w:pPr>
      <w:r>
        <w:rPr>
          <w:rFonts w:ascii="Times New Roman" w:hAnsi="Times New Roman" w:cs="Times New Roman"/>
          <w:b/>
          <w:sz w:val="20"/>
          <w:szCs w:val="20"/>
        </w:rPr>
        <w:lastRenderedPageBreak/>
        <w:t>v</w:t>
      </w:r>
      <w:r w:rsidR="00B648E5">
        <w:rPr>
          <w:rFonts w:ascii="Times New Roman" w:hAnsi="Times New Roman" w:cs="Times New Roman"/>
          <w:b/>
          <w:sz w:val="20"/>
          <w:szCs w:val="20"/>
        </w:rPr>
        <w:t xml:space="preserve">. </w:t>
      </w:r>
      <w:r w:rsidR="00091E93" w:rsidRPr="00B648E5">
        <w:rPr>
          <w:rFonts w:ascii="Times New Roman" w:hAnsi="Times New Roman" w:cs="Times New Roman"/>
          <w:b/>
          <w:sz w:val="20"/>
          <w:szCs w:val="20"/>
        </w:rPr>
        <w:t>Rank plot of arms included in the network meta-analysis of change in itch on t</w:t>
      </w:r>
      <w:r w:rsidR="00DF5BAA" w:rsidRPr="00B648E5">
        <w:rPr>
          <w:rFonts w:ascii="Times New Roman" w:hAnsi="Times New Roman" w:cs="Times New Roman"/>
          <w:b/>
          <w:sz w:val="20"/>
          <w:szCs w:val="20"/>
        </w:rPr>
        <w:t>he standardized mean difference</w:t>
      </w:r>
      <w:r w:rsidR="00091E93" w:rsidRPr="00B648E5">
        <w:rPr>
          <w:rFonts w:ascii="Times New Roman" w:hAnsi="Times New Roman" w:cs="Times New Roman"/>
          <w:b/>
          <w:sz w:val="20"/>
          <w:szCs w:val="20"/>
        </w:rPr>
        <w:t xml:space="preserve"> scale </w:t>
      </w:r>
      <w:r w:rsidR="00C35D76" w:rsidRPr="00B648E5">
        <w:rPr>
          <w:rFonts w:ascii="Times New Roman" w:hAnsi="Times New Roman" w:cs="Times New Roman"/>
          <w:b/>
          <w:sz w:val="20"/>
          <w:szCs w:val="20"/>
        </w:rPr>
        <w:t xml:space="preserve">up to 16 weeks of treatment – </w:t>
      </w:r>
      <w:r w:rsidR="00091E93" w:rsidRPr="00B648E5">
        <w:rPr>
          <w:rFonts w:ascii="Times New Roman" w:hAnsi="Times New Roman" w:cs="Times New Roman"/>
          <w:b/>
          <w:sz w:val="20"/>
          <w:szCs w:val="20"/>
        </w:rPr>
        <w:t>among medications currently in use</w:t>
      </w:r>
      <w:r w:rsidR="005848C6" w:rsidRPr="00B648E5">
        <w:rPr>
          <w:rFonts w:ascii="Times New Roman" w:hAnsi="Times New Roman" w:cs="Times New Roman"/>
          <w:b/>
          <w:sz w:val="20"/>
          <w:szCs w:val="20"/>
        </w:rPr>
        <w:t xml:space="preserve"> </w:t>
      </w:r>
    </w:p>
    <w:p w14:paraId="373A5724" w14:textId="77777777" w:rsidR="002575A2" w:rsidRDefault="00F631D6" w:rsidP="00D045CB">
      <w:pPr>
        <w:rPr>
          <w:rFonts w:ascii="Times New Roman" w:hAnsi="Times New Roman" w:cs="Times New Roman"/>
          <w:b/>
          <w:noProof/>
          <w:sz w:val="20"/>
          <w:szCs w:val="20"/>
        </w:rPr>
      </w:pPr>
      <w:r>
        <w:rPr>
          <w:rFonts w:ascii="Times New Roman" w:hAnsi="Times New Roman" w:cs="Times New Roman"/>
          <w:b/>
          <w:noProof/>
          <w:sz w:val="20"/>
          <w:szCs w:val="20"/>
        </w:rPr>
        <w:drawing>
          <wp:inline distT="0" distB="0" distL="0" distR="0" wp14:anchorId="6FED5479" wp14:editId="7ECEA256">
            <wp:extent cx="4920153" cy="7963644"/>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923379" cy="7968866"/>
                    </a:xfrm>
                    <a:prstGeom prst="rect">
                      <a:avLst/>
                    </a:prstGeom>
                    <a:noFill/>
                  </pic:spPr>
                </pic:pic>
              </a:graphicData>
            </a:graphic>
          </wp:inline>
        </w:drawing>
      </w:r>
    </w:p>
    <w:p w14:paraId="542DBE6B" w14:textId="17D5E7D4" w:rsidR="002575A2" w:rsidRDefault="002575A2" w:rsidP="005E32FE">
      <w:pPr>
        <w:rPr>
          <w:rFonts w:ascii="Times New Roman" w:hAnsi="Times New Roman" w:cs="Times New Roman"/>
          <w:b/>
          <w:color w:val="000000" w:themeColor="text1"/>
          <w:sz w:val="24"/>
          <w:szCs w:val="24"/>
        </w:rPr>
      </w:pPr>
    </w:p>
    <w:sectPr w:rsidR="002575A2" w:rsidSect="009B56AB">
      <w:endnotePr>
        <w:numFmt w:val="decimal"/>
      </w:endnotePr>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D7D226" w14:textId="77777777" w:rsidR="007E5563" w:rsidRDefault="007E5563" w:rsidP="006A21E8">
      <w:pPr>
        <w:spacing w:after="0" w:line="240" w:lineRule="auto"/>
      </w:pPr>
      <w:r>
        <w:separator/>
      </w:r>
    </w:p>
  </w:endnote>
  <w:endnote w:type="continuationSeparator" w:id="0">
    <w:p w14:paraId="0E2FEA8C" w14:textId="77777777" w:rsidR="007E5563" w:rsidRDefault="007E5563" w:rsidP="006A21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2712948"/>
      <w:docPartObj>
        <w:docPartGallery w:val="Page Numbers (Bottom of Page)"/>
        <w:docPartUnique/>
      </w:docPartObj>
    </w:sdtPr>
    <w:sdtEndPr>
      <w:rPr>
        <w:rFonts w:ascii="Times New Roman" w:hAnsi="Times New Roman" w:cs="Times New Roman"/>
        <w:noProof/>
        <w:sz w:val="20"/>
        <w:szCs w:val="20"/>
      </w:rPr>
    </w:sdtEndPr>
    <w:sdtContent>
      <w:p w14:paraId="4E1A9C80" w14:textId="4F543551" w:rsidR="00C40BEC" w:rsidRPr="005B7E9B" w:rsidRDefault="00C40BEC">
        <w:pPr>
          <w:pStyle w:val="Footer"/>
          <w:jc w:val="right"/>
          <w:rPr>
            <w:rFonts w:ascii="Times New Roman" w:hAnsi="Times New Roman" w:cs="Times New Roman"/>
            <w:sz w:val="20"/>
            <w:szCs w:val="20"/>
          </w:rPr>
        </w:pPr>
        <w:r w:rsidRPr="005B7E9B">
          <w:rPr>
            <w:rFonts w:ascii="Times New Roman" w:hAnsi="Times New Roman" w:cs="Times New Roman"/>
            <w:sz w:val="20"/>
            <w:szCs w:val="20"/>
          </w:rPr>
          <w:fldChar w:fldCharType="begin"/>
        </w:r>
        <w:r w:rsidRPr="005B7E9B">
          <w:rPr>
            <w:rFonts w:ascii="Times New Roman" w:hAnsi="Times New Roman" w:cs="Times New Roman"/>
            <w:sz w:val="20"/>
            <w:szCs w:val="20"/>
          </w:rPr>
          <w:instrText xml:space="preserve"> PAGE   \* MERGEFORMAT </w:instrText>
        </w:r>
        <w:r w:rsidRPr="005B7E9B">
          <w:rPr>
            <w:rFonts w:ascii="Times New Roman" w:hAnsi="Times New Roman" w:cs="Times New Roman"/>
            <w:sz w:val="20"/>
            <w:szCs w:val="20"/>
          </w:rPr>
          <w:fldChar w:fldCharType="separate"/>
        </w:r>
        <w:r w:rsidR="00663EC6">
          <w:rPr>
            <w:rFonts w:ascii="Times New Roman" w:hAnsi="Times New Roman" w:cs="Times New Roman"/>
            <w:noProof/>
            <w:sz w:val="20"/>
            <w:szCs w:val="20"/>
          </w:rPr>
          <w:t>18</w:t>
        </w:r>
        <w:r w:rsidRPr="005B7E9B">
          <w:rPr>
            <w:rFonts w:ascii="Times New Roman" w:hAnsi="Times New Roman" w:cs="Times New Roman"/>
            <w:noProof/>
            <w:sz w:val="20"/>
            <w:szCs w:val="20"/>
          </w:rPr>
          <w:fldChar w:fldCharType="end"/>
        </w:r>
      </w:p>
    </w:sdtContent>
  </w:sdt>
  <w:p w14:paraId="6DF2A966" w14:textId="77777777" w:rsidR="00C40BEC" w:rsidRDefault="00C40B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5840B6" w14:textId="77777777" w:rsidR="007E5563" w:rsidRDefault="007E5563" w:rsidP="006A21E8">
      <w:pPr>
        <w:spacing w:after="0" w:line="240" w:lineRule="auto"/>
      </w:pPr>
      <w:r>
        <w:separator/>
      </w:r>
    </w:p>
  </w:footnote>
  <w:footnote w:type="continuationSeparator" w:id="0">
    <w:p w14:paraId="1503C411" w14:textId="77777777" w:rsidR="007E5563" w:rsidRDefault="007E5563" w:rsidP="006A21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CD12DE" w14:textId="4C51E908" w:rsidR="00CD5F97" w:rsidRPr="004F40F4" w:rsidRDefault="004F40F4" w:rsidP="004F40F4">
    <w:pPr>
      <w:pStyle w:val="Header"/>
    </w:pPr>
    <w:r w:rsidRPr="004F40F4">
      <w:rPr>
        <w:rFonts w:ascii="Times New Roman" w:hAnsi="Times New Roman" w:cs="Times New Roman"/>
        <w:sz w:val="20"/>
        <w:szCs w:val="20"/>
      </w:rPr>
      <w:t>Copyright © 2020 EczemaTherapies [www.eczematherapies.com]. All rights reserved</w:t>
    </w:r>
    <w:r>
      <w:rPr>
        <w:rFonts w:ascii="Times New Roman" w:hAnsi="Times New Roman" w:cs="Times New Roman"/>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F1194"/>
    <w:multiLevelType w:val="hybridMultilevel"/>
    <w:tmpl w:val="ADAE9DB6"/>
    <w:lvl w:ilvl="0" w:tplc="0DFE44A4">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7852720"/>
    <w:multiLevelType w:val="hybridMultilevel"/>
    <w:tmpl w:val="2932F14A"/>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EA4FD3"/>
    <w:multiLevelType w:val="hybridMultilevel"/>
    <w:tmpl w:val="F6525DE0"/>
    <w:lvl w:ilvl="0" w:tplc="94A402FC">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CB955A5"/>
    <w:multiLevelType w:val="hybridMultilevel"/>
    <w:tmpl w:val="F856839C"/>
    <w:lvl w:ilvl="0" w:tplc="7C401512">
      <w:start w:val="1"/>
      <w:numFmt w:val="lowerRoman"/>
      <w:lvlText w:val="%1."/>
      <w:lvlJc w:val="left"/>
      <w:pPr>
        <w:ind w:left="1440" w:hanging="72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D8445CA"/>
    <w:multiLevelType w:val="hybridMultilevel"/>
    <w:tmpl w:val="32D2FB14"/>
    <w:lvl w:ilvl="0" w:tplc="1796207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EA50FFA"/>
    <w:multiLevelType w:val="hybridMultilevel"/>
    <w:tmpl w:val="8C38A33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11BC7B5C"/>
    <w:multiLevelType w:val="hybridMultilevel"/>
    <w:tmpl w:val="F8627CEE"/>
    <w:lvl w:ilvl="0" w:tplc="04090019">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2A16142"/>
    <w:multiLevelType w:val="hybridMultilevel"/>
    <w:tmpl w:val="ADAE9DB6"/>
    <w:lvl w:ilvl="0" w:tplc="0DFE44A4">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7A30B6A"/>
    <w:multiLevelType w:val="hybridMultilevel"/>
    <w:tmpl w:val="2DBE2E0C"/>
    <w:lvl w:ilvl="0" w:tplc="3FA02F34">
      <w:start w:val="2"/>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18830147"/>
    <w:multiLevelType w:val="hybridMultilevel"/>
    <w:tmpl w:val="FEF20F9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1F59A0"/>
    <w:multiLevelType w:val="hybridMultilevel"/>
    <w:tmpl w:val="B658CE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AA14F2B"/>
    <w:multiLevelType w:val="hybridMultilevel"/>
    <w:tmpl w:val="0756D664"/>
    <w:lvl w:ilvl="0" w:tplc="8B3AD01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E8A44B5"/>
    <w:multiLevelType w:val="hybridMultilevel"/>
    <w:tmpl w:val="3AFC2A66"/>
    <w:lvl w:ilvl="0" w:tplc="BAD87EEA">
      <w:start w:val="1"/>
      <w:numFmt w:val="lowerRoman"/>
      <w:lvlText w:val="%1."/>
      <w:lvlJc w:val="left"/>
      <w:pPr>
        <w:ind w:left="1440" w:hanging="72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F8612F8"/>
    <w:multiLevelType w:val="hybridMultilevel"/>
    <w:tmpl w:val="D87C9D7E"/>
    <w:lvl w:ilvl="0" w:tplc="DAF81472">
      <w:start w:val="1"/>
      <w:numFmt w:val="lowerRoman"/>
      <w:lvlText w:val="%1."/>
      <w:lvlJc w:val="left"/>
      <w:pPr>
        <w:ind w:left="1440" w:hanging="72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FAC3BC2"/>
    <w:multiLevelType w:val="hybridMultilevel"/>
    <w:tmpl w:val="7B667748"/>
    <w:lvl w:ilvl="0" w:tplc="70201B1A">
      <w:start w:val="1"/>
      <w:numFmt w:val="decimal"/>
      <w:pStyle w:val="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08C535E"/>
    <w:multiLevelType w:val="hybridMultilevel"/>
    <w:tmpl w:val="FEF20F9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153177C"/>
    <w:multiLevelType w:val="hybridMultilevel"/>
    <w:tmpl w:val="765C1F4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27E7AE0"/>
    <w:multiLevelType w:val="hybridMultilevel"/>
    <w:tmpl w:val="C9D43CFE"/>
    <w:lvl w:ilvl="0" w:tplc="649E9514">
      <w:start w:val="2"/>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23581DC2"/>
    <w:multiLevelType w:val="hybridMultilevel"/>
    <w:tmpl w:val="0576CAA8"/>
    <w:lvl w:ilvl="0" w:tplc="04090019">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8A75B26"/>
    <w:multiLevelType w:val="hybridMultilevel"/>
    <w:tmpl w:val="2798608A"/>
    <w:lvl w:ilvl="0" w:tplc="C33A14F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28CD06E0"/>
    <w:multiLevelType w:val="hybridMultilevel"/>
    <w:tmpl w:val="CE38D596"/>
    <w:lvl w:ilvl="0" w:tplc="9092C51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97A5F89"/>
    <w:multiLevelType w:val="hybridMultilevel"/>
    <w:tmpl w:val="7E168AB6"/>
    <w:lvl w:ilvl="0" w:tplc="8A72CAB8">
      <w:start w:val="2"/>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BC39AF"/>
    <w:multiLevelType w:val="hybridMultilevel"/>
    <w:tmpl w:val="655CF6C8"/>
    <w:lvl w:ilvl="0" w:tplc="09EA9812">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2ED4381C"/>
    <w:multiLevelType w:val="hybridMultilevel"/>
    <w:tmpl w:val="9E86227C"/>
    <w:lvl w:ilvl="0" w:tplc="1B56039A">
      <w:start w:val="2"/>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30B422D0"/>
    <w:multiLevelType w:val="hybridMultilevel"/>
    <w:tmpl w:val="31FE6B82"/>
    <w:lvl w:ilvl="0" w:tplc="04090019">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332663C6"/>
    <w:multiLevelType w:val="hybridMultilevel"/>
    <w:tmpl w:val="009482E4"/>
    <w:lvl w:ilvl="0" w:tplc="0409000F">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5890FC9"/>
    <w:multiLevelType w:val="hybridMultilevel"/>
    <w:tmpl w:val="2932F14A"/>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0181DF5"/>
    <w:multiLevelType w:val="hybridMultilevel"/>
    <w:tmpl w:val="4EAC997C"/>
    <w:lvl w:ilvl="0" w:tplc="2198102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10767F6"/>
    <w:multiLevelType w:val="hybridMultilevel"/>
    <w:tmpl w:val="ED4AE598"/>
    <w:lvl w:ilvl="0" w:tplc="209077B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410C21B8"/>
    <w:multiLevelType w:val="hybridMultilevel"/>
    <w:tmpl w:val="0576CAA8"/>
    <w:lvl w:ilvl="0" w:tplc="04090019">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6851F15"/>
    <w:multiLevelType w:val="hybridMultilevel"/>
    <w:tmpl w:val="A90E07D6"/>
    <w:lvl w:ilvl="0" w:tplc="04090019">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4A612F5D"/>
    <w:multiLevelType w:val="hybridMultilevel"/>
    <w:tmpl w:val="09205BE2"/>
    <w:lvl w:ilvl="0" w:tplc="4C0A823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4DB726A6"/>
    <w:multiLevelType w:val="hybridMultilevel"/>
    <w:tmpl w:val="A87E8F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01E56A2"/>
    <w:multiLevelType w:val="hybridMultilevel"/>
    <w:tmpl w:val="318AE2C6"/>
    <w:lvl w:ilvl="0" w:tplc="4CDE607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50564BC7"/>
    <w:multiLevelType w:val="hybridMultilevel"/>
    <w:tmpl w:val="2BAE13AE"/>
    <w:lvl w:ilvl="0" w:tplc="09EA9812">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54BA30EF"/>
    <w:multiLevelType w:val="hybridMultilevel"/>
    <w:tmpl w:val="C5001FE6"/>
    <w:lvl w:ilvl="0" w:tplc="34D07E7C">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58587413"/>
    <w:multiLevelType w:val="hybridMultilevel"/>
    <w:tmpl w:val="5150C7FC"/>
    <w:lvl w:ilvl="0" w:tplc="09EA9812">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34D44C2"/>
    <w:multiLevelType w:val="hybridMultilevel"/>
    <w:tmpl w:val="765C1F4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4BC4C98"/>
    <w:multiLevelType w:val="hybridMultilevel"/>
    <w:tmpl w:val="35544A60"/>
    <w:lvl w:ilvl="0" w:tplc="04090017">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76B3A7E"/>
    <w:multiLevelType w:val="hybridMultilevel"/>
    <w:tmpl w:val="5E344F62"/>
    <w:lvl w:ilvl="0" w:tplc="507C209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A8B3139"/>
    <w:multiLevelType w:val="hybridMultilevel"/>
    <w:tmpl w:val="18C82A48"/>
    <w:lvl w:ilvl="0" w:tplc="8D44D626">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C31737C"/>
    <w:multiLevelType w:val="hybridMultilevel"/>
    <w:tmpl w:val="457051E4"/>
    <w:lvl w:ilvl="0" w:tplc="0A1ADC12">
      <w:start w:val="2"/>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6C33263F"/>
    <w:multiLevelType w:val="hybridMultilevel"/>
    <w:tmpl w:val="89F4BDC4"/>
    <w:lvl w:ilvl="0" w:tplc="79BA5C0A">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6F4A4598"/>
    <w:multiLevelType w:val="hybridMultilevel"/>
    <w:tmpl w:val="765C1F48"/>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0F94008"/>
    <w:multiLevelType w:val="hybridMultilevel"/>
    <w:tmpl w:val="811467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189673E"/>
    <w:multiLevelType w:val="hybridMultilevel"/>
    <w:tmpl w:val="95508104"/>
    <w:lvl w:ilvl="0" w:tplc="65307096">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71C60AE6"/>
    <w:multiLevelType w:val="hybridMultilevel"/>
    <w:tmpl w:val="8B92E8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39D15EF"/>
    <w:multiLevelType w:val="hybridMultilevel"/>
    <w:tmpl w:val="DBDE5904"/>
    <w:lvl w:ilvl="0" w:tplc="278C8B56">
      <w:start w:val="2"/>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75FB5EF8"/>
    <w:multiLevelType w:val="hybridMultilevel"/>
    <w:tmpl w:val="E2EC3406"/>
    <w:lvl w:ilvl="0" w:tplc="09EA9812">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77292473"/>
    <w:multiLevelType w:val="hybridMultilevel"/>
    <w:tmpl w:val="14E6013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AEC7CD3"/>
    <w:multiLevelType w:val="hybridMultilevel"/>
    <w:tmpl w:val="5AE69858"/>
    <w:lvl w:ilvl="0" w:tplc="13BC82C6">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7D01626B"/>
    <w:multiLevelType w:val="hybridMultilevel"/>
    <w:tmpl w:val="06AC6238"/>
    <w:lvl w:ilvl="0" w:tplc="EAB2762C">
      <w:start w:val="2"/>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7DC2454D"/>
    <w:multiLevelType w:val="hybridMultilevel"/>
    <w:tmpl w:val="92BA56E4"/>
    <w:lvl w:ilvl="0" w:tplc="0218C13C">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7F1E0311"/>
    <w:multiLevelType w:val="hybridMultilevel"/>
    <w:tmpl w:val="47E802AA"/>
    <w:lvl w:ilvl="0" w:tplc="09EA9812">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6"/>
  </w:num>
  <w:num w:numId="2">
    <w:abstractNumId w:val="37"/>
  </w:num>
  <w:num w:numId="3">
    <w:abstractNumId w:val="7"/>
  </w:num>
  <w:num w:numId="4">
    <w:abstractNumId w:val="32"/>
  </w:num>
  <w:num w:numId="5">
    <w:abstractNumId w:val="36"/>
  </w:num>
  <w:num w:numId="6">
    <w:abstractNumId w:val="22"/>
  </w:num>
  <w:num w:numId="7">
    <w:abstractNumId w:val="53"/>
  </w:num>
  <w:num w:numId="8">
    <w:abstractNumId w:val="48"/>
  </w:num>
  <w:num w:numId="9">
    <w:abstractNumId w:val="44"/>
  </w:num>
  <w:num w:numId="10">
    <w:abstractNumId w:val="16"/>
  </w:num>
  <w:num w:numId="11">
    <w:abstractNumId w:val="45"/>
  </w:num>
  <w:num w:numId="12">
    <w:abstractNumId w:val="15"/>
  </w:num>
  <w:num w:numId="13">
    <w:abstractNumId w:val="19"/>
  </w:num>
  <w:num w:numId="14">
    <w:abstractNumId w:val="31"/>
  </w:num>
  <w:num w:numId="15">
    <w:abstractNumId w:val="52"/>
  </w:num>
  <w:num w:numId="16">
    <w:abstractNumId w:val="35"/>
  </w:num>
  <w:num w:numId="17">
    <w:abstractNumId w:val="21"/>
  </w:num>
  <w:num w:numId="18">
    <w:abstractNumId w:val="25"/>
  </w:num>
  <w:num w:numId="19">
    <w:abstractNumId w:val="43"/>
  </w:num>
  <w:num w:numId="20">
    <w:abstractNumId w:val="5"/>
  </w:num>
  <w:num w:numId="21">
    <w:abstractNumId w:val="8"/>
  </w:num>
  <w:num w:numId="22">
    <w:abstractNumId w:val="9"/>
  </w:num>
  <w:num w:numId="23">
    <w:abstractNumId w:val="29"/>
  </w:num>
  <w:num w:numId="24">
    <w:abstractNumId w:val="41"/>
  </w:num>
  <w:num w:numId="25">
    <w:abstractNumId w:val="6"/>
  </w:num>
  <w:num w:numId="26">
    <w:abstractNumId w:val="47"/>
  </w:num>
  <w:num w:numId="27">
    <w:abstractNumId w:val="24"/>
  </w:num>
  <w:num w:numId="28">
    <w:abstractNumId w:val="23"/>
  </w:num>
  <w:num w:numId="29">
    <w:abstractNumId w:val="34"/>
  </w:num>
  <w:num w:numId="30">
    <w:abstractNumId w:val="30"/>
  </w:num>
  <w:num w:numId="31">
    <w:abstractNumId w:val="17"/>
  </w:num>
  <w:num w:numId="32">
    <w:abstractNumId w:val="40"/>
  </w:num>
  <w:num w:numId="33">
    <w:abstractNumId w:val="51"/>
  </w:num>
  <w:num w:numId="34">
    <w:abstractNumId w:val="11"/>
  </w:num>
  <w:num w:numId="35">
    <w:abstractNumId w:val="1"/>
  </w:num>
  <w:num w:numId="36">
    <w:abstractNumId w:val="13"/>
  </w:num>
  <w:num w:numId="37">
    <w:abstractNumId w:val="50"/>
  </w:num>
  <w:num w:numId="38">
    <w:abstractNumId w:val="10"/>
  </w:num>
  <w:num w:numId="39">
    <w:abstractNumId w:val="28"/>
  </w:num>
  <w:num w:numId="40">
    <w:abstractNumId w:val="20"/>
  </w:num>
  <w:num w:numId="41">
    <w:abstractNumId w:val="27"/>
  </w:num>
  <w:num w:numId="42">
    <w:abstractNumId w:val="4"/>
  </w:num>
  <w:num w:numId="43">
    <w:abstractNumId w:val="39"/>
  </w:num>
  <w:num w:numId="44">
    <w:abstractNumId w:val="42"/>
  </w:num>
  <w:num w:numId="45">
    <w:abstractNumId w:val="33"/>
  </w:num>
  <w:num w:numId="46">
    <w:abstractNumId w:val="26"/>
  </w:num>
  <w:num w:numId="47">
    <w:abstractNumId w:val="12"/>
  </w:num>
  <w:num w:numId="48">
    <w:abstractNumId w:val="3"/>
  </w:num>
  <w:num w:numId="49">
    <w:abstractNumId w:val="49"/>
  </w:num>
  <w:num w:numId="50">
    <w:abstractNumId w:val="38"/>
  </w:num>
  <w:num w:numId="51">
    <w:abstractNumId w:val="14"/>
  </w:num>
  <w:num w:numId="52">
    <w:abstractNumId w:val="2"/>
  </w:num>
  <w:num w:numId="53">
    <w:abstractNumId w:val="18"/>
  </w:num>
  <w:num w:numId="54">
    <w:abstractNumId w:val="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Lancet&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E57272"/>
    <w:rsid w:val="00012351"/>
    <w:rsid w:val="000140E5"/>
    <w:rsid w:val="000158D0"/>
    <w:rsid w:val="00016002"/>
    <w:rsid w:val="0002773C"/>
    <w:rsid w:val="000440F3"/>
    <w:rsid w:val="0004629F"/>
    <w:rsid w:val="000603F4"/>
    <w:rsid w:val="00063ACE"/>
    <w:rsid w:val="00063B08"/>
    <w:rsid w:val="00091E93"/>
    <w:rsid w:val="00094277"/>
    <w:rsid w:val="00094B1B"/>
    <w:rsid w:val="00097B8E"/>
    <w:rsid w:val="000A4C05"/>
    <w:rsid w:val="000B2940"/>
    <w:rsid w:val="000B78D9"/>
    <w:rsid w:val="000C2575"/>
    <w:rsid w:val="000D3C35"/>
    <w:rsid w:val="000D4D53"/>
    <w:rsid w:val="000D67A0"/>
    <w:rsid w:val="000E03A8"/>
    <w:rsid w:val="000E3D1A"/>
    <w:rsid w:val="000F4175"/>
    <w:rsid w:val="000F50F2"/>
    <w:rsid w:val="00101024"/>
    <w:rsid w:val="001132E8"/>
    <w:rsid w:val="00114329"/>
    <w:rsid w:val="00120773"/>
    <w:rsid w:val="00122083"/>
    <w:rsid w:val="0013276D"/>
    <w:rsid w:val="00134407"/>
    <w:rsid w:val="001373F4"/>
    <w:rsid w:val="0014207E"/>
    <w:rsid w:val="00143090"/>
    <w:rsid w:val="0014794F"/>
    <w:rsid w:val="001662A2"/>
    <w:rsid w:val="001705D8"/>
    <w:rsid w:val="001707CC"/>
    <w:rsid w:val="00171CA2"/>
    <w:rsid w:val="00171E5C"/>
    <w:rsid w:val="00190161"/>
    <w:rsid w:val="001A13AB"/>
    <w:rsid w:val="001A1CD7"/>
    <w:rsid w:val="001A2927"/>
    <w:rsid w:val="001A5E38"/>
    <w:rsid w:val="001B394B"/>
    <w:rsid w:val="001B57BB"/>
    <w:rsid w:val="001C55F0"/>
    <w:rsid w:val="001C57F1"/>
    <w:rsid w:val="001C5B02"/>
    <w:rsid w:val="001D2FE6"/>
    <w:rsid w:val="001D40C4"/>
    <w:rsid w:val="001E1876"/>
    <w:rsid w:val="001E27D5"/>
    <w:rsid w:val="001E2CBC"/>
    <w:rsid w:val="001F2B1B"/>
    <w:rsid w:val="001F5F4D"/>
    <w:rsid w:val="00201257"/>
    <w:rsid w:val="00201DE2"/>
    <w:rsid w:val="00215577"/>
    <w:rsid w:val="002225F3"/>
    <w:rsid w:val="00223F07"/>
    <w:rsid w:val="00235BF9"/>
    <w:rsid w:val="0024121E"/>
    <w:rsid w:val="00247E77"/>
    <w:rsid w:val="002569B5"/>
    <w:rsid w:val="00257511"/>
    <w:rsid w:val="002575A2"/>
    <w:rsid w:val="00257E01"/>
    <w:rsid w:val="00257F6B"/>
    <w:rsid w:val="00260017"/>
    <w:rsid w:val="00261174"/>
    <w:rsid w:val="0026584E"/>
    <w:rsid w:val="0026610A"/>
    <w:rsid w:val="00266ED4"/>
    <w:rsid w:val="002775F8"/>
    <w:rsid w:val="002904BA"/>
    <w:rsid w:val="002A5C60"/>
    <w:rsid w:val="002A7C79"/>
    <w:rsid w:val="002D3164"/>
    <w:rsid w:val="002D5EEE"/>
    <w:rsid w:val="002E068A"/>
    <w:rsid w:val="002E50CE"/>
    <w:rsid w:val="00313226"/>
    <w:rsid w:val="0031523E"/>
    <w:rsid w:val="0032101E"/>
    <w:rsid w:val="0032381E"/>
    <w:rsid w:val="00332EE4"/>
    <w:rsid w:val="00343D4D"/>
    <w:rsid w:val="00344DCC"/>
    <w:rsid w:val="00345A23"/>
    <w:rsid w:val="00357287"/>
    <w:rsid w:val="003579D7"/>
    <w:rsid w:val="00357D13"/>
    <w:rsid w:val="00374FF3"/>
    <w:rsid w:val="00386B6F"/>
    <w:rsid w:val="00387A33"/>
    <w:rsid w:val="00395BA5"/>
    <w:rsid w:val="00397FF7"/>
    <w:rsid w:val="003B043F"/>
    <w:rsid w:val="003B397B"/>
    <w:rsid w:val="003B5C40"/>
    <w:rsid w:val="003E6247"/>
    <w:rsid w:val="00401A05"/>
    <w:rsid w:val="0041377A"/>
    <w:rsid w:val="00414610"/>
    <w:rsid w:val="0041610D"/>
    <w:rsid w:val="00430DE7"/>
    <w:rsid w:val="00430F6C"/>
    <w:rsid w:val="00432933"/>
    <w:rsid w:val="004337B1"/>
    <w:rsid w:val="00434D58"/>
    <w:rsid w:val="00440CE5"/>
    <w:rsid w:val="004447DF"/>
    <w:rsid w:val="00476E20"/>
    <w:rsid w:val="00477B23"/>
    <w:rsid w:val="00482396"/>
    <w:rsid w:val="004908FC"/>
    <w:rsid w:val="00493845"/>
    <w:rsid w:val="00497C02"/>
    <w:rsid w:val="004B0ACD"/>
    <w:rsid w:val="004B2A64"/>
    <w:rsid w:val="004B5B3B"/>
    <w:rsid w:val="004B5D90"/>
    <w:rsid w:val="004D339A"/>
    <w:rsid w:val="004E1979"/>
    <w:rsid w:val="004F40F4"/>
    <w:rsid w:val="004F4496"/>
    <w:rsid w:val="00510938"/>
    <w:rsid w:val="0051740B"/>
    <w:rsid w:val="00522117"/>
    <w:rsid w:val="00533509"/>
    <w:rsid w:val="00537B41"/>
    <w:rsid w:val="0054110E"/>
    <w:rsid w:val="00541E3F"/>
    <w:rsid w:val="00544952"/>
    <w:rsid w:val="0055241D"/>
    <w:rsid w:val="00565F99"/>
    <w:rsid w:val="00581767"/>
    <w:rsid w:val="005848C6"/>
    <w:rsid w:val="00586041"/>
    <w:rsid w:val="00590EDC"/>
    <w:rsid w:val="0059296F"/>
    <w:rsid w:val="005A2D91"/>
    <w:rsid w:val="005B008C"/>
    <w:rsid w:val="005B3D92"/>
    <w:rsid w:val="005B7E9B"/>
    <w:rsid w:val="005C0468"/>
    <w:rsid w:val="005C3823"/>
    <w:rsid w:val="005C7506"/>
    <w:rsid w:val="005D1907"/>
    <w:rsid w:val="005D414E"/>
    <w:rsid w:val="005E02E1"/>
    <w:rsid w:val="005E32FE"/>
    <w:rsid w:val="005E6E89"/>
    <w:rsid w:val="00612C3E"/>
    <w:rsid w:val="0063039A"/>
    <w:rsid w:val="006344F6"/>
    <w:rsid w:val="0063630A"/>
    <w:rsid w:val="006404E6"/>
    <w:rsid w:val="00646165"/>
    <w:rsid w:val="00650D68"/>
    <w:rsid w:val="006533CB"/>
    <w:rsid w:val="006575EC"/>
    <w:rsid w:val="006636D6"/>
    <w:rsid w:val="00663EC6"/>
    <w:rsid w:val="006661E9"/>
    <w:rsid w:val="00677A1E"/>
    <w:rsid w:val="006817AF"/>
    <w:rsid w:val="006A0161"/>
    <w:rsid w:val="006A21E8"/>
    <w:rsid w:val="006B3554"/>
    <w:rsid w:val="006D4A70"/>
    <w:rsid w:val="006D4AEC"/>
    <w:rsid w:val="006F1B8F"/>
    <w:rsid w:val="006F7CBF"/>
    <w:rsid w:val="00704F8D"/>
    <w:rsid w:val="00725DF1"/>
    <w:rsid w:val="007266A4"/>
    <w:rsid w:val="007314BB"/>
    <w:rsid w:val="00745EF7"/>
    <w:rsid w:val="0075325B"/>
    <w:rsid w:val="0075673F"/>
    <w:rsid w:val="00756A84"/>
    <w:rsid w:val="00761D92"/>
    <w:rsid w:val="00766685"/>
    <w:rsid w:val="0078578F"/>
    <w:rsid w:val="007A00C4"/>
    <w:rsid w:val="007D1687"/>
    <w:rsid w:val="007D3C91"/>
    <w:rsid w:val="007D49DC"/>
    <w:rsid w:val="007D73F8"/>
    <w:rsid w:val="007E026B"/>
    <w:rsid w:val="007E5563"/>
    <w:rsid w:val="007E6F67"/>
    <w:rsid w:val="007F3FB5"/>
    <w:rsid w:val="007F62C4"/>
    <w:rsid w:val="008100AC"/>
    <w:rsid w:val="00823B5D"/>
    <w:rsid w:val="0082572C"/>
    <w:rsid w:val="0083157A"/>
    <w:rsid w:val="008329CB"/>
    <w:rsid w:val="0084505A"/>
    <w:rsid w:val="0084610F"/>
    <w:rsid w:val="00865F76"/>
    <w:rsid w:val="00876602"/>
    <w:rsid w:val="0087680C"/>
    <w:rsid w:val="008772F4"/>
    <w:rsid w:val="008778DE"/>
    <w:rsid w:val="00881EC6"/>
    <w:rsid w:val="00886205"/>
    <w:rsid w:val="00896051"/>
    <w:rsid w:val="00897FDD"/>
    <w:rsid w:val="008B5B07"/>
    <w:rsid w:val="008C07B1"/>
    <w:rsid w:val="008C2B07"/>
    <w:rsid w:val="008D0295"/>
    <w:rsid w:val="008D2145"/>
    <w:rsid w:val="008D21A3"/>
    <w:rsid w:val="008E4B65"/>
    <w:rsid w:val="008E7284"/>
    <w:rsid w:val="008F4664"/>
    <w:rsid w:val="008F7485"/>
    <w:rsid w:val="00901754"/>
    <w:rsid w:val="00902027"/>
    <w:rsid w:val="00910D1B"/>
    <w:rsid w:val="009320E5"/>
    <w:rsid w:val="00961DA2"/>
    <w:rsid w:val="00970384"/>
    <w:rsid w:val="009762FF"/>
    <w:rsid w:val="00977D76"/>
    <w:rsid w:val="00981395"/>
    <w:rsid w:val="009820BE"/>
    <w:rsid w:val="00982F46"/>
    <w:rsid w:val="00991B8A"/>
    <w:rsid w:val="00995A07"/>
    <w:rsid w:val="00997D3B"/>
    <w:rsid w:val="009A4439"/>
    <w:rsid w:val="009A78BD"/>
    <w:rsid w:val="009A7CFD"/>
    <w:rsid w:val="009B172F"/>
    <w:rsid w:val="009B56AB"/>
    <w:rsid w:val="009B7417"/>
    <w:rsid w:val="009C40B9"/>
    <w:rsid w:val="009C432C"/>
    <w:rsid w:val="009C55FE"/>
    <w:rsid w:val="009D2FC8"/>
    <w:rsid w:val="009F58BB"/>
    <w:rsid w:val="009F7D74"/>
    <w:rsid w:val="00A124E4"/>
    <w:rsid w:val="00A240CB"/>
    <w:rsid w:val="00A2598D"/>
    <w:rsid w:val="00A2788B"/>
    <w:rsid w:val="00A359D1"/>
    <w:rsid w:val="00A4018E"/>
    <w:rsid w:val="00A617AA"/>
    <w:rsid w:val="00A71BA8"/>
    <w:rsid w:val="00A81382"/>
    <w:rsid w:val="00A82B43"/>
    <w:rsid w:val="00A92778"/>
    <w:rsid w:val="00A938A9"/>
    <w:rsid w:val="00AB1D1D"/>
    <w:rsid w:val="00AB547C"/>
    <w:rsid w:val="00AD4213"/>
    <w:rsid w:val="00AE17E3"/>
    <w:rsid w:val="00AE1D84"/>
    <w:rsid w:val="00B03AB6"/>
    <w:rsid w:val="00B20D45"/>
    <w:rsid w:val="00B26E2E"/>
    <w:rsid w:val="00B315E0"/>
    <w:rsid w:val="00B3411E"/>
    <w:rsid w:val="00B35283"/>
    <w:rsid w:val="00B3625A"/>
    <w:rsid w:val="00B42BA1"/>
    <w:rsid w:val="00B46525"/>
    <w:rsid w:val="00B51EA5"/>
    <w:rsid w:val="00B54C4C"/>
    <w:rsid w:val="00B618C1"/>
    <w:rsid w:val="00B648E5"/>
    <w:rsid w:val="00B837A9"/>
    <w:rsid w:val="00B968AC"/>
    <w:rsid w:val="00BA1814"/>
    <w:rsid w:val="00BC30C8"/>
    <w:rsid w:val="00BC7567"/>
    <w:rsid w:val="00BD142B"/>
    <w:rsid w:val="00BE0DC5"/>
    <w:rsid w:val="00BE0F43"/>
    <w:rsid w:val="00BE7654"/>
    <w:rsid w:val="00BE7C5E"/>
    <w:rsid w:val="00BF17A9"/>
    <w:rsid w:val="00BF3257"/>
    <w:rsid w:val="00C05F54"/>
    <w:rsid w:val="00C154C0"/>
    <w:rsid w:val="00C229A5"/>
    <w:rsid w:val="00C27CDA"/>
    <w:rsid w:val="00C35D76"/>
    <w:rsid w:val="00C36020"/>
    <w:rsid w:val="00C36DDB"/>
    <w:rsid w:val="00C40BEC"/>
    <w:rsid w:val="00C44299"/>
    <w:rsid w:val="00C44D26"/>
    <w:rsid w:val="00C45171"/>
    <w:rsid w:val="00C453F3"/>
    <w:rsid w:val="00C525A1"/>
    <w:rsid w:val="00C52F8C"/>
    <w:rsid w:val="00C56815"/>
    <w:rsid w:val="00C638C1"/>
    <w:rsid w:val="00C87171"/>
    <w:rsid w:val="00C90696"/>
    <w:rsid w:val="00C96587"/>
    <w:rsid w:val="00CA0B46"/>
    <w:rsid w:val="00CA6F2D"/>
    <w:rsid w:val="00CD5F97"/>
    <w:rsid w:val="00CD7B8B"/>
    <w:rsid w:val="00CF2034"/>
    <w:rsid w:val="00D00519"/>
    <w:rsid w:val="00D03BF9"/>
    <w:rsid w:val="00D045CB"/>
    <w:rsid w:val="00D04E7C"/>
    <w:rsid w:val="00D10C77"/>
    <w:rsid w:val="00D13813"/>
    <w:rsid w:val="00D14ED0"/>
    <w:rsid w:val="00D223AA"/>
    <w:rsid w:val="00D22EEF"/>
    <w:rsid w:val="00D25648"/>
    <w:rsid w:val="00D33AC8"/>
    <w:rsid w:val="00D35785"/>
    <w:rsid w:val="00D44426"/>
    <w:rsid w:val="00D46075"/>
    <w:rsid w:val="00D471BB"/>
    <w:rsid w:val="00D60263"/>
    <w:rsid w:val="00D60485"/>
    <w:rsid w:val="00D841CC"/>
    <w:rsid w:val="00D85483"/>
    <w:rsid w:val="00D96089"/>
    <w:rsid w:val="00DA4A30"/>
    <w:rsid w:val="00DA56F2"/>
    <w:rsid w:val="00DA59C0"/>
    <w:rsid w:val="00DB10FB"/>
    <w:rsid w:val="00DB39EE"/>
    <w:rsid w:val="00DB5E9A"/>
    <w:rsid w:val="00DB68D9"/>
    <w:rsid w:val="00DB7CDA"/>
    <w:rsid w:val="00DC1426"/>
    <w:rsid w:val="00DD6D15"/>
    <w:rsid w:val="00DE0933"/>
    <w:rsid w:val="00DE1D44"/>
    <w:rsid w:val="00DE52FF"/>
    <w:rsid w:val="00DE6EEF"/>
    <w:rsid w:val="00DF3BFA"/>
    <w:rsid w:val="00DF5BAA"/>
    <w:rsid w:val="00DF707C"/>
    <w:rsid w:val="00E105FB"/>
    <w:rsid w:val="00E159D3"/>
    <w:rsid w:val="00E24A4C"/>
    <w:rsid w:val="00E327A7"/>
    <w:rsid w:val="00E40BE3"/>
    <w:rsid w:val="00E4120E"/>
    <w:rsid w:val="00E42928"/>
    <w:rsid w:val="00E560D2"/>
    <w:rsid w:val="00E57272"/>
    <w:rsid w:val="00E6444E"/>
    <w:rsid w:val="00E65B16"/>
    <w:rsid w:val="00E65B24"/>
    <w:rsid w:val="00E6731D"/>
    <w:rsid w:val="00E70AE0"/>
    <w:rsid w:val="00E814C8"/>
    <w:rsid w:val="00E81793"/>
    <w:rsid w:val="00E81BFA"/>
    <w:rsid w:val="00E929E7"/>
    <w:rsid w:val="00EB3F51"/>
    <w:rsid w:val="00EB4C04"/>
    <w:rsid w:val="00ED0584"/>
    <w:rsid w:val="00ED4BBA"/>
    <w:rsid w:val="00EE01DA"/>
    <w:rsid w:val="00EE0C09"/>
    <w:rsid w:val="00EF1FFB"/>
    <w:rsid w:val="00EF297D"/>
    <w:rsid w:val="00F0108F"/>
    <w:rsid w:val="00F12A0E"/>
    <w:rsid w:val="00F16CF7"/>
    <w:rsid w:val="00F32841"/>
    <w:rsid w:val="00F47E11"/>
    <w:rsid w:val="00F51CC3"/>
    <w:rsid w:val="00F631D6"/>
    <w:rsid w:val="00F82DC6"/>
    <w:rsid w:val="00F9015E"/>
    <w:rsid w:val="00F95DF8"/>
    <w:rsid w:val="00F95FE3"/>
    <w:rsid w:val="00FA4F78"/>
    <w:rsid w:val="00FB54B8"/>
    <w:rsid w:val="00FD3646"/>
    <w:rsid w:val="00FD4E0D"/>
    <w:rsid w:val="00FE0A8D"/>
    <w:rsid w:val="00FE2A78"/>
    <w:rsid w:val="00FE350D"/>
    <w:rsid w:val="00FE389C"/>
    <w:rsid w:val="00FF48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E6D9E0F"/>
  <w15:chartTrackingRefBased/>
  <w15:docId w15:val="{0CF9F4FB-8F1A-4A19-9A12-EB248DCF09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4299"/>
  </w:style>
  <w:style w:type="paragraph" w:styleId="Heading1">
    <w:name w:val="heading 1"/>
    <w:basedOn w:val="Normal"/>
    <w:next w:val="Normal"/>
    <w:link w:val="Heading1Char"/>
    <w:uiPriority w:val="9"/>
    <w:qFormat/>
    <w:rsid w:val="00AE17E3"/>
    <w:pPr>
      <w:keepNext/>
      <w:keepLines/>
      <w:numPr>
        <w:numId w:val="51"/>
      </w:numPr>
      <w:spacing w:before="240" w:after="0"/>
      <w:ind w:hanging="720"/>
      <w:outlineLvl w:val="0"/>
    </w:pPr>
    <w:rPr>
      <w:rFonts w:ascii="Times New Roman" w:eastAsiaTheme="majorEastAsia" w:hAnsi="Times New Roman" w:cstheme="majorBidi"/>
      <w:b/>
      <w:sz w:val="24"/>
      <w:szCs w:val="32"/>
    </w:rPr>
  </w:style>
  <w:style w:type="paragraph" w:styleId="Heading2">
    <w:name w:val="heading 2"/>
    <w:basedOn w:val="Normal"/>
    <w:next w:val="Normal"/>
    <w:link w:val="Heading2Char"/>
    <w:uiPriority w:val="9"/>
    <w:unhideWhenUsed/>
    <w:qFormat/>
    <w:rsid w:val="00215577"/>
    <w:pPr>
      <w:keepNext/>
      <w:keepLines/>
      <w:spacing w:before="40" w:after="0"/>
      <w:ind w:firstLine="720"/>
      <w:outlineLvl w:val="1"/>
    </w:pPr>
    <w:rPr>
      <w:rFonts w:ascii="Times New Roman" w:eastAsiaTheme="majorEastAsia" w:hAnsi="Times New Roman" w:cstheme="majorBidi"/>
      <w:b/>
      <w:sz w:val="2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17E3"/>
    <w:rPr>
      <w:rFonts w:ascii="Times New Roman" w:eastAsiaTheme="majorEastAsia" w:hAnsi="Times New Roman" w:cstheme="majorBidi"/>
      <w:b/>
      <w:sz w:val="24"/>
      <w:szCs w:val="32"/>
    </w:rPr>
  </w:style>
  <w:style w:type="paragraph" w:styleId="TOCHeading">
    <w:name w:val="TOC Heading"/>
    <w:basedOn w:val="Heading1"/>
    <w:next w:val="Normal"/>
    <w:uiPriority w:val="39"/>
    <w:unhideWhenUsed/>
    <w:qFormat/>
    <w:rsid w:val="00E57272"/>
    <w:pPr>
      <w:outlineLvl w:val="9"/>
    </w:pPr>
  </w:style>
  <w:style w:type="paragraph" w:styleId="TOC2">
    <w:name w:val="toc 2"/>
    <w:basedOn w:val="Normal"/>
    <w:next w:val="Normal"/>
    <w:autoRedefine/>
    <w:uiPriority w:val="39"/>
    <w:unhideWhenUsed/>
    <w:rsid w:val="0078578F"/>
    <w:pPr>
      <w:spacing w:before="120" w:after="0"/>
      <w:ind w:left="220"/>
    </w:pPr>
    <w:rPr>
      <w:rFonts w:ascii="Times New Roman" w:hAnsi="Times New Roman"/>
      <w:bCs/>
      <w:sz w:val="20"/>
    </w:rPr>
  </w:style>
  <w:style w:type="paragraph" w:styleId="TOC1">
    <w:name w:val="toc 1"/>
    <w:basedOn w:val="Normal"/>
    <w:next w:val="Normal"/>
    <w:autoRedefine/>
    <w:uiPriority w:val="39"/>
    <w:unhideWhenUsed/>
    <w:qFormat/>
    <w:rsid w:val="0078578F"/>
    <w:pPr>
      <w:tabs>
        <w:tab w:val="right" w:leader="hyphen" w:pos="9350"/>
      </w:tabs>
      <w:spacing w:before="120" w:after="0"/>
      <w:ind w:left="180" w:hanging="180"/>
    </w:pPr>
    <w:rPr>
      <w:rFonts w:ascii="Times New Roman" w:hAnsi="Times New Roman"/>
      <w:b/>
      <w:bCs/>
      <w:iCs/>
      <w:sz w:val="20"/>
      <w:szCs w:val="24"/>
    </w:rPr>
  </w:style>
  <w:style w:type="paragraph" w:styleId="TOC3">
    <w:name w:val="toc 3"/>
    <w:basedOn w:val="Normal"/>
    <w:next w:val="Normal"/>
    <w:autoRedefine/>
    <w:uiPriority w:val="39"/>
    <w:unhideWhenUsed/>
    <w:rsid w:val="00FE2A78"/>
    <w:pPr>
      <w:spacing w:after="0"/>
      <w:ind w:left="440"/>
    </w:pPr>
    <w:rPr>
      <w:sz w:val="20"/>
      <w:szCs w:val="20"/>
    </w:rPr>
  </w:style>
  <w:style w:type="paragraph" w:styleId="PlainText">
    <w:name w:val="Plain Text"/>
    <w:basedOn w:val="Normal"/>
    <w:link w:val="PlainTextChar"/>
    <w:uiPriority w:val="99"/>
    <w:unhideWhenUsed/>
    <w:rsid w:val="005C7506"/>
    <w:pPr>
      <w:spacing w:after="0" w:line="240" w:lineRule="auto"/>
    </w:pPr>
    <w:rPr>
      <w:rFonts w:ascii="Calibri" w:hAnsi="Calibri"/>
      <w:color w:val="44546A" w:themeColor="text2"/>
      <w:lang w:val="en-GB"/>
    </w:rPr>
  </w:style>
  <w:style w:type="character" w:customStyle="1" w:styleId="PlainTextChar">
    <w:name w:val="Plain Text Char"/>
    <w:basedOn w:val="DefaultParagraphFont"/>
    <w:link w:val="PlainText"/>
    <w:uiPriority w:val="99"/>
    <w:rsid w:val="005C7506"/>
    <w:rPr>
      <w:rFonts w:ascii="Calibri" w:hAnsi="Calibri"/>
      <w:color w:val="44546A" w:themeColor="text2"/>
      <w:lang w:val="en-GB"/>
    </w:rPr>
  </w:style>
  <w:style w:type="character" w:customStyle="1" w:styleId="FootnoteTextChar">
    <w:name w:val="Footnote Text Char"/>
    <w:basedOn w:val="DefaultParagraphFont"/>
    <w:link w:val="FootnoteText"/>
    <w:uiPriority w:val="99"/>
    <w:semiHidden/>
    <w:rsid w:val="005C7506"/>
    <w:rPr>
      <w:sz w:val="20"/>
      <w:szCs w:val="20"/>
    </w:rPr>
  </w:style>
  <w:style w:type="paragraph" w:styleId="FootnoteText">
    <w:name w:val="footnote text"/>
    <w:basedOn w:val="Normal"/>
    <w:link w:val="FootnoteTextChar"/>
    <w:uiPriority w:val="99"/>
    <w:semiHidden/>
    <w:unhideWhenUsed/>
    <w:rsid w:val="005C7506"/>
    <w:pPr>
      <w:spacing w:after="0" w:line="240" w:lineRule="auto"/>
    </w:pPr>
    <w:rPr>
      <w:sz w:val="20"/>
      <w:szCs w:val="20"/>
    </w:rPr>
  </w:style>
  <w:style w:type="paragraph" w:customStyle="1" w:styleId="EndNoteBibliographyTitle">
    <w:name w:val="EndNote Bibliography Title"/>
    <w:basedOn w:val="Normal"/>
    <w:link w:val="EndNoteBibliographyTitleChar"/>
    <w:rsid w:val="005C7506"/>
    <w:pPr>
      <w:spacing w:after="0"/>
      <w:jc w:val="center"/>
    </w:pPr>
    <w:rPr>
      <w:rFonts w:ascii="Calibri" w:hAnsi="Calibri" w:cs="Calibri"/>
      <w:noProof/>
      <w:sz w:val="20"/>
      <w:szCs w:val="20"/>
    </w:rPr>
  </w:style>
  <w:style w:type="character" w:customStyle="1" w:styleId="EndNoteBibliographyTitleChar">
    <w:name w:val="EndNote Bibliography Title Char"/>
    <w:basedOn w:val="FootnoteTextChar"/>
    <w:link w:val="EndNoteBibliographyTitle"/>
    <w:rsid w:val="005C7506"/>
    <w:rPr>
      <w:rFonts w:ascii="Calibri" w:hAnsi="Calibri" w:cs="Calibri"/>
      <w:noProof/>
      <w:sz w:val="20"/>
      <w:szCs w:val="20"/>
    </w:rPr>
  </w:style>
  <w:style w:type="paragraph" w:customStyle="1" w:styleId="EndNoteBibliography">
    <w:name w:val="EndNote Bibliography"/>
    <w:basedOn w:val="Normal"/>
    <w:link w:val="EndNoteBibliographyChar"/>
    <w:rsid w:val="005C7506"/>
    <w:pPr>
      <w:spacing w:line="240" w:lineRule="auto"/>
    </w:pPr>
    <w:rPr>
      <w:rFonts w:ascii="Calibri" w:hAnsi="Calibri" w:cs="Calibri"/>
      <w:noProof/>
      <w:sz w:val="20"/>
      <w:szCs w:val="20"/>
    </w:rPr>
  </w:style>
  <w:style w:type="character" w:customStyle="1" w:styleId="EndNoteBibliographyChar">
    <w:name w:val="EndNote Bibliography Char"/>
    <w:basedOn w:val="FootnoteTextChar"/>
    <w:link w:val="EndNoteBibliography"/>
    <w:rsid w:val="005C7506"/>
    <w:rPr>
      <w:rFonts w:ascii="Calibri" w:hAnsi="Calibri" w:cs="Calibri"/>
      <w:noProof/>
      <w:sz w:val="20"/>
      <w:szCs w:val="20"/>
    </w:rPr>
  </w:style>
  <w:style w:type="character" w:customStyle="1" w:styleId="EndnoteTextChar">
    <w:name w:val="Endnote Text Char"/>
    <w:basedOn w:val="DefaultParagraphFont"/>
    <w:link w:val="EndnoteText"/>
    <w:uiPriority w:val="99"/>
    <w:semiHidden/>
    <w:rsid w:val="005C7506"/>
    <w:rPr>
      <w:sz w:val="20"/>
      <w:szCs w:val="20"/>
    </w:rPr>
  </w:style>
  <w:style w:type="paragraph" w:styleId="EndnoteText">
    <w:name w:val="endnote text"/>
    <w:basedOn w:val="Normal"/>
    <w:link w:val="EndnoteTextChar"/>
    <w:uiPriority w:val="99"/>
    <w:semiHidden/>
    <w:unhideWhenUsed/>
    <w:rsid w:val="005C7506"/>
    <w:pPr>
      <w:spacing w:after="0" w:line="240" w:lineRule="auto"/>
    </w:pPr>
    <w:rPr>
      <w:sz w:val="20"/>
      <w:szCs w:val="20"/>
    </w:rPr>
  </w:style>
  <w:style w:type="character" w:styleId="Hyperlink">
    <w:name w:val="Hyperlink"/>
    <w:basedOn w:val="DefaultParagraphFont"/>
    <w:uiPriority w:val="99"/>
    <w:unhideWhenUsed/>
    <w:rsid w:val="005C7506"/>
    <w:rPr>
      <w:color w:val="0563C1"/>
      <w:u w:val="single"/>
    </w:rPr>
  </w:style>
  <w:style w:type="table" w:styleId="TableGrid">
    <w:name w:val="Table Grid"/>
    <w:basedOn w:val="TableNormal"/>
    <w:uiPriority w:val="59"/>
    <w:rsid w:val="00063A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A21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21E8"/>
  </w:style>
  <w:style w:type="paragraph" w:styleId="Footer">
    <w:name w:val="footer"/>
    <w:basedOn w:val="Normal"/>
    <w:link w:val="FooterChar"/>
    <w:uiPriority w:val="99"/>
    <w:unhideWhenUsed/>
    <w:rsid w:val="006A21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21E8"/>
  </w:style>
  <w:style w:type="paragraph" w:styleId="ListParagraph">
    <w:name w:val="List Paragraph"/>
    <w:basedOn w:val="Normal"/>
    <w:uiPriority w:val="34"/>
    <w:qFormat/>
    <w:rsid w:val="006A21E8"/>
    <w:pPr>
      <w:ind w:left="720"/>
      <w:contextualSpacing/>
    </w:pPr>
  </w:style>
  <w:style w:type="character" w:customStyle="1" w:styleId="Heading2Char">
    <w:name w:val="Heading 2 Char"/>
    <w:basedOn w:val="DefaultParagraphFont"/>
    <w:link w:val="Heading2"/>
    <w:uiPriority w:val="9"/>
    <w:rsid w:val="00215577"/>
    <w:rPr>
      <w:rFonts w:ascii="Times New Roman" w:eastAsiaTheme="majorEastAsia" w:hAnsi="Times New Roman" w:cstheme="majorBidi"/>
      <w:b/>
      <w:sz w:val="20"/>
      <w:szCs w:val="26"/>
    </w:rPr>
  </w:style>
  <w:style w:type="character" w:styleId="CommentReference">
    <w:name w:val="annotation reference"/>
    <w:basedOn w:val="DefaultParagraphFont"/>
    <w:uiPriority w:val="99"/>
    <w:semiHidden/>
    <w:unhideWhenUsed/>
    <w:rsid w:val="00D471BB"/>
    <w:rPr>
      <w:sz w:val="16"/>
      <w:szCs w:val="16"/>
    </w:rPr>
  </w:style>
  <w:style w:type="paragraph" w:styleId="CommentText">
    <w:name w:val="annotation text"/>
    <w:basedOn w:val="Normal"/>
    <w:link w:val="CommentTextChar"/>
    <w:uiPriority w:val="99"/>
    <w:unhideWhenUsed/>
    <w:rsid w:val="00D471BB"/>
    <w:pPr>
      <w:spacing w:after="0" w:line="240" w:lineRule="auto"/>
    </w:pPr>
    <w:rPr>
      <w:sz w:val="20"/>
      <w:szCs w:val="20"/>
      <w:lang w:val="en-CA"/>
    </w:rPr>
  </w:style>
  <w:style w:type="character" w:customStyle="1" w:styleId="CommentTextChar">
    <w:name w:val="Comment Text Char"/>
    <w:basedOn w:val="DefaultParagraphFont"/>
    <w:link w:val="CommentText"/>
    <w:uiPriority w:val="99"/>
    <w:rsid w:val="00D471BB"/>
    <w:rPr>
      <w:sz w:val="20"/>
      <w:szCs w:val="20"/>
      <w:lang w:val="en-CA"/>
    </w:rPr>
  </w:style>
  <w:style w:type="paragraph" w:styleId="BalloonText">
    <w:name w:val="Balloon Text"/>
    <w:basedOn w:val="Normal"/>
    <w:link w:val="BalloonTextChar"/>
    <w:uiPriority w:val="99"/>
    <w:semiHidden/>
    <w:unhideWhenUsed/>
    <w:rsid w:val="00D471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71BB"/>
    <w:rPr>
      <w:rFonts w:ascii="Segoe UI" w:hAnsi="Segoe UI" w:cs="Segoe UI"/>
      <w:sz w:val="18"/>
      <w:szCs w:val="18"/>
    </w:rPr>
  </w:style>
  <w:style w:type="paragraph" w:styleId="Revision">
    <w:name w:val="Revision"/>
    <w:hidden/>
    <w:uiPriority w:val="99"/>
    <w:semiHidden/>
    <w:rsid w:val="00A240CB"/>
    <w:pPr>
      <w:spacing w:after="0" w:line="240" w:lineRule="auto"/>
    </w:pPr>
  </w:style>
  <w:style w:type="paragraph" w:styleId="TOC4">
    <w:name w:val="toc 4"/>
    <w:basedOn w:val="Normal"/>
    <w:next w:val="Normal"/>
    <w:autoRedefine/>
    <w:uiPriority w:val="39"/>
    <w:unhideWhenUsed/>
    <w:rsid w:val="00235BF9"/>
    <w:pPr>
      <w:spacing w:after="0"/>
      <w:ind w:left="660"/>
    </w:pPr>
    <w:rPr>
      <w:sz w:val="20"/>
      <w:szCs w:val="20"/>
    </w:rPr>
  </w:style>
  <w:style w:type="paragraph" w:styleId="TOC5">
    <w:name w:val="toc 5"/>
    <w:basedOn w:val="Normal"/>
    <w:next w:val="Normal"/>
    <w:autoRedefine/>
    <w:uiPriority w:val="39"/>
    <w:unhideWhenUsed/>
    <w:rsid w:val="00235BF9"/>
    <w:pPr>
      <w:spacing w:after="0"/>
      <w:ind w:left="880"/>
    </w:pPr>
    <w:rPr>
      <w:sz w:val="20"/>
      <w:szCs w:val="20"/>
    </w:rPr>
  </w:style>
  <w:style w:type="paragraph" w:styleId="TOC6">
    <w:name w:val="toc 6"/>
    <w:basedOn w:val="Normal"/>
    <w:next w:val="Normal"/>
    <w:autoRedefine/>
    <w:uiPriority w:val="39"/>
    <w:unhideWhenUsed/>
    <w:rsid w:val="00235BF9"/>
    <w:pPr>
      <w:spacing w:after="0"/>
      <w:ind w:left="1100"/>
    </w:pPr>
    <w:rPr>
      <w:sz w:val="20"/>
      <w:szCs w:val="20"/>
    </w:rPr>
  </w:style>
  <w:style w:type="paragraph" w:styleId="TOC7">
    <w:name w:val="toc 7"/>
    <w:basedOn w:val="Normal"/>
    <w:next w:val="Normal"/>
    <w:autoRedefine/>
    <w:uiPriority w:val="39"/>
    <w:unhideWhenUsed/>
    <w:rsid w:val="00235BF9"/>
    <w:pPr>
      <w:spacing w:after="0"/>
      <w:ind w:left="1320"/>
    </w:pPr>
    <w:rPr>
      <w:sz w:val="20"/>
      <w:szCs w:val="20"/>
    </w:rPr>
  </w:style>
  <w:style w:type="paragraph" w:styleId="TOC8">
    <w:name w:val="toc 8"/>
    <w:basedOn w:val="Normal"/>
    <w:next w:val="Normal"/>
    <w:autoRedefine/>
    <w:uiPriority w:val="39"/>
    <w:unhideWhenUsed/>
    <w:rsid w:val="00235BF9"/>
    <w:pPr>
      <w:spacing w:after="0"/>
      <w:ind w:left="1540"/>
    </w:pPr>
    <w:rPr>
      <w:sz w:val="20"/>
      <w:szCs w:val="20"/>
    </w:rPr>
  </w:style>
  <w:style w:type="paragraph" w:styleId="TOC9">
    <w:name w:val="toc 9"/>
    <w:basedOn w:val="Normal"/>
    <w:next w:val="Normal"/>
    <w:autoRedefine/>
    <w:uiPriority w:val="39"/>
    <w:unhideWhenUsed/>
    <w:rsid w:val="00235BF9"/>
    <w:pPr>
      <w:spacing w:after="0"/>
      <w:ind w:left="1760"/>
    </w:pPr>
    <w:rPr>
      <w:sz w:val="20"/>
      <w:szCs w:val="20"/>
    </w:rPr>
  </w:style>
  <w:style w:type="paragraph" w:styleId="CommentSubject">
    <w:name w:val="annotation subject"/>
    <w:basedOn w:val="CommentText"/>
    <w:next w:val="CommentText"/>
    <w:link w:val="CommentSubjectChar"/>
    <w:uiPriority w:val="99"/>
    <w:semiHidden/>
    <w:unhideWhenUsed/>
    <w:rsid w:val="00E70AE0"/>
    <w:pPr>
      <w:spacing w:after="160"/>
    </w:pPr>
    <w:rPr>
      <w:b/>
      <w:bCs/>
      <w:lang w:val="en-US"/>
    </w:rPr>
  </w:style>
  <w:style w:type="character" w:customStyle="1" w:styleId="CommentSubjectChar">
    <w:name w:val="Comment Subject Char"/>
    <w:basedOn w:val="CommentTextChar"/>
    <w:link w:val="CommentSubject"/>
    <w:uiPriority w:val="99"/>
    <w:semiHidden/>
    <w:rsid w:val="00E70AE0"/>
    <w:rPr>
      <w:b/>
      <w:bCs/>
      <w:sz w:val="20"/>
      <w:szCs w:val="20"/>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820353">
      <w:bodyDiv w:val="1"/>
      <w:marLeft w:val="0"/>
      <w:marRight w:val="0"/>
      <w:marTop w:val="0"/>
      <w:marBottom w:val="0"/>
      <w:divBdr>
        <w:top w:val="none" w:sz="0" w:space="0" w:color="auto"/>
        <w:left w:val="none" w:sz="0" w:space="0" w:color="auto"/>
        <w:bottom w:val="none" w:sz="0" w:space="0" w:color="auto"/>
        <w:right w:val="none" w:sz="0" w:space="0" w:color="auto"/>
      </w:divBdr>
    </w:div>
    <w:div w:id="230701602">
      <w:bodyDiv w:val="1"/>
      <w:marLeft w:val="0"/>
      <w:marRight w:val="0"/>
      <w:marTop w:val="0"/>
      <w:marBottom w:val="0"/>
      <w:divBdr>
        <w:top w:val="none" w:sz="0" w:space="0" w:color="auto"/>
        <w:left w:val="none" w:sz="0" w:space="0" w:color="auto"/>
        <w:bottom w:val="none" w:sz="0" w:space="0" w:color="auto"/>
        <w:right w:val="none" w:sz="0" w:space="0" w:color="auto"/>
      </w:divBdr>
    </w:div>
    <w:div w:id="913203978">
      <w:bodyDiv w:val="1"/>
      <w:marLeft w:val="0"/>
      <w:marRight w:val="0"/>
      <w:marTop w:val="0"/>
      <w:marBottom w:val="0"/>
      <w:divBdr>
        <w:top w:val="none" w:sz="0" w:space="0" w:color="auto"/>
        <w:left w:val="none" w:sz="0" w:space="0" w:color="auto"/>
        <w:bottom w:val="none" w:sz="0" w:space="0" w:color="auto"/>
        <w:right w:val="none" w:sz="0" w:space="0" w:color="auto"/>
      </w:divBdr>
    </w:div>
    <w:div w:id="1203328364">
      <w:bodyDiv w:val="1"/>
      <w:marLeft w:val="0"/>
      <w:marRight w:val="0"/>
      <w:marTop w:val="0"/>
      <w:marBottom w:val="0"/>
      <w:divBdr>
        <w:top w:val="none" w:sz="0" w:space="0" w:color="auto"/>
        <w:left w:val="none" w:sz="0" w:space="0" w:color="auto"/>
        <w:bottom w:val="none" w:sz="0" w:space="0" w:color="auto"/>
        <w:right w:val="none" w:sz="0" w:space="0" w:color="auto"/>
      </w:divBdr>
    </w:div>
    <w:div w:id="1691448979">
      <w:bodyDiv w:val="1"/>
      <w:marLeft w:val="0"/>
      <w:marRight w:val="0"/>
      <w:marTop w:val="0"/>
      <w:marBottom w:val="0"/>
      <w:divBdr>
        <w:top w:val="none" w:sz="0" w:space="0" w:color="auto"/>
        <w:left w:val="none" w:sz="0" w:space="0" w:color="auto"/>
        <w:bottom w:val="none" w:sz="0" w:space="0" w:color="auto"/>
        <w:right w:val="none" w:sz="0" w:space="0" w:color="auto"/>
      </w:divBdr>
    </w:div>
    <w:div w:id="1798914226">
      <w:bodyDiv w:val="1"/>
      <w:marLeft w:val="0"/>
      <w:marRight w:val="0"/>
      <w:marTop w:val="0"/>
      <w:marBottom w:val="0"/>
      <w:divBdr>
        <w:top w:val="none" w:sz="0" w:space="0" w:color="auto"/>
        <w:left w:val="none" w:sz="0" w:space="0" w:color="auto"/>
        <w:bottom w:val="none" w:sz="0" w:space="0" w:color="auto"/>
        <w:right w:val="none" w:sz="0" w:space="0" w:color="auto"/>
      </w:divBdr>
    </w:div>
    <w:div w:id="2051877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117" Type="http://schemas.openxmlformats.org/officeDocument/2006/relationships/image" Target="media/image100.emf"/><Relationship Id="rId21" Type="http://schemas.openxmlformats.org/officeDocument/2006/relationships/image" Target="media/image4.emf"/><Relationship Id="rId42" Type="http://schemas.openxmlformats.org/officeDocument/2006/relationships/image" Target="media/image25.emf"/><Relationship Id="rId47" Type="http://schemas.openxmlformats.org/officeDocument/2006/relationships/image" Target="media/image30.emf"/><Relationship Id="rId63" Type="http://schemas.openxmlformats.org/officeDocument/2006/relationships/image" Target="media/image46.emf"/><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emf"/><Relationship Id="rId112" Type="http://schemas.openxmlformats.org/officeDocument/2006/relationships/image" Target="media/image95.emf"/><Relationship Id="rId133" Type="http://schemas.openxmlformats.org/officeDocument/2006/relationships/image" Target="media/image116.emf"/><Relationship Id="rId138" Type="http://schemas.openxmlformats.org/officeDocument/2006/relationships/image" Target="media/image121.emf"/><Relationship Id="rId154" Type="http://schemas.openxmlformats.org/officeDocument/2006/relationships/image" Target="media/image137.emf"/><Relationship Id="rId159" Type="http://schemas.openxmlformats.org/officeDocument/2006/relationships/image" Target="media/image142.png"/><Relationship Id="rId175" Type="http://schemas.openxmlformats.org/officeDocument/2006/relationships/image" Target="media/image158.png"/><Relationship Id="rId170" Type="http://schemas.openxmlformats.org/officeDocument/2006/relationships/image" Target="media/image153.emf"/><Relationship Id="rId16" Type="http://schemas.openxmlformats.org/officeDocument/2006/relationships/hyperlink" Target="https://ClinicalTrials.gov/show/NCT03054428" TargetMode="External"/><Relationship Id="rId107" Type="http://schemas.openxmlformats.org/officeDocument/2006/relationships/image" Target="media/image90.png"/><Relationship Id="rId11" Type="http://schemas.openxmlformats.org/officeDocument/2006/relationships/hyperlink" Target="https://ClinicalTrials.gov/show/NCT02780167" TargetMode="External"/><Relationship Id="rId32" Type="http://schemas.openxmlformats.org/officeDocument/2006/relationships/image" Target="media/image15.png"/><Relationship Id="rId37" Type="http://schemas.openxmlformats.org/officeDocument/2006/relationships/image" Target="media/image20.emf"/><Relationship Id="rId53" Type="http://schemas.openxmlformats.org/officeDocument/2006/relationships/image" Target="media/image36.png"/><Relationship Id="rId58" Type="http://schemas.openxmlformats.org/officeDocument/2006/relationships/image" Target="media/image41.emf"/><Relationship Id="rId74" Type="http://schemas.openxmlformats.org/officeDocument/2006/relationships/image" Target="media/image57.emf"/><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28" Type="http://schemas.openxmlformats.org/officeDocument/2006/relationships/image" Target="media/image111.png"/><Relationship Id="rId144" Type="http://schemas.openxmlformats.org/officeDocument/2006/relationships/image" Target="media/image127.png"/><Relationship Id="rId149" Type="http://schemas.openxmlformats.org/officeDocument/2006/relationships/image" Target="media/image132.emf"/><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jpeg"/><Relationship Id="rId160" Type="http://schemas.openxmlformats.org/officeDocument/2006/relationships/image" Target="media/image143.png"/><Relationship Id="rId165" Type="http://schemas.openxmlformats.org/officeDocument/2006/relationships/image" Target="media/image148.emf"/><Relationship Id="rId22" Type="http://schemas.openxmlformats.org/officeDocument/2006/relationships/image" Target="media/image5.emf"/><Relationship Id="rId27" Type="http://schemas.openxmlformats.org/officeDocument/2006/relationships/image" Target="media/image10.png"/><Relationship Id="rId43" Type="http://schemas.openxmlformats.org/officeDocument/2006/relationships/image" Target="media/image26.emf"/><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emf"/><Relationship Id="rId113" Type="http://schemas.openxmlformats.org/officeDocument/2006/relationships/image" Target="media/image96.emf"/><Relationship Id="rId118" Type="http://schemas.openxmlformats.org/officeDocument/2006/relationships/image" Target="media/image101.png"/><Relationship Id="rId134" Type="http://schemas.openxmlformats.org/officeDocument/2006/relationships/image" Target="media/image117.emf"/><Relationship Id="rId139" Type="http://schemas.openxmlformats.org/officeDocument/2006/relationships/image" Target="media/image122.jpeg"/><Relationship Id="rId80" Type="http://schemas.openxmlformats.org/officeDocument/2006/relationships/image" Target="media/image63.jpeg"/><Relationship Id="rId85" Type="http://schemas.openxmlformats.org/officeDocument/2006/relationships/image" Target="media/image68.emf"/><Relationship Id="rId150" Type="http://schemas.openxmlformats.org/officeDocument/2006/relationships/image" Target="media/image133.emf"/><Relationship Id="rId155" Type="http://schemas.openxmlformats.org/officeDocument/2006/relationships/image" Target="media/image138.png"/><Relationship Id="rId171" Type="http://schemas.openxmlformats.org/officeDocument/2006/relationships/image" Target="media/image154.png"/><Relationship Id="rId176" Type="http://schemas.openxmlformats.org/officeDocument/2006/relationships/fontTable" Target="fontTable.xml"/><Relationship Id="rId12" Type="http://schemas.openxmlformats.org/officeDocument/2006/relationships/hyperlink" Target="https://ClinicalTrials.gov/show/NCT03054428" TargetMode="External"/><Relationship Id="rId17" Type="http://schemas.openxmlformats.org/officeDocument/2006/relationships/hyperlink" Target="https://ClinicalTrials.gov/show/NCT03100344" TargetMode="External"/><Relationship Id="rId33" Type="http://schemas.openxmlformats.org/officeDocument/2006/relationships/image" Target="media/image16.emf"/><Relationship Id="rId38" Type="http://schemas.openxmlformats.org/officeDocument/2006/relationships/image" Target="media/image21.emf"/><Relationship Id="rId59" Type="http://schemas.openxmlformats.org/officeDocument/2006/relationships/image" Target="media/image42.emf"/><Relationship Id="rId103" Type="http://schemas.openxmlformats.org/officeDocument/2006/relationships/image" Target="media/image86.png"/><Relationship Id="rId108" Type="http://schemas.openxmlformats.org/officeDocument/2006/relationships/image" Target="media/image91.emf"/><Relationship Id="rId124" Type="http://schemas.openxmlformats.org/officeDocument/2006/relationships/image" Target="media/image107.jpeg"/><Relationship Id="rId129" Type="http://schemas.openxmlformats.org/officeDocument/2006/relationships/image" Target="media/image112.emf"/><Relationship Id="rId54" Type="http://schemas.openxmlformats.org/officeDocument/2006/relationships/image" Target="media/image37.emf"/><Relationship Id="rId70" Type="http://schemas.openxmlformats.org/officeDocument/2006/relationships/image" Target="media/image53.emf"/><Relationship Id="rId75" Type="http://schemas.openxmlformats.org/officeDocument/2006/relationships/image" Target="media/image58.emf"/><Relationship Id="rId91" Type="http://schemas.openxmlformats.org/officeDocument/2006/relationships/image" Target="media/image74.png"/><Relationship Id="rId96" Type="http://schemas.openxmlformats.org/officeDocument/2006/relationships/image" Target="media/image79.emf"/><Relationship Id="rId140" Type="http://schemas.openxmlformats.org/officeDocument/2006/relationships/image" Target="media/image123.jpeg"/><Relationship Id="rId145" Type="http://schemas.openxmlformats.org/officeDocument/2006/relationships/image" Target="media/image128.emf"/><Relationship Id="rId161" Type="http://schemas.openxmlformats.org/officeDocument/2006/relationships/image" Target="media/image144.emf"/><Relationship Id="rId166" Type="http://schemas.openxmlformats.org/officeDocument/2006/relationships/image" Target="media/image149.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32.jpeg"/><Relationship Id="rId114" Type="http://schemas.openxmlformats.org/officeDocument/2006/relationships/image" Target="media/image97.jpeg"/><Relationship Id="rId119" Type="http://schemas.openxmlformats.org/officeDocument/2006/relationships/image" Target="media/image102.png"/><Relationship Id="rId10" Type="http://schemas.openxmlformats.org/officeDocument/2006/relationships/hyperlink" Target="https://ClinicalTrials.gov/show/NCT01785602" TargetMode="External"/><Relationship Id="rId31" Type="http://schemas.openxmlformats.org/officeDocument/2006/relationships/image" Target="media/image14.png"/><Relationship Id="rId44" Type="http://schemas.openxmlformats.org/officeDocument/2006/relationships/image" Target="media/image27.emf"/><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image" Target="media/image48.emf"/><Relationship Id="rId73" Type="http://schemas.openxmlformats.org/officeDocument/2006/relationships/image" Target="media/image56.emf"/><Relationship Id="rId78" Type="http://schemas.openxmlformats.org/officeDocument/2006/relationships/image" Target="media/image61.emf"/><Relationship Id="rId81" Type="http://schemas.openxmlformats.org/officeDocument/2006/relationships/image" Target="media/image64.emf"/><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emf"/><Relationship Id="rId122" Type="http://schemas.openxmlformats.org/officeDocument/2006/relationships/image" Target="media/image105.emf"/><Relationship Id="rId130" Type="http://schemas.openxmlformats.org/officeDocument/2006/relationships/image" Target="media/image113.emf"/><Relationship Id="rId135" Type="http://schemas.openxmlformats.org/officeDocument/2006/relationships/image" Target="media/image118.png"/><Relationship Id="rId143" Type="http://schemas.openxmlformats.org/officeDocument/2006/relationships/image" Target="media/image126.jpeg"/><Relationship Id="rId148" Type="http://schemas.openxmlformats.org/officeDocument/2006/relationships/image" Target="media/image131.png"/><Relationship Id="rId151" Type="http://schemas.openxmlformats.org/officeDocument/2006/relationships/image" Target="media/image134.png"/><Relationship Id="rId156" Type="http://schemas.openxmlformats.org/officeDocument/2006/relationships/image" Target="media/image139.png"/><Relationship Id="rId164" Type="http://schemas.openxmlformats.org/officeDocument/2006/relationships/image" Target="media/image147.jpeg"/><Relationship Id="rId169" Type="http://schemas.openxmlformats.org/officeDocument/2006/relationships/image" Target="media/image152.emf"/><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155.png"/><Relationship Id="rId13" Type="http://schemas.openxmlformats.org/officeDocument/2006/relationships/hyperlink" Target="https://ClinicalTrials.gov/show/NCT03100344" TargetMode="External"/><Relationship Id="rId18" Type="http://schemas.openxmlformats.org/officeDocument/2006/relationships/image" Target="media/image1.emf"/><Relationship Id="rId39" Type="http://schemas.openxmlformats.org/officeDocument/2006/relationships/image" Target="media/image22.png"/><Relationship Id="rId109" Type="http://schemas.openxmlformats.org/officeDocument/2006/relationships/image" Target="media/image92.emf"/><Relationship Id="rId34" Type="http://schemas.openxmlformats.org/officeDocument/2006/relationships/image" Target="media/image17.emf"/><Relationship Id="rId50" Type="http://schemas.openxmlformats.org/officeDocument/2006/relationships/image" Target="media/image33.emf"/><Relationship Id="rId55" Type="http://schemas.openxmlformats.org/officeDocument/2006/relationships/image" Target="media/image38.emf"/><Relationship Id="rId76" Type="http://schemas.openxmlformats.org/officeDocument/2006/relationships/image" Target="media/image59.png"/><Relationship Id="rId97" Type="http://schemas.openxmlformats.org/officeDocument/2006/relationships/image" Target="media/image80.emf"/><Relationship Id="rId104" Type="http://schemas.openxmlformats.org/officeDocument/2006/relationships/image" Target="media/image87.emf"/><Relationship Id="rId120" Type="http://schemas.openxmlformats.org/officeDocument/2006/relationships/image" Target="media/image103.emf"/><Relationship Id="rId125" Type="http://schemas.openxmlformats.org/officeDocument/2006/relationships/image" Target="media/image108.emf"/><Relationship Id="rId141" Type="http://schemas.openxmlformats.org/officeDocument/2006/relationships/image" Target="media/image124.emf"/><Relationship Id="rId146" Type="http://schemas.openxmlformats.org/officeDocument/2006/relationships/image" Target="media/image129.emf"/><Relationship Id="rId167" Type="http://schemas.openxmlformats.org/officeDocument/2006/relationships/image" Target="media/image150.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emf"/><Relationship Id="rId162" Type="http://schemas.openxmlformats.org/officeDocument/2006/relationships/image" Target="media/image145.emf"/><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emf"/><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jpeg"/><Relationship Id="rId157" Type="http://schemas.openxmlformats.org/officeDocument/2006/relationships/image" Target="media/image140.emf"/><Relationship Id="rId61" Type="http://schemas.openxmlformats.org/officeDocument/2006/relationships/image" Target="media/image44.png"/><Relationship Id="rId82" Type="http://schemas.openxmlformats.org/officeDocument/2006/relationships/image" Target="media/image65.emf"/><Relationship Id="rId152" Type="http://schemas.openxmlformats.org/officeDocument/2006/relationships/image" Target="media/image135.png"/><Relationship Id="rId173" Type="http://schemas.openxmlformats.org/officeDocument/2006/relationships/image" Target="media/image156.emf"/><Relationship Id="rId19" Type="http://schemas.openxmlformats.org/officeDocument/2006/relationships/image" Target="media/image2.emf"/><Relationship Id="rId14" Type="http://schemas.openxmlformats.org/officeDocument/2006/relationships/hyperlink" Target="https://ClinicalTrials.gov/show/NCT01785602" TargetMode="External"/><Relationship Id="rId30" Type="http://schemas.openxmlformats.org/officeDocument/2006/relationships/image" Target="media/image13.emf"/><Relationship Id="rId35" Type="http://schemas.openxmlformats.org/officeDocument/2006/relationships/image" Target="media/image18.png"/><Relationship Id="rId56" Type="http://schemas.openxmlformats.org/officeDocument/2006/relationships/image" Target="media/image39.jpeg"/><Relationship Id="rId77" Type="http://schemas.openxmlformats.org/officeDocument/2006/relationships/image" Target="media/image60.emf"/><Relationship Id="rId100" Type="http://schemas.openxmlformats.org/officeDocument/2006/relationships/image" Target="media/image83.emf"/><Relationship Id="rId105" Type="http://schemas.openxmlformats.org/officeDocument/2006/relationships/image" Target="media/image88.emf"/><Relationship Id="rId126" Type="http://schemas.openxmlformats.org/officeDocument/2006/relationships/image" Target="media/image109.emf"/><Relationship Id="rId147" Type="http://schemas.openxmlformats.org/officeDocument/2006/relationships/image" Target="media/image130.png"/><Relationship Id="rId168" Type="http://schemas.openxmlformats.org/officeDocument/2006/relationships/image" Target="media/image151.png"/><Relationship Id="rId8" Type="http://schemas.openxmlformats.org/officeDocument/2006/relationships/header" Target="header1.xml"/><Relationship Id="rId51" Type="http://schemas.openxmlformats.org/officeDocument/2006/relationships/image" Target="media/image34.emf"/><Relationship Id="rId72" Type="http://schemas.openxmlformats.org/officeDocument/2006/relationships/image" Target="media/image55.png"/><Relationship Id="rId93" Type="http://schemas.openxmlformats.org/officeDocument/2006/relationships/image" Target="media/image76.emf"/><Relationship Id="rId98" Type="http://schemas.openxmlformats.org/officeDocument/2006/relationships/image" Target="media/image81.jpeg"/><Relationship Id="rId121" Type="http://schemas.openxmlformats.org/officeDocument/2006/relationships/image" Target="media/image104.emf"/><Relationship Id="rId142" Type="http://schemas.openxmlformats.org/officeDocument/2006/relationships/image" Target="media/image125.emf"/><Relationship Id="rId163" Type="http://schemas.openxmlformats.org/officeDocument/2006/relationships/image" Target="media/image146.png"/><Relationship Id="rId3" Type="http://schemas.openxmlformats.org/officeDocument/2006/relationships/styles" Target="styles.xml"/><Relationship Id="rId25" Type="http://schemas.openxmlformats.org/officeDocument/2006/relationships/image" Target="media/image8.emf"/><Relationship Id="rId46" Type="http://schemas.openxmlformats.org/officeDocument/2006/relationships/image" Target="media/image29.emf"/><Relationship Id="rId67" Type="http://schemas.openxmlformats.org/officeDocument/2006/relationships/image" Target="media/image50.emf"/><Relationship Id="rId116" Type="http://schemas.openxmlformats.org/officeDocument/2006/relationships/image" Target="media/image99.emf"/><Relationship Id="rId137" Type="http://schemas.openxmlformats.org/officeDocument/2006/relationships/image" Target="media/image120.emf"/><Relationship Id="rId158" Type="http://schemas.openxmlformats.org/officeDocument/2006/relationships/image" Target="media/image141.emf"/><Relationship Id="rId20" Type="http://schemas.openxmlformats.org/officeDocument/2006/relationships/image" Target="media/image3.emf"/><Relationship Id="rId41" Type="http://schemas.openxmlformats.org/officeDocument/2006/relationships/image" Target="media/image24.emf"/><Relationship Id="rId62" Type="http://schemas.openxmlformats.org/officeDocument/2006/relationships/image" Target="media/image45.emf"/><Relationship Id="rId83" Type="http://schemas.openxmlformats.org/officeDocument/2006/relationships/image" Target="media/image66.jpeg"/><Relationship Id="rId88" Type="http://schemas.openxmlformats.org/officeDocument/2006/relationships/image" Target="media/image71.emf"/><Relationship Id="rId111" Type="http://schemas.openxmlformats.org/officeDocument/2006/relationships/image" Target="media/image94.jpeg"/><Relationship Id="rId132" Type="http://schemas.openxmlformats.org/officeDocument/2006/relationships/image" Target="media/image115.png"/><Relationship Id="rId153" Type="http://schemas.openxmlformats.org/officeDocument/2006/relationships/image" Target="media/image136.emf"/><Relationship Id="rId174" Type="http://schemas.openxmlformats.org/officeDocument/2006/relationships/image" Target="media/image157.emf"/><Relationship Id="rId15" Type="http://schemas.openxmlformats.org/officeDocument/2006/relationships/hyperlink" Target="https://ClinicalTrials.gov/show/NCT02780167" TargetMode="External"/><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A0A8FF-23C7-4673-BC88-E823C648B9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199</Pages>
  <Words>26549</Words>
  <Characters>151335</Characters>
  <Application>Microsoft Office Word</Application>
  <DocSecurity>0</DocSecurity>
  <Lines>1261</Lines>
  <Paragraphs>355</Paragraphs>
  <ScaleCrop>false</ScaleCrop>
  <HeadingPairs>
    <vt:vector size="2" baseType="variant">
      <vt:variant>
        <vt:lpstr>Title</vt:lpstr>
      </vt:variant>
      <vt:variant>
        <vt:i4>1</vt:i4>
      </vt:variant>
    </vt:vector>
  </HeadingPairs>
  <TitlesOfParts>
    <vt:vector size="1" baseType="lpstr">
      <vt:lpstr/>
    </vt:vector>
  </TitlesOfParts>
  <Company>Women's College Hospital</Company>
  <LinksUpToDate>false</LinksUpToDate>
  <CharactersWithSpaces>177529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 Karen</dc:creator>
  <cp:keywords/>
  <dc:description/>
  <cp:lastModifiedBy>Drucker, Dr. Aaron</cp:lastModifiedBy>
  <cp:revision>7</cp:revision>
  <dcterms:created xsi:type="dcterms:W3CDTF">2020-04-03T13:13:00Z</dcterms:created>
  <dcterms:modified xsi:type="dcterms:W3CDTF">2020-04-15T15:46:00Z</dcterms:modified>
</cp:coreProperties>
</file>